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6DC01">
      <w:pPr>
        <w:spacing w:line="360" w:lineRule="auto"/>
        <w:contextualSpacing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37AF273">
      <w:pPr>
        <w:spacing w:line="360" w:lineRule="auto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 w14:paraId="6E8F5060">
      <w:pPr>
        <w:spacing w:line="720" w:lineRule="auto"/>
        <w:contextualSpacing/>
        <w:jc w:val="center"/>
        <w:rPr>
          <w:rFonts w:hint="eastAsia" w:asciiTheme="minorEastAsia" w:hAnsiTheme="minorEastAsia" w:eastAsiaTheme="minorEastAsia"/>
          <w:b/>
          <w:sz w:val="48"/>
          <w:szCs w:val="48"/>
        </w:rPr>
      </w:pPr>
    </w:p>
    <w:p w14:paraId="6EF9E0BC">
      <w:pPr>
        <w:spacing w:line="720" w:lineRule="auto"/>
        <w:contextualSpacing/>
        <w:jc w:val="center"/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/>
        </w:rPr>
        <w:t>2025年高丽营镇羊房村、南郎中村</w:t>
      </w:r>
    </w:p>
    <w:p w14:paraId="22B47D69">
      <w:pPr>
        <w:spacing w:line="720" w:lineRule="auto"/>
        <w:contextualSpacing/>
        <w:jc w:val="center"/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/>
        </w:rPr>
        <w:t>养老服务驿站项目</w:t>
      </w:r>
    </w:p>
    <w:p w14:paraId="51D297C9">
      <w:pPr>
        <w:spacing w:line="360" w:lineRule="auto"/>
        <w:contextualSpacing/>
        <w:jc w:val="both"/>
        <w:rPr>
          <w:rFonts w:asciiTheme="minorEastAsia" w:hAnsiTheme="minorEastAsia" w:eastAsiaTheme="minorEastAsia"/>
          <w:b/>
          <w:sz w:val="44"/>
          <w:szCs w:val="44"/>
        </w:rPr>
      </w:pPr>
    </w:p>
    <w:p w14:paraId="1CEB9431">
      <w:pPr>
        <w:spacing w:line="360" w:lineRule="auto"/>
        <w:contextualSpacing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1AD3FA37">
      <w:pPr>
        <w:spacing w:line="360" w:lineRule="auto"/>
        <w:contextualSpacing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64BA1059">
      <w:pPr>
        <w:spacing w:line="720" w:lineRule="auto"/>
        <w:contextualSpacing/>
        <w:jc w:val="center"/>
        <w:rPr>
          <w:rFonts w:asciiTheme="minorEastAsia" w:hAnsiTheme="minorEastAsia" w:eastAsiaTheme="minorEastAsia"/>
          <w:b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sz w:val="48"/>
          <w:szCs w:val="48"/>
        </w:rPr>
        <w:t>比选文件</w:t>
      </w:r>
    </w:p>
    <w:p w14:paraId="13EA3899">
      <w:pPr>
        <w:spacing w:line="360" w:lineRule="auto"/>
        <w:ind w:firstLine="88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33733FB0">
      <w:pPr>
        <w:spacing w:line="360" w:lineRule="auto"/>
        <w:ind w:firstLine="88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675C751A">
      <w:pPr>
        <w:spacing w:line="360" w:lineRule="auto"/>
        <w:ind w:firstLine="88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53BDE3C1">
      <w:pPr>
        <w:spacing w:line="360" w:lineRule="auto"/>
        <w:ind w:firstLine="56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 w14:paraId="6E1430C6">
      <w:pPr>
        <w:spacing w:line="360" w:lineRule="auto"/>
        <w:ind w:firstLine="560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 w14:paraId="74F48899">
      <w:pPr>
        <w:spacing w:line="360" w:lineRule="auto"/>
        <w:ind w:firstLine="560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 w14:paraId="29086FA4">
      <w:pPr>
        <w:spacing w:line="360" w:lineRule="auto"/>
        <w:ind w:firstLine="560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 w14:paraId="558746BD"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北京市顺义区高丽营镇人民政府</w:t>
      </w:r>
    </w:p>
    <w:p w14:paraId="325048A3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〇</w:t>
      </w:r>
      <w:r>
        <w:rPr>
          <w:rFonts w:hint="eastAsia" w:cs="方正小标宋简体" w:asciiTheme="minorEastAsia" w:hAnsiTheme="minorEastAsia" w:eastAsiaTheme="minorEastAsia"/>
          <w:b/>
          <w:sz w:val="28"/>
          <w:szCs w:val="28"/>
        </w:rPr>
        <w:t>二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月</w:t>
      </w:r>
    </w:p>
    <w:p w14:paraId="4F6B3F62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 w14:paraId="0D7B86AD">
      <w:pPr>
        <w:pStyle w:val="4"/>
        <w:spacing w:before="120" w:after="480"/>
        <w:jc w:val="center"/>
      </w:pPr>
      <w:bookmarkStart w:id="0" w:name="_Toc28155906"/>
      <w:r>
        <w:rPr>
          <w:rFonts w:hint="eastAsia"/>
        </w:rPr>
        <w:t xml:space="preserve">第一章 </w:t>
      </w:r>
      <w:r>
        <w:t xml:space="preserve"> </w:t>
      </w:r>
      <w:r>
        <w:rPr>
          <w:rFonts w:hint="eastAsia"/>
        </w:rPr>
        <w:t>比选邀请函</w:t>
      </w:r>
      <w:bookmarkEnd w:id="0"/>
    </w:p>
    <w:p w14:paraId="1692EA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contextualSpacing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b w:val="0"/>
          <w:bCs w:val="0"/>
          <w:sz w:val="24"/>
        </w:rPr>
        <w:t>北京市顺义区高丽营镇人民政府</w:t>
      </w:r>
      <w:r>
        <w:rPr>
          <w:rFonts w:hint="eastAsia"/>
          <w:b w:val="0"/>
          <w:bCs w:val="0"/>
          <w:sz w:val="24"/>
          <w:lang w:val="en-US" w:eastAsia="zh-CN"/>
        </w:rPr>
        <w:t>拟采取公开比选方式，确定高丽营镇羊房村、南郎中村养老服务驿站</w:t>
      </w:r>
      <w:r>
        <w:rPr>
          <w:rFonts w:hint="eastAsia"/>
          <w:sz w:val="24"/>
          <w:lang w:eastAsia="zh-CN"/>
        </w:rPr>
        <w:t>服务单位。</w:t>
      </w:r>
    </w:p>
    <w:p w14:paraId="166EBEA5">
      <w:pPr>
        <w:pStyle w:val="5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156" w:afterLines="50" w:line="360" w:lineRule="auto"/>
        <w:jc w:val="left"/>
        <w:textAlignment w:val="auto"/>
        <w:rPr>
          <w:rStyle w:val="72"/>
          <w:bCs w:val="0"/>
          <w:sz w:val="24"/>
          <w:szCs w:val="24"/>
        </w:rPr>
      </w:pPr>
      <w:r>
        <w:rPr>
          <w:rStyle w:val="72"/>
          <w:rFonts w:hint="eastAsia"/>
          <w:bCs w:val="0"/>
          <w:sz w:val="24"/>
          <w:szCs w:val="24"/>
        </w:rPr>
        <w:t>项目名称</w:t>
      </w:r>
    </w:p>
    <w:p w14:paraId="48C726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contextualSpacing/>
        <w:jc w:val="left"/>
        <w:textAlignment w:val="auto"/>
        <w:rPr>
          <w:rFonts w:hint="default" w:eastAsia="宋体"/>
          <w:sz w:val="24"/>
          <w:highlight w:val="red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2025年高丽营镇羊房村、南郎中村养老服务驿站项目</w:t>
      </w:r>
    </w:p>
    <w:p w14:paraId="314F9DC8">
      <w:pPr>
        <w:pStyle w:val="5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156" w:afterLines="50" w:line="360" w:lineRule="auto"/>
        <w:jc w:val="left"/>
        <w:textAlignment w:val="auto"/>
        <w:rPr>
          <w:rStyle w:val="72"/>
          <w:bCs w:val="0"/>
          <w:sz w:val="24"/>
          <w:szCs w:val="24"/>
        </w:rPr>
      </w:pPr>
      <w:r>
        <w:rPr>
          <w:rStyle w:val="72"/>
          <w:rFonts w:hint="eastAsia"/>
          <w:bCs w:val="0"/>
          <w:sz w:val="24"/>
          <w:szCs w:val="24"/>
        </w:rPr>
        <w:t>项目概况</w:t>
      </w:r>
    </w:p>
    <w:p w14:paraId="39C3AE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承接高丽营镇羊房村、南郎中村养老服务驿站服务工作，乙方至少应提供日间照料、呼叫服务、助餐服务、健康指导、文化娱乐和心理慰藉等服务。在此基础上，根据自身设施条件和周边资源供给情况，拓展开展康复护理、心理咨询、法律咨询等延伸性功能。</w:t>
      </w:r>
    </w:p>
    <w:p w14:paraId="3471A7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投资估算价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  <w:lang w:val="en-US" w:eastAsia="zh-CN"/>
        </w:rPr>
        <w:t>0元。</w:t>
      </w:r>
    </w:p>
    <w:p w14:paraId="42694E40">
      <w:pPr>
        <w:pStyle w:val="5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156" w:afterLines="50"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服务范围</w:t>
      </w:r>
    </w:p>
    <w:p w14:paraId="38BCEC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lang w:eastAsia="zh-CN"/>
        </w:rPr>
        <w:t>高丽营镇域内。</w:t>
      </w:r>
    </w:p>
    <w:p w14:paraId="21510A07">
      <w:pPr>
        <w:pStyle w:val="5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156" w:afterLines="50" w:line="360" w:lineRule="auto"/>
        <w:jc w:val="left"/>
        <w:textAlignment w:val="auto"/>
        <w:rPr>
          <w:rStyle w:val="72"/>
          <w:bCs w:val="0"/>
          <w:sz w:val="24"/>
          <w:szCs w:val="24"/>
        </w:rPr>
      </w:pPr>
      <w:r>
        <w:rPr>
          <w:rStyle w:val="72"/>
          <w:rFonts w:hint="eastAsia"/>
          <w:bCs w:val="0"/>
          <w:sz w:val="24"/>
          <w:szCs w:val="24"/>
        </w:rPr>
        <w:t>服务</w:t>
      </w:r>
      <w:r>
        <w:rPr>
          <w:rStyle w:val="72"/>
          <w:bCs w:val="0"/>
          <w:sz w:val="24"/>
          <w:szCs w:val="24"/>
        </w:rPr>
        <w:t>期限</w:t>
      </w:r>
    </w:p>
    <w:p w14:paraId="6581FE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textAlignment w:val="auto"/>
        <w:rPr>
          <w:sz w:val="24"/>
        </w:rPr>
      </w:pPr>
      <w:r>
        <w:rPr>
          <w:rFonts w:hint="eastAsia" w:ascii="宋体" w:hAnsi="宋体"/>
          <w:strike w:val="0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>自签定合同之日起至202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u w:val="single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u w:val="single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27</w:t>
      </w:r>
      <w:r>
        <w:rPr>
          <w:rFonts w:hint="eastAsia" w:ascii="宋体" w:hAnsi="宋体"/>
          <w:color w:val="auto"/>
          <w:sz w:val="24"/>
          <w:u w:val="single"/>
        </w:rPr>
        <w:t>日止</w:t>
      </w:r>
      <w:r>
        <w:rPr>
          <w:rFonts w:hint="eastAsia"/>
          <w:sz w:val="24"/>
        </w:rPr>
        <w:t>。</w:t>
      </w:r>
    </w:p>
    <w:p w14:paraId="10FECCCD">
      <w:pPr>
        <w:pStyle w:val="5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156" w:afterLines="50"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响应人资格条件</w:t>
      </w:r>
    </w:p>
    <w:p w14:paraId="5DFE16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textAlignment w:val="auto"/>
        <w:rPr>
          <w:sz w:val="24"/>
        </w:rPr>
      </w:pPr>
      <w:r>
        <w:rPr>
          <w:rFonts w:hint="eastAsia"/>
          <w:sz w:val="24"/>
        </w:rPr>
        <w:t>(1)具有独立承担民事责任的能力；</w:t>
      </w:r>
    </w:p>
    <w:p w14:paraId="75465B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textAlignment w:val="auto"/>
        <w:rPr>
          <w:sz w:val="24"/>
        </w:rPr>
      </w:pPr>
      <w:r>
        <w:rPr>
          <w:rFonts w:hint="eastAsia"/>
          <w:sz w:val="24"/>
        </w:rPr>
        <w:t>(2)具有良好的信誉和健全的财务会计制度；</w:t>
      </w:r>
    </w:p>
    <w:p w14:paraId="4AB909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textAlignment w:val="auto"/>
        <w:rPr>
          <w:sz w:val="24"/>
        </w:rPr>
      </w:pPr>
      <w:r>
        <w:rPr>
          <w:rFonts w:hint="eastAsia"/>
          <w:sz w:val="24"/>
        </w:rPr>
        <w:t>(3)具有履行合同所必需的设备和专业技术能力；</w:t>
      </w:r>
    </w:p>
    <w:p w14:paraId="2B59FF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textAlignment w:val="auto"/>
        <w:rPr>
          <w:sz w:val="24"/>
        </w:rPr>
      </w:pPr>
      <w:r>
        <w:rPr>
          <w:rFonts w:hint="eastAsia"/>
          <w:sz w:val="24"/>
        </w:rPr>
        <w:t>(4)有依法缴纳税收和社会保障资金的良好记录；</w:t>
      </w:r>
    </w:p>
    <w:p w14:paraId="6E6828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textAlignment w:val="auto"/>
        <w:rPr>
          <w:sz w:val="24"/>
        </w:rPr>
      </w:pPr>
      <w:r>
        <w:rPr>
          <w:rFonts w:hint="eastAsia"/>
          <w:sz w:val="24"/>
        </w:rPr>
        <w:t>(5)在经营活动中没有重大违法记录；</w:t>
      </w:r>
    </w:p>
    <w:p w14:paraId="076EFA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(6)在响应文件提交截止日期前三日经“信用中国”网站查询，响应人未被列入失信被执行人名单</w:t>
      </w:r>
      <w:r>
        <w:rPr>
          <w:rFonts w:hint="eastAsia"/>
          <w:sz w:val="24"/>
          <w:lang w:eastAsia="zh-CN"/>
        </w:rPr>
        <w:t>；</w:t>
      </w:r>
    </w:p>
    <w:p w14:paraId="5EE906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textAlignment w:val="auto"/>
        <w:rPr>
          <w:rFonts w:hint="eastAsia" w:eastAsia="宋体"/>
          <w:sz w:val="24"/>
          <w:lang w:eastAsia="zh-CN"/>
        </w:rPr>
      </w:pPr>
    </w:p>
    <w:p w14:paraId="5DBF6A36">
      <w:pPr>
        <w:pStyle w:val="5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156" w:afterLines="50"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报名及</w:t>
      </w:r>
      <w:r>
        <w:rPr>
          <w:rFonts w:hint="eastAsia"/>
          <w:sz w:val="24"/>
          <w:szCs w:val="24"/>
        </w:rPr>
        <w:t>响应文件提交时间、地点</w:t>
      </w:r>
    </w:p>
    <w:p w14:paraId="3FA04731">
      <w:pPr>
        <w:spacing w:line="360" w:lineRule="auto"/>
        <w:ind w:firstLine="480" w:firstLineChars="200"/>
        <w:jc w:val="left"/>
        <w:rPr>
          <w:rFonts w:hint="eastAsia" w:ascii="华文仿宋" w:hAnsi="华文仿宋" w:eastAsia="微软雅黑"/>
          <w:sz w:val="24"/>
          <w:u w:val="none"/>
          <w:lang w:eastAsia="zh-CN"/>
        </w:rPr>
      </w:pPr>
      <w:r>
        <w:rPr>
          <w:rFonts w:hint="eastAsia" w:ascii="华文仿宋" w:hAnsi="华文仿宋"/>
          <w:bCs/>
          <w:sz w:val="24"/>
          <w:lang w:eastAsia="zh-CN"/>
        </w:rPr>
        <w:t>比选</w:t>
      </w:r>
      <w:r>
        <w:rPr>
          <w:rFonts w:ascii="华文仿宋" w:hAnsi="华文仿宋"/>
          <w:bCs/>
          <w:sz w:val="24"/>
        </w:rPr>
        <w:t>文</w:t>
      </w:r>
      <w:r>
        <w:rPr>
          <w:rFonts w:ascii="华文仿宋" w:hAnsi="华文仿宋"/>
          <w:bCs/>
          <w:sz w:val="24"/>
          <w:highlight w:val="none"/>
        </w:rPr>
        <w:t>件</w:t>
      </w:r>
      <w:r>
        <w:rPr>
          <w:rFonts w:hint="eastAsia" w:ascii="华文仿宋" w:hAnsi="华文仿宋"/>
          <w:bCs/>
          <w:sz w:val="24"/>
          <w:highlight w:val="none"/>
        </w:rPr>
        <w:t>应</w:t>
      </w:r>
      <w:r>
        <w:rPr>
          <w:rFonts w:ascii="华文仿宋" w:hAnsi="华文仿宋"/>
          <w:bCs/>
          <w:sz w:val="24"/>
          <w:highlight w:val="none"/>
        </w:rPr>
        <w:t>于</w:t>
      </w:r>
      <w:r>
        <w:rPr>
          <w:rFonts w:hint="eastAsia" w:ascii="华文仿宋" w:hAnsi="华文仿宋"/>
          <w:bCs/>
          <w:color w:val="auto"/>
          <w:sz w:val="24"/>
          <w:highlight w:val="none"/>
          <w:u w:val="none"/>
          <w:lang w:val="en-US" w:eastAsia="zh-CN"/>
        </w:rPr>
        <w:t>2025</w:t>
      </w:r>
      <w:r>
        <w:rPr>
          <w:rFonts w:hint="eastAsia" w:ascii="华文仿宋" w:hAnsi="华文仿宋"/>
          <w:color w:val="auto"/>
          <w:sz w:val="24"/>
          <w:highlight w:val="none"/>
          <w:u w:val="none"/>
        </w:rPr>
        <w:t>年</w:t>
      </w:r>
      <w:r>
        <w:rPr>
          <w:rFonts w:hint="eastAsia" w:ascii="华文仿宋" w:hAnsi="华文仿宋"/>
          <w:color w:val="auto"/>
          <w:sz w:val="24"/>
          <w:highlight w:val="none"/>
          <w:u w:val="none"/>
          <w:lang w:val="en-US" w:eastAsia="zh-CN"/>
        </w:rPr>
        <w:t>9</w:t>
      </w:r>
      <w:r>
        <w:rPr>
          <w:rFonts w:hint="eastAsia" w:ascii="华文仿宋" w:hAnsi="华文仿宋"/>
          <w:color w:val="auto"/>
          <w:sz w:val="24"/>
          <w:highlight w:val="none"/>
          <w:u w:val="none"/>
        </w:rPr>
        <w:t>月</w:t>
      </w:r>
      <w:r>
        <w:rPr>
          <w:rFonts w:hint="eastAsia" w:ascii="华文仿宋" w:hAnsi="华文仿宋"/>
          <w:color w:val="auto"/>
          <w:sz w:val="24"/>
          <w:highlight w:val="none"/>
          <w:u w:val="none"/>
          <w:lang w:val="en-US" w:eastAsia="zh-CN"/>
        </w:rPr>
        <w:t>18</w:t>
      </w:r>
      <w:r>
        <w:rPr>
          <w:rFonts w:hint="eastAsia" w:ascii="华文仿宋" w:hAnsi="华文仿宋"/>
          <w:color w:val="auto"/>
          <w:sz w:val="24"/>
          <w:highlight w:val="none"/>
          <w:u w:val="none"/>
        </w:rPr>
        <w:t>日</w:t>
      </w:r>
      <w:r>
        <w:rPr>
          <w:rFonts w:hint="eastAsia" w:ascii="华文仿宋" w:hAnsi="华文仿宋"/>
          <w:color w:val="auto"/>
          <w:sz w:val="24"/>
          <w:highlight w:val="none"/>
          <w:u w:val="none"/>
          <w:lang w:val="en-US" w:eastAsia="zh-CN"/>
        </w:rPr>
        <w:t>17:00</w:t>
      </w:r>
      <w:r>
        <w:rPr>
          <w:rFonts w:hint="eastAsia" w:ascii="华文仿宋" w:hAnsi="华文仿宋"/>
          <w:color w:val="auto"/>
          <w:sz w:val="24"/>
          <w:highlight w:val="none"/>
          <w:u w:val="none"/>
        </w:rPr>
        <w:t>前（</w:t>
      </w:r>
      <w:r>
        <w:rPr>
          <w:rFonts w:hint="eastAsia" w:ascii="华文仿宋" w:hAnsi="华文仿宋"/>
          <w:sz w:val="24"/>
          <w:highlight w:val="none"/>
          <w:u w:val="none"/>
        </w:rPr>
        <w:t>北</w:t>
      </w:r>
      <w:r>
        <w:rPr>
          <w:rFonts w:hint="eastAsia" w:ascii="华文仿宋" w:hAnsi="华文仿宋"/>
          <w:sz w:val="24"/>
          <w:u w:val="none"/>
        </w:rPr>
        <w:t>京</w:t>
      </w:r>
      <w:r>
        <w:rPr>
          <w:rFonts w:ascii="华文仿宋" w:hAnsi="华文仿宋"/>
          <w:sz w:val="24"/>
          <w:u w:val="none"/>
        </w:rPr>
        <w:t>时间</w:t>
      </w:r>
      <w:r>
        <w:rPr>
          <w:rFonts w:hint="eastAsia" w:ascii="华文仿宋" w:hAnsi="华文仿宋"/>
          <w:sz w:val="24"/>
          <w:u w:val="none"/>
        </w:rPr>
        <w:t>）</w:t>
      </w:r>
      <w:r>
        <w:rPr>
          <w:rFonts w:hint="eastAsia" w:ascii="华文仿宋" w:hAnsi="华文仿宋"/>
          <w:sz w:val="24"/>
          <w:highlight w:val="none"/>
        </w:rPr>
        <w:t>将纸质版文件报送</w:t>
      </w:r>
      <w:r>
        <w:rPr>
          <w:rFonts w:hint="eastAsia" w:asciiTheme="minorEastAsia" w:hAnsiTheme="minorEastAsia" w:eastAsiaTheme="minorEastAsia"/>
          <w:sz w:val="24"/>
          <w:highlight w:val="none"/>
        </w:rPr>
        <w:t>至</w:t>
      </w:r>
      <w:r>
        <w:rPr>
          <w:rFonts w:hint="eastAsia" w:asciiTheme="minorEastAsia" w:hAnsiTheme="minorEastAsia" w:eastAsiaTheme="minorEastAsia"/>
          <w:sz w:val="24"/>
          <w:highlight w:val="none"/>
          <w:u w:val="single"/>
        </w:rPr>
        <w:t>高丽营镇政府</w:t>
      </w:r>
      <w:r>
        <w:rPr>
          <w:rFonts w:hint="eastAsia" w:asciiTheme="minorEastAsia" w:hAnsiTheme="minorEastAsia" w:eastAsiaTheme="minorEastAsia"/>
          <w:sz w:val="24"/>
          <w:highlight w:val="none"/>
          <w:u w:val="single"/>
          <w:lang w:eastAsia="zh-CN"/>
        </w:rPr>
        <w:t>民政科</w:t>
      </w:r>
      <w:r>
        <w:rPr>
          <w:rFonts w:hint="eastAsia" w:asciiTheme="minorEastAsia" w:hAnsiTheme="minorEastAsia" w:eastAsiaTheme="minorEastAsia"/>
          <w:sz w:val="24"/>
          <w:highlight w:val="none"/>
          <w:u w:val="single"/>
        </w:rPr>
        <w:t>，</w:t>
      </w:r>
      <w:r>
        <w:rPr>
          <w:rFonts w:hint="eastAsia" w:ascii="华文仿宋" w:hAnsi="华文仿宋"/>
          <w:sz w:val="24"/>
          <w:highlight w:val="none"/>
        </w:rPr>
        <w:t>联系人：</w:t>
      </w:r>
      <w:r>
        <w:rPr>
          <w:rFonts w:hint="eastAsia" w:ascii="华文仿宋" w:hAnsi="华文仿宋"/>
          <w:sz w:val="24"/>
          <w:highlight w:val="none"/>
          <w:lang w:eastAsia="zh-CN"/>
        </w:rPr>
        <w:t>王明蕊</w:t>
      </w:r>
      <w:r>
        <w:rPr>
          <w:rFonts w:hint="eastAsia" w:ascii="华文仿宋" w:hAnsi="华文仿宋"/>
          <w:sz w:val="24"/>
          <w:highlight w:val="none"/>
          <w:lang w:val="en-US" w:eastAsia="zh-CN"/>
        </w:rPr>
        <w:t xml:space="preserve"> </w:t>
      </w:r>
      <w:r>
        <w:rPr>
          <w:rFonts w:hint="eastAsia" w:ascii="华文仿宋" w:hAnsi="华文仿宋"/>
          <w:sz w:val="24"/>
          <w:highlight w:val="none"/>
        </w:rPr>
        <w:t>电话</w:t>
      </w:r>
      <w:r>
        <w:rPr>
          <w:rFonts w:ascii="华文仿宋" w:hAnsi="华文仿宋"/>
          <w:sz w:val="24"/>
          <w:highlight w:val="none"/>
        </w:rPr>
        <w:t>：</w:t>
      </w:r>
      <w:r>
        <w:rPr>
          <w:rFonts w:hint="eastAsia" w:ascii="华文仿宋" w:hAnsi="华文仿宋"/>
          <w:sz w:val="24"/>
          <w:highlight w:val="none"/>
          <w:lang w:val="en-US" w:eastAsia="zh-CN"/>
        </w:rPr>
        <w:t>010-69455979</w:t>
      </w:r>
      <w:r>
        <w:rPr>
          <w:rFonts w:hint="eastAsia" w:ascii="华文仿宋" w:hAnsi="华文仿宋"/>
          <w:sz w:val="24"/>
          <w:u w:val="none"/>
          <w:lang w:eastAsia="zh-CN"/>
        </w:rPr>
        <w:t>。</w:t>
      </w:r>
    </w:p>
    <w:p w14:paraId="38A413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asciiTheme="minorEastAsia" w:hAnsiTheme="minorEastAsia" w:eastAsiaTheme="minorEastAsia"/>
          <w:b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</w:rPr>
        <w:t>评选与中选</w:t>
      </w:r>
    </w:p>
    <w:p w14:paraId="11EA8F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组织对所有按时递交的</w:t>
      </w:r>
      <w:r>
        <w:rPr>
          <w:rFonts w:hint="eastAsia" w:asciiTheme="minorEastAsia" w:hAnsiTheme="minorEastAsia" w:eastAsiaTheme="minorEastAsia"/>
          <w:kern w:val="0"/>
          <w:sz w:val="24"/>
          <w:lang w:eastAsia="zh-CN"/>
        </w:rPr>
        <w:t>应答</w:t>
      </w:r>
      <w:r>
        <w:rPr>
          <w:rFonts w:hint="eastAsia" w:asciiTheme="minorEastAsia" w:hAnsiTheme="minorEastAsia" w:eastAsiaTheme="minorEastAsia"/>
          <w:kern w:val="0"/>
          <w:sz w:val="24"/>
        </w:rPr>
        <w:t>文件进行综合评比，并最终确定完全响应比选文件实质性要求者为中选</w:t>
      </w:r>
      <w:bookmarkStart w:id="9" w:name="_GoBack"/>
      <w:bookmarkEnd w:id="9"/>
      <w:r>
        <w:rPr>
          <w:rFonts w:hint="eastAsia" w:asciiTheme="minorEastAsia" w:hAnsiTheme="minorEastAsia" w:eastAsiaTheme="minorEastAsia"/>
          <w:kern w:val="0"/>
          <w:sz w:val="24"/>
        </w:rPr>
        <w:t>单位。</w:t>
      </w:r>
    </w:p>
    <w:p w14:paraId="161D580F">
      <w:pPr>
        <w:pStyle w:val="1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特此致函，诚谢合作！</w:t>
      </w:r>
    </w:p>
    <w:p w14:paraId="615892E6">
      <w:pPr>
        <w:pStyle w:val="1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/>
        <w:textAlignment w:val="auto"/>
        <w:rPr>
          <w:rFonts w:asciiTheme="minorEastAsia" w:hAnsiTheme="minorEastAsia" w:eastAsiaTheme="minorEastAsia"/>
          <w:color w:val="000000"/>
          <w:kern w:val="0"/>
          <w:sz w:val="24"/>
        </w:rPr>
      </w:pPr>
    </w:p>
    <w:p w14:paraId="761CA9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20" w:line="360" w:lineRule="auto"/>
        <w:ind w:left="420" w:leftChars="200" w:firstLine="3720" w:firstLineChars="155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 w:bidi="ar-SA"/>
        </w:rPr>
        <w:t>北京市顺义区高丽营镇人民政府</w:t>
      </w:r>
    </w:p>
    <w:p w14:paraId="36BBB0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120" w:line="360" w:lineRule="auto"/>
        <w:ind w:left="420" w:leftChars="200"/>
        <w:jc w:val="left"/>
        <w:textAlignment w:val="auto"/>
        <w:rPr>
          <w:rFonts w:ascii="宋体" w:hAnsi="宋体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                            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202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Times New Roman"/>
          <w:color w:val="000000"/>
          <w:kern w:val="0"/>
          <w:sz w:val="24"/>
          <w:szCs w:val="24"/>
          <w:lang w:val="en-US" w:eastAsia="zh-CN" w:bidi="ar-SA"/>
        </w:rPr>
        <w:t>15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 w:bidi="ar-SA"/>
        </w:rPr>
        <w:t>日</w:t>
      </w:r>
    </w:p>
    <w:p w14:paraId="473098DF">
      <w:pPr>
        <w:spacing w:line="360" w:lineRule="auto"/>
        <w:ind w:firstLine="480" w:firstLineChars="200"/>
        <w:rPr>
          <w:rFonts w:ascii="华文仿宋" w:hAnsi="华文仿宋"/>
          <w:sz w:val="24"/>
        </w:rPr>
      </w:pPr>
    </w:p>
    <w:p w14:paraId="29723FED">
      <w:pPr>
        <w:pStyle w:val="4"/>
        <w:spacing w:before="120" w:after="480"/>
        <w:jc w:val="both"/>
        <w:rPr>
          <w:rFonts w:hint="eastAsia"/>
        </w:rPr>
      </w:pPr>
      <w:bookmarkStart w:id="1" w:name="_Toc28155909"/>
    </w:p>
    <w:p w14:paraId="2CC5B2E2">
      <w:pPr>
        <w:rPr>
          <w:rFonts w:hint="eastAsia"/>
        </w:rPr>
      </w:pPr>
    </w:p>
    <w:p w14:paraId="28EE07AF">
      <w:pPr>
        <w:rPr>
          <w:rFonts w:hint="eastAsia"/>
        </w:rPr>
      </w:pPr>
    </w:p>
    <w:p w14:paraId="550673DB">
      <w:pPr>
        <w:rPr>
          <w:rFonts w:hint="eastAsia"/>
        </w:rPr>
      </w:pPr>
    </w:p>
    <w:p w14:paraId="542CC88A">
      <w:pPr>
        <w:rPr>
          <w:rFonts w:hint="eastAsia"/>
        </w:rPr>
      </w:pPr>
    </w:p>
    <w:p w14:paraId="638D0A51">
      <w:pPr>
        <w:rPr>
          <w:rFonts w:hint="eastAsia"/>
        </w:rPr>
      </w:pPr>
    </w:p>
    <w:p w14:paraId="71046A60">
      <w:pPr>
        <w:rPr>
          <w:rFonts w:hint="eastAsia"/>
        </w:rPr>
      </w:pPr>
    </w:p>
    <w:p w14:paraId="37642217">
      <w:pPr>
        <w:pStyle w:val="4"/>
        <w:spacing w:before="120" w:after="480"/>
        <w:jc w:val="center"/>
        <w:rPr>
          <w:rFonts w:hint="eastAsia"/>
        </w:rPr>
      </w:pPr>
    </w:p>
    <w:p w14:paraId="5E112321">
      <w:pPr>
        <w:rPr>
          <w:rFonts w:hint="eastAsia"/>
        </w:rPr>
      </w:pPr>
    </w:p>
    <w:p w14:paraId="3332E7B8">
      <w:pPr>
        <w:pStyle w:val="2"/>
        <w:rPr>
          <w:rFonts w:hint="eastAsia"/>
        </w:rPr>
      </w:pPr>
    </w:p>
    <w:p w14:paraId="45353B3B">
      <w:pPr>
        <w:rPr>
          <w:rFonts w:hint="eastAsia"/>
        </w:rPr>
      </w:pPr>
    </w:p>
    <w:p w14:paraId="6B4CCBB1">
      <w:pPr>
        <w:rPr>
          <w:rFonts w:hint="eastAsia"/>
        </w:rPr>
      </w:pPr>
    </w:p>
    <w:p w14:paraId="3B81D6E4">
      <w:pPr>
        <w:pStyle w:val="4"/>
        <w:spacing w:before="120" w:after="480"/>
        <w:jc w:val="center"/>
      </w:pPr>
      <w:r>
        <w:rPr>
          <w:rFonts w:hint="eastAsia"/>
        </w:rPr>
        <w:t>第二章  响应</w:t>
      </w:r>
      <w:r>
        <w:t>文件格式</w:t>
      </w:r>
      <w:bookmarkEnd w:id="1"/>
    </w:p>
    <w:tbl>
      <w:tblPr>
        <w:tblStyle w:val="26"/>
        <w:tblW w:w="821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 w14:paraId="5E8942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17" w:type="dxa"/>
          </w:tcPr>
          <w:p w14:paraId="3FADDB0E">
            <w:pPr>
              <w:spacing w:line="720" w:lineRule="auto"/>
              <w:contextualSpacing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44"/>
                <w:szCs w:val="44"/>
                <w:highlight w:val="none"/>
                <w:lang w:val="en-US" w:eastAsia="zh-CN"/>
              </w:rPr>
              <w:t>2025年高丽营镇羊房村、南郎中村</w:t>
            </w:r>
          </w:p>
          <w:p w14:paraId="40B35428">
            <w:pPr>
              <w:spacing w:line="720" w:lineRule="auto"/>
              <w:contextualSpacing/>
              <w:jc w:val="center"/>
              <w:rPr>
                <w:rFonts w:asciiTheme="minorEastAsia" w:hAnsiTheme="minorEastAsia" w:eastAsiaTheme="minorEastAsia" w:cstheme="minorBidi"/>
                <w:b/>
                <w:bCs/>
                <w:spacing w:val="60"/>
                <w:sz w:val="44"/>
                <w:szCs w:val="4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44"/>
                <w:szCs w:val="44"/>
                <w:highlight w:val="none"/>
                <w:lang w:val="en-US" w:eastAsia="zh-CN"/>
              </w:rPr>
              <w:t>养老服务驿站项目</w:t>
            </w:r>
          </w:p>
        </w:tc>
      </w:tr>
    </w:tbl>
    <w:p w14:paraId="37BCCCFC">
      <w:pPr>
        <w:ind w:left="720" w:hanging="720"/>
        <w:jc w:val="center"/>
        <w:rPr>
          <w:rFonts w:asciiTheme="minorEastAsia" w:hAnsiTheme="minorEastAsia" w:eastAsiaTheme="minorEastAsia"/>
          <w:w w:val="90"/>
          <w:sz w:val="72"/>
          <w:szCs w:val="72"/>
        </w:rPr>
      </w:pPr>
    </w:p>
    <w:p w14:paraId="6F4F10F3">
      <w:pPr>
        <w:ind w:left="720" w:hanging="720"/>
        <w:jc w:val="center"/>
      </w:pPr>
    </w:p>
    <w:p w14:paraId="6418BD35">
      <w:pPr>
        <w:ind w:left="720" w:hanging="720"/>
        <w:jc w:val="center"/>
      </w:pPr>
    </w:p>
    <w:p w14:paraId="7430397A">
      <w:pPr>
        <w:ind w:left="720" w:hanging="720"/>
        <w:jc w:val="center"/>
      </w:pPr>
    </w:p>
    <w:p w14:paraId="34CD0285">
      <w:pPr>
        <w:ind w:left="720" w:hanging="720"/>
        <w:jc w:val="center"/>
        <w:rPr>
          <w:sz w:val="72"/>
          <w:szCs w:val="72"/>
        </w:rPr>
      </w:pPr>
      <w:r>
        <w:rPr>
          <w:rFonts w:asciiTheme="minorEastAsia" w:hAnsiTheme="minorEastAsia"/>
          <w:b/>
          <w:bCs/>
          <w:spacing w:val="60"/>
          <w:sz w:val="72"/>
          <w:szCs w:val="72"/>
        </w:rPr>
        <w:t>比选申请文件</w:t>
      </w:r>
    </w:p>
    <w:p w14:paraId="7BD4A70A">
      <w:pPr>
        <w:ind w:left="720" w:hanging="720"/>
        <w:jc w:val="center"/>
      </w:pPr>
    </w:p>
    <w:p w14:paraId="4F3BD28A">
      <w:pPr>
        <w:ind w:left="720" w:hanging="720"/>
        <w:jc w:val="center"/>
      </w:pPr>
    </w:p>
    <w:p w14:paraId="68A0B3A1">
      <w:pPr>
        <w:ind w:left="720" w:hanging="720"/>
        <w:jc w:val="center"/>
      </w:pPr>
    </w:p>
    <w:p w14:paraId="3E7AEC2C">
      <w:pPr>
        <w:ind w:left="720" w:hanging="720"/>
        <w:jc w:val="center"/>
      </w:pPr>
    </w:p>
    <w:p w14:paraId="62E988C1">
      <w:pPr>
        <w:ind w:left="720" w:hanging="720"/>
        <w:jc w:val="center"/>
      </w:pPr>
    </w:p>
    <w:p w14:paraId="2570A1FE">
      <w:pPr>
        <w:ind w:left="720" w:hanging="720"/>
        <w:jc w:val="center"/>
      </w:pPr>
    </w:p>
    <w:p w14:paraId="4FF1A8D7">
      <w:pPr>
        <w:ind w:left="720" w:hanging="720"/>
        <w:jc w:val="center"/>
      </w:pPr>
    </w:p>
    <w:p w14:paraId="291F4CB9">
      <w:pPr>
        <w:ind w:left="720" w:hanging="720"/>
        <w:jc w:val="center"/>
      </w:pPr>
    </w:p>
    <w:p w14:paraId="5F3AE216">
      <w:pPr>
        <w:ind w:left="720" w:hanging="720"/>
        <w:jc w:val="center"/>
      </w:pPr>
    </w:p>
    <w:p w14:paraId="5E19E996">
      <w:pPr>
        <w:ind w:left="720" w:hanging="720"/>
        <w:jc w:val="center"/>
      </w:pPr>
    </w:p>
    <w:p w14:paraId="5118A1AA">
      <w:pPr>
        <w:ind w:left="720" w:hanging="720"/>
        <w:jc w:val="center"/>
      </w:pPr>
    </w:p>
    <w:p w14:paraId="4E707BE7">
      <w:pPr>
        <w:ind w:left="720" w:hanging="720"/>
        <w:jc w:val="center"/>
      </w:pPr>
    </w:p>
    <w:p w14:paraId="7F8F3CCF">
      <w:pPr>
        <w:ind w:left="720" w:hanging="720"/>
        <w:jc w:val="center"/>
      </w:pPr>
    </w:p>
    <w:p w14:paraId="4B08BCA0">
      <w:pPr>
        <w:spacing w:line="720" w:lineRule="auto"/>
        <w:jc w:val="left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参选人（公章）：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            </w:t>
      </w:r>
    </w:p>
    <w:p w14:paraId="1E19C2BC">
      <w:pPr>
        <w:spacing w:line="720" w:lineRule="auto"/>
        <w:ind w:left="720" w:hanging="720"/>
        <w:jc w:val="left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法定代表人（签字或盖章）：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  </w:t>
      </w:r>
    </w:p>
    <w:p w14:paraId="03881CD6">
      <w:pPr>
        <w:spacing w:line="720" w:lineRule="auto"/>
        <w:ind w:left="720" w:hanging="720"/>
        <w:jc w:val="left"/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日 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 xml:space="preserve">       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期：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u w:val="single"/>
        </w:rPr>
        <w:t xml:space="preserve"> </w:t>
      </w:r>
      <w:r>
        <w:rPr>
          <w:rFonts w:asciiTheme="minorEastAsia" w:hAnsiTheme="minorEastAsia" w:eastAsiaTheme="minorEastAsia"/>
          <w:b/>
          <w:bCs/>
          <w:sz w:val="32"/>
          <w:szCs w:val="32"/>
          <w:u w:val="single"/>
        </w:rPr>
        <w:t xml:space="preserve">                              </w:t>
      </w:r>
    </w:p>
    <w:p w14:paraId="48387E91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7F7C40EF">
      <w:pPr>
        <w:spacing w:line="480" w:lineRule="auto"/>
        <w:ind w:left="720" w:hanging="720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</w:p>
    <w:p w14:paraId="7217CFE1">
      <w:pPr>
        <w:spacing w:line="480" w:lineRule="auto"/>
        <w:ind w:left="720" w:hanging="720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</w:p>
    <w:p w14:paraId="3EFAF35B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 xml:space="preserve">目 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录</w:t>
      </w:r>
    </w:p>
    <w:p w14:paraId="2D678113">
      <w:pPr>
        <w:spacing w:line="480" w:lineRule="auto"/>
        <w:ind w:left="720" w:hanging="72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15228612">
      <w:pPr>
        <w:pStyle w:val="20"/>
        <w:tabs>
          <w:tab w:val="left" w:pos="840"/>
          <w:tab w:val="right" w:leader="dot" w:pos="8296"/>
        </w:tabs>
        <w:spacing w:line="480" w:lineRule="auto"/>
        <w:rPr>
          <w:rStyle w:val="30"/>
          <w:rFonts w:cs="仿宋" w:asciiTheme="minorEastAsia" w:hAnsiTheme="minorEastAsia"/>
          <w:b/>
          <w:bCs/>
        </w:rPr>
      </w:pPr>
      <w:r>
        <w:rPr>
          <w:rStyle w:val="30"/>
          <w:rFonts w:cs="仿宋"/>
          <w:b/>
          <w:bCs/>
        </w:rPr>
        <w:fldChar w:fldCharType="begin"/>
      </w:r>
      <w:r>
        <w:rPr>
          <w:rStyle w:val="30"/>
          <w:rFonts w:cs="仿宋"/>
          <w:b/>
          <w:bCs/>
        </w:rPr>
        <w:instrText xml:space="preserve"> TOC \o "1-3" \h \z \u </w:instrText>
      </w:r>
      <w:r>
        <w:rPr>
          <w:rStyle w:val="30"/>
          <w:rFonts w:cs="仿宋"/>
          <w:b/>
          <w:bCs/>
        </w:rPr>
        <w:fldChar w:fldCharType="separate"/>
      </w:r>
    </w:p>
    <w:p w14:paraId="0A60C19E">
      <w:pPr>
        <w:pStyle w:val="20"/>
        <w:tabs>
          <w:tab w:val="left" w:pos="840"/>
          <w:tab w:val="right" w:leader="dot" w:pos="8296"/>
        </w:tabs>
        <w:spacing w:line="480" w:lineRule="auto"/>
        <w:rPr>
          <w:rStyle w:val="30"/>
          <w:rFonts w:cs="仿宋" w:asciiTheme="minorEastAsia" w:hAnsiTheme="minorEastAsia"/>
          <w:b/>
          <w:bCs/>
        </w:rPr>
      </w:pPr>
      <w:r>
        <w:rPr>
          <w:rFonts w:hint="eastAsia" w:cs="仿宋" w:asciiTheme="minorEastAsia" w:hAnsiTheme="minorEastAsia"/>
          <w:b/>
          <w:bCs/>
          <w:lang w:eastAsia="zh-CN"/>
        </w:rPr>
        <w:t>一</w:t>
      </w:r>
      <w:r>
        <w:rPr>
          <w:rFonts w:cs="仿宋" w:asciiTheme="minorEastAsia" w:hAnsiTheme="minorEastAsia"/>
          <w:b/>
          <w:bCs/>
        </w:rPr>
        <w:t>、营业执照</w:t>
      </w:r>
    </w:p>
    <w:p w14:paraId="7706D938">
      <w:pPr>
        <w:pStyle w:val="20"/>
        <w:tabs>
          <w:tab w:val="left" w:pos="840"/>
          <w:tab w:val="right" w:leader="dot" w:pos="8296"/>
        </w:tabs>
        <w:spacing w:line="480" w:lineRule="auto"/>
        <w:rPr>
          <w:rStyle w:val="30"/>
          <w:rFonts w:cs="仿宋" w:asciiTheme="minorEastAsia" w:hAnsiTheme="minorEastAsia"/>
          <w:b/>
          <w:bCs/>
        </w:rPr>
      </w:pPr>
      <w:r>
        <w:rPr>
          <w:rFonts w:hint="eastAsia" w:cs="仿宋" w:asciiTheme="minorEastAsia" w:hAnsiTheme="minorEastAsia"/>
          <w:b/>
          <w:bCs/>
          <w:lang w:eastAsia="zh-CN"/>
        </w:rPr>
        <w:t>二</w:t>
      </w:r>
      <w:r>
        <w:rPr>
          <w:rFonts w:cs="仿宋" w:asciiTheme="minorEastAsia" w:hAnsiTheme="minorEastAsia"/>
          <w:b/>
          <w:bCs/>
        </w:rPr>
        <w:t>、近</w:t>
      </w:r>
      <w:r>
        <w:rPr>
          <w:rFonts w:hint="eastAsia" w:cs="仿宋" w:asciiTheme="minorEastAsia" w:hAnsiTheme="minorEastAsia"/>
          <w:b/>
          <w:bCs/>
          <w:lang w:eastAsia="zh-CN"/>
        </w:rPr>
        <w:t>三</w:t>
      </w:r>
      <w:r>
        <w:rPr>
          <w:rFonts w:cs="仿宋" w:asciiTheme="minorEastAsia" w:hAnsiTheme="minorEastAsia"/>
          <w:b/>
          <w:bCs/>
        </w:rPr>
        <w:t>年内已完成的类似项目业绩</w:t>
      </w:r>
    </w:p>
    <w:p w14:paraId="4A32EF4B">
      <w:pPr>
        <w:pStyle w:val="20"/>
        <w:tabs>
          <w:tab w:val="left" w:pos="840"/>
          <w:tab w:val="right" w:leader="dot" w:pos="8296"/>
        </w:tabs>
        <w:spacing w:line="480" w:lineRule="auto"/>
        <w:rPr>
          <w:rStyle w:val="30"/>
          <w:rFonts w:cs="仿宋" w:asciiTheme="minorEastAsia" w:hAnsiTheme="minorEastAsia"/>
          <w:b/>
          <w:bCs/>
        </w:rPr>
      </w:pPr>
      <w:r>
        <w:rPr>
          <w:rFonts w:hint="eastAsia" w:cs="仿宋" w:asciiTheme="minorEastAsia" w:hAnsiTheme="minorEastAsia"/>
          <w:b/>
          <w:bCs/>
          <w:lang w:eastAsia="zh-CN"/>
        </w:rPr>
        <w:t>三</w:t>
      </w:r>
      <w:r>
        <w:rPr>
          <w:rFonts w:cs="仿宋" w:asciiTheme="minorEastAsia" w:hAnsiTheme="minorEastAsia"/>
          <w:b/>
          <w:bCs/>
        </w:rPr>
        <w:t>、拟参加本项目工作人员表</w:t>
      </w:r>
    </w:p>
    <w:p w14:paraId="7F3E6754">
      <w:pPr>
        <w:pStyle w:val="20"/>
        <w:tabs>
          <w:tab w:val="left" w:pos="840"/>
          <w:tab w:val="right" w:leader="dot" w:pos="8296"/>
        </w:tabs>
        <w:spacing w:line="480" w:lineRule="auto"/>
        <w:rPr>
          <w:rStyle w:val="30"/>
          <w:rFonts w:cs="仿宋" w:asciiTheme="minorEastAsia" w:hAnsiTheme="minorEastAsia"/>
          <w:b/>
          <w:bCs/>
        </w:rPr>
      </w:pPr>
      <w:r>
        <w:rPr>
          <w:rFonts w:hint="eastAsia" w:cs="仿宋" w:asciiTheme="minorEastAsia" w:hAnsiTheme="minorEastAsia"/>
          <w:b/>
          <w:bCs/>
          <w:lang w:eastAsia="zh-CN"/>
        </w:rPr>
        <w:t>四</w:t>
      </w:r>
      <w:r>
        <w:rPr>
          <w:rFonts w:cs="仿宋" w:asciiTheme="minorEastAsia" w:hAnsiTheme="minorEastAsia"/>
          <w:b/>
          <w:bCs/>
        </w:rPr>
        <w:t>、信用查询截图</w:t>
      </w:r>
    </w:p>
    <w:p w14:paraId="11DD7C78">
      <w:pPr>
        <w:pStyle w:val="20"/>
        <w:tabs>
          <w:tab w:val="left" w:pos="840"/>
          <w:tab w:val="right" w:leader="dot" w:pos="8296"/>
        </w:tabs>
        <w:spacing w:line="480" w:lineRule="auto"/>
        <w:rPr>
          <w:rStyle w:val="30"/>
          <w:rFonts w:cs="仿宋" w:asciiTheme="minorEastAsia" w:hAnsiTheme="minorEastAsia"/>
          <w:b/>
          <w:bCs/>
        </w:rPr>
      </w:pPr>
      <w:r>
        <w:rPr>
          <w:rFonts w:hint="eastAsia" w:cs="仿宋" w:asciiTheme="minorEastAsia" w:hAnsiTheme="minorEastAsia"/>
          <w:b/>
          <w:bCs/>
          <w:lang w:eastAsia="zh-CN"/>
        </w:rPr>
        <w:t>五</w:t>
      </w:r>
      <w:r>
        <w:rPr>
          <w:rFonts w:cs="仿宋" w:asciiTheme="minorEastAsia" w:hAnsiTheme="minorEastAsia"/>
          <w:b/>
          <w:bCs/>
        </w:rPr>
        <w:t>、服务方案</w:t>
      </w:r>
    </w:p>
    <w:p w14:paraId="0FDAE12E">
      <w:pPr>
        <w:pStyle w:val="20"/>
        <w:tabs>
          <w:tab w:val="left" w:pos="840"/>
          <w:tab w:val="right" w:leader="dot" w:pos="8296"/>
        </w:tabs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Style w:val="30"/>
          <w:rFonts w:cs="仿宋"/>
          <w:b/>
          <w:bCs/>
        </w:rPr>
        <w:fldChar w:fldCharType="end"/>
      </w:r>
    </w:p>
    <w:p w14:paraId="2F0272D3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34D0E0D5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06F04654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7743C279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6240F18E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4B7E8642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3024284A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172A7FF0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34E31B81">
      <w:pPr>
        <w:ind w:left="720" w:hanging="720"/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420862B9">
      <w:pPr>
        <w:pStyle w:val="4"/>
        <w:jc w:val="center"/>
        <w:rPr>
          <w:rFonts w:asciiTheme="minorEastAsia" w:hAnsiTheme="minorEastAsia" w:eastAsiaTheme="minorEastAsia"/>
          <w:w w:val="90"/>
          <w:sz w:val="28"/>
          <w:szCs w:val="28"/>
        </w:rPr>
      </w:pPr>
      <w:bookmarkStart w:id="2" w:name="_Toc54795949"/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、营业执照</w:t>
      </w:r>
      <w:bookmarkEnd w:id="2"/>
    </w:p>
    <w:p w14:paraId="5954E164"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（复印件须加盖本单位公章）</w:t>
      </w:r>
    </w:p>
    <w:p w14:paraId="7C821D5C"/>
    <w:p w14:paraId="7A0E911F">
      <w:pPr>
        <w:jc w:val="center"/>
        <w:rPr>
          <w:b/>
          <w:bCs/>
          <w:sz w:val="28"/>
          <w:szCs w:val="28"/>
        </w:rPr>
      </w:pPr>
    </w:p>
    <w:p w14:paraId="01FF130A">
      <w:pPr>
        <w:jc w:val="center"/>
        <w:rPr>
          <w:b/>
          <w:bCs/>
          <w:sz w:val="28"/>
          <w:szCs w:val="28"/>
        </w:rPr>
      </w:pPr>
    </w:p>
    <w:p w14:paraId="244843B1">
      <w:pPr>
        <w:jc w:val="center"/>
        <w:rPr>
          <w:b/>
          <w:bCs/>
          <w:sz w:val="28"/>
          <w:szCs w:val="28"/>
        </w:rPr>
      </w:pPr>
    </w:p>
    <w:p w14:paraId="672CD180">
      <w:pPr>
        <w:jc w:val="center"/>
        <w:rPr>
          <w:b/>
          <w:bCs/>
          <w:sz w:val="28"/>
          <w:szCs w:val="28"/>
        </w:rPr>
      </w:pPr>
    </w:p>
    <w:p w14:paraId="1B29C2FA">
      <w:pPr>
        <w:jc w:val="center"/>
        <w:rPr>
          <w:b/>
          <w:bCs/>
          <w:sz w:val="28"/>
          <w:szCs w:val="28"/>
        </w:rPr>
      </w:pPr>
    </w:p>
    <w:p w14:paraId="0478D0B6">
      <w:pPr>
        <w:jc w:val="center"/>
        <w:rPr>
          <w:b/>
          <w:bCs/>
          <w:sz w:val="28"/>
          <w:szCs w:val="28"/>
        </w:rPr>
      </w:pPr>
    </w:p>
    <w:p w14:paraId="5AC8D4AB">
      <w:pPr>
        <w:jc w:val="center"/>
        <w:rPr>
          <w:b/>
          <w:bCs/>
          <w:sz w:val="28"/>
          <w:szCs w:val="28"/>
        </w:rPr>
      </w:pPr>
    </w:p>
    <w:p w14:paraId="164F4B1E">
      <w:pPr>
        <w:jc w:val="center"/>
        <w:rPr>
          <w:b/>
          <w:bCs/>
          <w:sz w:val="28"/>
          <w:szCs w:val="28"/>
        </w:rPr>
      </w:pPr>
    </w:p>
    <w:p w14:paraId="4F206C93">
      <w:pPr>
        <w:jc w:val="center"/>
        <w:rPr>
          <w:b/>
          <w:bCs/>
          <w:sz w:val="28"/>
          <w:szCs w:val="28"/>
        </w:rPr>
      </w:pPr>
    </w:p>
    <w:p w14:paraId="3290A23C">
      <w:pPr>
        <w:jc w:val="center"/>
        <w:rPr>
          <w:b/>
          <w:bCs/>
          <w:sz w:val="28"/>
          <w:szCs w:val="28"/>
        </w:rPr>
      </w:pPr>
    </w:p>
    <w:p w14:paraId="32FCB97F">
      <w:pPr>
        <w:jc w:val="center"/>
        <w:rPr>
          <w:b/>
          <w:bCs/>
          <w:sz w:val="28"/>
          <w:szCs w:val="28"/>
        </w:rPr>
      </w:pPr>
    </w:p>
    <w:p w14:paraId="2A9DA52F">
      <w:pPr>
        <w:jc w:val="center"/>
        <w:rPr>
          <w:b/>
          <w:bCs/>
          <w:sz w:val="28"/>
          <w:szCs w:val="28"/>
        </w:rPr>
      </w:pPr>
    </w:p>
    <w:p w14:paraId="5BDF9EB3">
      <w:pPr>
        <w:jc w:val="center"/>
        <w:rPr>
          <w:b/>
          <w:bCs/>
          <w:sz w:val="28"/>
          <w:szCs w:val="28"/>
        </w:rPr>
      </w:pPr>
    </w:p>
    <w:p w14:paraId="1699FDC5">
      <w:pPr>
        <w:jc w:val="center"/>
        <w:rPr>
          <w:b/>
          <w:bCs/>
          <w:sz w:val="28"/>
          <w:szCs w:val="28"/>
        </w:rPr>
      </w:pPr>
    </w:p>
    <w:p w14:paraId="49431917">
      <w:pPr>
        <w:jc w:val="center"/>
        <w:rPr>
          <w:b/>
          <w:bCs/>
          <w:sz w:val="28"/>
          <w:szCs w:val="28"/>
        </w:rPr>
      </w:pPr>
    </w:p>
    <w:p w14:paraId="22E5C8FE">
      <w:pPr>
        <w:jc w:val="center"/>
        <w:rPr>
          <w:b/>
          <w:bCs/>
          <w:sz w:val="28"/>
          <w:szCs w:val="28"/>
        </w:rPr>
      </w:pPr>
    </w:p>
    <w:p w14:paraId="4AB94AA7">
      <w:pPr>
        <w:jc w:val="center"/>
        <w:rPr>
          <w:b/>
          <w:bCs/>
          <w:sz w:val="28"/>
          <w:szCs w:val="28"/>
        </w:rPr>
      </w:pPr>
    </w:p>
    <w:p w14:paraId="531ABD5B">
      <w:pPr>
        <w:jc w:val="both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216A182C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1DBEA6CF">
      <w:pPr>
        <w:pStyle w:val="45"/>
        <w:numPr>
          <w:ilvl w:val="0"/>
          <w:numId w:val="0"/>
        </w:numPr>
        <w:ind w:left="1440" w:leftChars="0" w:firstLine="562" w:firstLineChars="200"/>
        <w:outlineLvl w:val="0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bookmarkStart w:id="3" w:name="_Toc54795951"/>
      <w:r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  <w:t>二、</w:t>
      </w: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近</w:t>
      </w:r>
      <w:r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  <w:t>三</w:t>
      </w: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年内已完成的类似项目业绩</w:t>
      </w:r>
      <w:bookmarkEnd w:id="3"/>
    </w:p>
    <w:p w14:paraId="165FBFF0">
      <w:pPr>
        <w:rPr>
          <w:rFonts w:ascii="宋体" w:hAnsi="宋体"/>
          <w:sz w:val="22"/>
          <w:szCs w:val="22"/>
        </w:rPr>
      </w:pPr>
    </w:p>
    <w:tbl>
      <w:tblPr>
        <w:tblStyle w:val="25"/>
        <w:tblW w:w="84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862"/>
        <w:gridCol w:w="1134"/>
        <w:gridCol w:w="2085"/>
        <w:gridCol w:w="1725"/>
      </w:tblGrid>
      <w:tr w14:paraId="1E201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8" w:type="dxa"/>
            <w:vAlign w:val="center"/>
          </w:tcPr>
          <w:p w14:paraId="25126BB4">
            <w:pPr>
              <w:ind w:left="-178" w:leftChars="-8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序号</w:t>
            </w:r>
          </w:p>
        </w:tc>
        <w:tc>
          <w:tcPr>
            <w:tcW w:w="2862" w:type="dxa"/>
            <w:vAlign w:val="center"/>
          </w:tcPr>
          <w:p w14:paraId="2DA04F0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0388354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项目规模</w:t>
            </w:r>
          </w:p>
        </w:tc>
        <w:tc>
          <w:tcPr>
            <w:tcW w:w="2085" w:type="dxa"/>
            <w:vAlign w:val="center"/>
          </w:tcPr>
          <w:p w14:paraId="524F112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投资金额</w:t>
            </w:r>
          </w:p>
          <w:p w14:paraId="3AE0CDBA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(万元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  <w:tc>
          <w:tcPr>
            <w:tcW w:w="1725" w:type="dxa"/>
            <w:vAlign w:val="center"/>
          </w:tcPr>
          <w:p w14:paraId="0799F7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备注</w:t>
            </w:r>
          </w:p>
        </w:tc>
      </w:tr>
      <w:tr w14:paraId="636A5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06051B9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421754D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88A57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6905B4BE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9FE62F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D9D6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1CDDB08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786B65BE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BFD9E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20840F1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1386D6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50F1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258ADC8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73A545E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2EFD9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5379300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697142C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88D2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3237381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3EBD830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D15D5E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58585E24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FCC1AE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22AC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793369D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2B27D6BA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00BEEE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16EF0D8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0BE44A2A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26C7E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09B2239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3A961195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35B74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0232DAD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6D9B92FC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7A97F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006A283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796CBBF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B6FA6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57D213E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9DCE42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325B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327B5AA9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6CA93BB2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E44E0E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3409A47C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A95F3A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FFE4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7B54977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5D8E315E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079B925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7383195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7BFEA7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12A9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3226A3D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16417FF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6580C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73A476E5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93FD8D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8984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Align w:val="center"/>
          </w:tcPr>
          <w:p w14:paraId="0D4AE43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862" w:type="dxa"/>
            <w:vAlign w:val="center"/>
          </w:tcPr>
          <w:p w14:paraId="3D1128E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C514E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0AD2CE0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B55FE24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0E1A4F42">
      <w:pPr>
        <w:pStyle w:val="69"/>
        <w:ind w:firstLine="0" w:firstLineChars="0"/>
        <w:rPr>
          <w:rFonts w:ascii="宋体" w:eastAsia="宋体"/>
          <w:sz w:val="22"/>
          <w:szCs w:val="22"/>
        </w:rPr>
      </w:pPr>
      <w:r>
        <w:rPr>
          <w:rFonts w:hint="eastAsia" w:ascii="宋体" w:eastAsia="宋体"/>
          <w:sz w:val="22"/>
          <w:szCs w:val="22"/>
        </w:rPr>
        <w:t>注：须提供业绩合同关键页复印件加盖公章。</w:t>
      </w:r>
    </w:p>
    <w:p w14:paraId="3C70F523">
      <w:pPr>
        <w:pStyle w:val="69"/>
        <w:ind w:firstLine="453"/>
        <w:rPr>
          <w:rFonts w:ascii="宋体" w:eastAsia="宋体"/>
          <w:sz w:val="22"/>
          <w:szCs w:val="22"/>
        </w:rPr>
      </w:pPr>
    </w:p>
    <w:p w14:paraId="30FBA222">
      <w:pPr>
        <w:pStyle w:val="69"/>
        <w:ind w:firstLine="453"/>
        <w:rPr>
          <w:rFonts w:ascii="宋体" w:eastAsia="宋体"/>
          <w:sz w:val="22"/>
          <w:szCs w:val="22"/>
        </w:rPr>
      </w:pPr>
    </w:p>
    <w:p w14:paraId="56F5784D">
      <w:pPr>
        <w:wordWrap w:val="0"/>
        <w:spacing w:line="288" w:lineRule="auto"/>
        <w:ind w:right="680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投标人：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仿宋" w:asciiTheme="minorEastAsia" w:hAnsiTheme="minorEastAsia" w:eastAsiaTheme="minorEastAsia"/>
          <w:sz w:val="28"/>
          <w:szCs w:val="28"/>
          <w:u w:val="single"/>
        </w:rPr>
        <w:t xml:space="preserve">       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（盖章）</w:t>
      </w:r>
    </w:p>
    <w:p w14:paraId="191B4574">
      <w:pPr>
        <w:wordWrap w:val="0"/>
        <w:spacing w:line="288" w:lineRule="auto"/>
        <w:ind w:right="120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</w:t>
      </w:r>
      <w:r>
        <w:rPr>
          <w:rFonts w:cs="仿宋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投标人法定代表人：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仿宋" w:asciiTheme="minorEastAsia" w:hAnsiTheme="minorEastAsia" w:eastAsiaTheme="minorEastAsia"/>
          <w:sz w:val="28"/>
          <w:szCs w:val="28"/>
          <w:u w:val="single"/>
        </w:rPr>
        <w:t xml:space="preserve">    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（签名或盖章）</w:t>
      </w:r>
    </w:p>
    <w:p w14:paraId="502D3E4C">
      <w:pPr>
        <w:wordWrap w:val="0"/>
        <w:spacing w:line="288" w:lineRule="auto"/>
        <w:ind w:right="1240" w:firstLine="3920" w:firstLineChars="14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日   期：</w:t>
      </w:r>
    </w:p>
    <w:p w14:paraId="5FCA00F2">
      <w:pPr>
        <w:wordWrap w:val="0"/>
        <w:spacing w:line="288" w:lineRule="auto"/>
        <w:ind w:right="120"/>
        <w:jc w:val="right"/>
        <w:rPr>
          <w:rFonts w:cs="仿宋" w:asciiTheme="minorEastAsia" w:hAnsiTheme="minorEastAsia" w:eastAsiaTheme="minorEastAsia"/>
          <w:sz w:val="28"/>
          <w:szCs w:val="28"/>
        </w:rPr>
      </w:pPr>
    </w:p>
    <w:p w14:paraId="7C0F2AB3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1C712D15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4882A2CE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4AD5CF54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5B07B6DF">
      <w:pPr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</w:p>
    <w:p w14:paraId="5EAAB4A3">
      <w:pPr>
        <w:pStyle w:val="45"/>
        <w:numPr>
          <w:ilvl w:val="0"/>
          <w:numId w:val="0"/>
        </w:numPr>
        <w:ind w:left="720" w:leftChars="0"/>
        <w:jc w:val="center"/>
        <w:outlineLvl w:val="0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bookmarkStart w:id="4" w:name="_Toc54795952"/>
      <w:r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  <w:t>三、</w:t>
      </w: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拟参加本项目工作人员表</w:t>
      </w:r>
      <w:bookmarkEnd w:id="4"/>
    </w:p>
    <w:p w14:paraId="7BD23A64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tbl>
      <w:tblPr>
        <w:tblStyle w:val="25"/>
        <w:tblW w:w="882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56"/>
        <w:gridCol w:w="1125"/>
        <w:gridCol w:w="2145"/>
        <w:gridCol w:w="2415"/>
        <w:gridCol w:w="1065"/>
      </w:tblGrid>
      <w:tr w14:paraId="0A15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6A638">
            <w:r>
              <w:t>姓名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4827">
            <w:r>
              <w:rPr>
                <w:rFonts w:hint="eastAsia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AD70B">
            <w:r>
              <w:rPr>
                <w:rFonts w:hint="eastAsia"/>
              </w:rPr>
              <w:t>年龄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1C2D">
            <w:pPr>
              <w:jc w:val="center"/>
            </w:pPr>
            <w:r>
              <w:rPr>
                <w:rFonts w:hint="eastAsia"/>
              </w:rPr>
              <w:t>从事本行业时间（年）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4F90">
            <w:pPr>
              <w:jc w:val="center"/>
            </w:pPr>
            <w:r>
              <w:rPr>
                <w:rFonts w:hint="eastAsia"/>
              </w:rPr>
              <w:t>拟入本项目的主要岗位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C885">
            <w:pPr>
              <w:ind w:firstLine="210" w:firstLineChars="100"/>
            </w:pPr>
            <w:r>
              <w:t>备注</w:t>
            </w:r>
          </w:p>
        </w:tc>
      </w:tr>
      <w:tr w14:paraId="36F0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D042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5AB3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8B48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0555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CEEB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AE02"/>
        </w:tc>
      </w:tr>
      <w:tr w14:paraId="73806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AE4B0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99541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27938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F9E8C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7AB99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A95CC"/>
        </w:tc>
      </w:tr>
      <w:tr w14:paraId="0785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69736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0D7DC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F7BD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2539B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E77E2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68C6C"/>
        </w:tc>
      </w:tr>
      <w:tr w14:paraId="34B8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E6102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0435E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33759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B4528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33C22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E29B8"/>
        </w:tc>
      </w:tr>
      <w:tr w14:paraId="7F9C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7DE66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910F3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A3305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DB7FF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4F9F6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C9D43"/>
        </w:tc>
      </w:tr>
      <w:tr w14:paraId="1FB8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E95F3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437A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2DD47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BAE7B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0B45E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0072C"/>
        </w:tc>
      </w:tr>
      <w:tr w14:paraId="76A2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36730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64A2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53710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893F6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3E28D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1D66"/>
        </w:tc>
      </w:tr>
      <w:tr w14:paraId="4A52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0653F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7F8BE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403AD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B9E36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4EE78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CD8C2"/>
        </w:tc>
      </w:tr>
      <w:tr w14:paraId="0482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E96A0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1AD61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7434E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17567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133B4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632C4"/>
        </w:tc>
      </w:tr>
      <w:tr w14:paraId="6E72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40494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F6242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24A7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F2C5E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BA6D4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A6AD1"/>
        </w:tc>
      </w:tr>
      <w:tr w14:paraId="6ABA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84B14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37613"/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4D9B"/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5B0D2"/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03EF8"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D731A"/>
        </w:tc>
      </w:tr>
    </w:tbl>
    <w:p w14:paraId="123E484B">
      <w:pPr>
        <w:jc w:val="left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="宋体" w:hAnsi="宋体"/>
          <w:sz w:val="24"/>
        </w:rPr>
        <w:t>注：附主要人员简历表及职称证书复印件</w:t>
      </w:r>
    </w:p>
    <w:p w14:paraId="774B41D5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590DD3BB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1BD2F87A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3A491A46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7945BEFD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72BE0D98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7267F7E3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23C1A7CF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71BFA245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21D056E3">
      <w:pPr>
        <w:jc w:val="center"/>
        <w:rPr>
          <w:rFonts w:cs="仿宋" w:asciiTheme="minorEastAsia" w:hAnsiTheme="minorEastAsia" w:eastAsiaTheme="minorEastAsia"/>
          <w:b/>
          <w:bCs/>
          <w:sz w:val="28"/>
          <w:szCs w:val="28"/>
        </w:rPr>
      </w:pPr>
    </w:p>
    <w:p w14:paraId="420B509D">
      <w:pPr>
        <w:pStyle w:val="45"/>
        <w:numPr>
          <w:numId w:val="0"/>
        </w:numPr>
        <w:ind w:left="720" w:leftChars="0" w:firstLine="1687" w:firstLineChars="600"/>
        <w:jc w:val="both"/>
        <w:outlineLvl w:val="0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bookmarkStart w:id="5" w:name="_Toc54795953"/>
      <w:r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  <w:t>四、</w:t>
      </w: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信用查询截图</w:t>
      </w:r>
      <w:bookmarkEnd w:id="5"/>
    </w:p>
    <w:p w14:paraId="0C8ACA55">
      <w:pPr>
        <w:pStyle w:val="5"/>
        <w:numPr>
          <w:ilvl w:val="0"/>
          <w:numId w:val="2"/>
        </w:numPr>
        <w:spacing w:line="340" w:lineRule="exact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bookmarkStart w:id="6" w:name="_Toc54795954"/>
      <w:r>
        <w:rPr>
          <w:rFonts w:hint="eastAsia" w:asciiTheme="majorEastAsia" w:hAnsiTheme="majorEastAsia" w:eastAsiaTheme="majorEastAsia" w:cstheme="majorEastAsia"/>
          <w:sz w:val="24"/>
          <w:szCs w:val="24"/>
        </w:rPr>
        <w:t>近三年经营活动中无重大违法违纪记录的声明</w:t>
      </w:r>
      <w:bookmarkEnd w:id="6"/>
    </w:p>
    <w:p w14:paraId="413BD565">
      <w:pPr>
        <w:pStyle w:val="5"/>
        <w:numPr>
          <w:ilvl w:val="0"/>
          <w:numId w:val="2"/>
        </w:numPr>
        <w:spacing w:line="340" w:lineRule="exact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bookmarkStart w:id="7" w:name="_Toc54795955"/>
      <w:r>
        <w:rPr>
          <w:rFonts w:hint="eastAsia" w:asciiTheme="majorEastAsia" w:hAnsiTheme="majorEastAsia" w:eastAsiaTheme="majorEastAsia" w:cstheme="majorEastAsia"/>
          <w:sz w:val="24"/>
          <w:szCs w:val="24"/>
        </w:rPr>
        <w:t>“信用中国”网站失信被执行人（https://www.creditchina.gov.cn/xinyongfuwu/shixinbeizhixingrenchaxun/）查询结果截图</w:t>
      </w:r>
      <w:bookmarkEnd w:id="7"/>
    </w:p>
    <w:p w14:paraId="2B6F58F0">
      <w:pPr>
        <w:widowControl/>
        <w:ind w:firstLine="1124" w:firstLineChars="400"/>
        <w:jc w:val="left"/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</w:pPr>
      <w:bookmarkStart w:id="8" w:name="_Toc54795956"/>
    </w:p>
    <w:p w14:paraId="153C7FE3">
      <w:pPr>
        <w:widowControl/>
        <w:ind w:firstLine="1124" w:firstLineChars="400"/>
        <w:jc w:val="left"/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</w:pPr>
    </w:p>
    <w:p w14:paraId="5DE28A85">
      <w:pPr>
        <w:widowControl/>
        <w:ind w:firstLine="1124" w:firstLineChars="400"/>
        <w:jc w:val="left"/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</w:pPr>
    </w:p>
    <w:p w14:paraId="1519507A">
      <w:pPr>
        <w:widowControl/>
        <w:ind w:firstLine="1124" w:firstLineChars="400"/>
        <w:jc w:val="left"/>
        <w:rPr>
          <w:rFonts w:hint="eastAsia" w:cs="仿宋" w:asciiTheme="minorEastAsia" w:hAnsiTheme="minorEastAsia" w:eastAsiaTheme="minorEastAsia"/>
          <w:b/>
          <w:bCs/>
          <w:sz w:val="28"/>
          <w:szCs w:val="28"/>
          <w:lang w:eastAsia="zh-CN"/>
        </w:rPr>
      </w:pPr>
    </w:p>
    <w:p w14:paraId="307F1F21">
      <w:pPr>
        <w:widowControl/>
        <w:numPr>
          <w:ilvl w:val="0"/>
          <w:numId w:val="3"/>
        </w:numPr>
        <w:ind w:left="1440" w:leftChars="0" w:hanging="720" w:firstLineChars="0"/>
        <w:jc w:val="center"/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>服务方案</w:t>
      </w:r>
      <w:bookmarkEnd w:id="8"/>
    </w:p>
    <w:p w14:paraId="5CBF150A">
      <w:pPr>
        <w:widowControl/>
        <w:numPr>
          <w:ilvl w:val="0"/>
          <w:numId w:val="0"/>
        </w:numPr>
        <w:ind w:left="720" w:leftChars="0"/>
        <w:jc w:val="both"/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</w:pPr>
    </w:p>
    <w:p w14:paraId="5204F638">
      <w:pPr>
        <w:pStyle w:val="45"/>
        <w:ind w:left="720" w:firstLine="0" w:firstLineChars="0"/>
        <w:rPr>
          <w:rFonts w:ascii="仿宋" w:hAnsi="仿宋" w:eastAsia="仿宋"/>
          <w:b/>
          <w:bCs/>
          <w:w w:val="9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C5111"/>
    <w:multiLevelType w:val="multilevel"/>
    <w:tmpl w:val="105C511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8C3B3E"/>
    <w:multiLevelType w:val="multilevel"/>
    <w:tmpl w:val="6E8C3B3E"/>
    <w:lvl w:ilvl="0" w:tentative="0">
      <w:start w:val="1"/>
      <w:numFmt w:val="decimal"/>
      <w:lvlText w:val="%1."/>
      <w:lvlJc w:val="left"/>
      <w:pPr>
        <w:ind w:left="1837" w:hanging="420"/>
      </w:pPr>
      <w:rPr>
        <w:rFonts w:hint="default" w:cs="仿宋" w:asciiTheme="minorEastAsia" w:hAnsiTheme="minorEastAsia" w:eastAsiaTheme="minorEastAsia"/>
        <w:b/>
      </w:rPr>
    </w:lvl>
    <w:lvl w:ilvl="1" w:tentative="0">
      <w:start w:val="1"/>
      <w:numFmt w:val="lowerLetter"/>
      <w:lvlText w:val="%2)"/>
      <w:lvlJc w:val="left"/>
      <w:pPr>
        <w:ind w:left="2257" w:hanging="420"/>
      </w:pPr>
    </w:lvl>
    <w:lvl w:ilvl="2" w:tentative="0">
      <w:start w:val="1"/>
      <w:numFmt w:val="lowerRoman"/>
      <w:lvlText w:val="%3."/>
      <w:lvlJc w:val="right"/>
      <w:pPr>
        <w:ind w:left="2677" w:hanging="420"/>
      </w:pPr>
    </w:lvl>
    <w:lvl w:ilvl="3" w:tentative="0">
      <w:start w:val="1"/>
      <w:numFmt w:val="decimal"/>
      <w:lvlText w:val="%4."/>
      <w:lvlJc w:val="left"/>
      <w:pPr>
        <w:ind w:left="3097" w:hanging="420"/>
      </w:pPr>
    </w:lvl>
    <w:lvl w:ilvl="4" w:tentative="0">
      <w:start w:val="1"/>
      <w:numFmt w:val="lowerLetter"/>
      <w:lvlText w:val="%5)"/>
      <w:lvlJc w:val="left"/>
      <w:pPr>
        <w:ind w:left="3517" w:hanging="420"/>
      </w:pPr>
    </w:lvl>
    <w:lvl w:ilvl="5" w:tentative="0">
      <w:start w:val="1"/>
      <w:numFmt w:val="lowerRoman"/>
      <w:lvlText w:val="%6."/>
      <w:lvlJc w:val="right"/>
      <w:pPr>
        <w:ind w:left="3937" w:hanging="420"/>
      </w:pPr>
    </w:lvl>
    <w:lvl w:ilvl="6" w:tentative="0">
      <w:start w:val="1"/>
      <w:numFmt w:val="decimal"/>
      <w:lvlText w:val="%7."/>
      <w:lvlJc w:val="left"/>
      <w:pPr>
        <w:ind w:left="4357" w:hanging="420"/>
      </w:pPr>
    </w:lvl>
    <w:lvl w:ilvl="7" w:tentative="0">
      <w:start w:val="1"/>
      <w:numFmt w:val="lowerLetter"/>
      <w:lvlText w:val="%8)"/>
      <w:lvlJc w:val="left"/>
      <w:pPr>
        <w:ind w:left="4777" w:hanging="420"/>
      </w:pPr>
    </w:lvl>
    <w:lvl w:ilvl="8" w:tentative="0">
      <w:start w:val="1"/>
      <w:numFmt w:val="lowerRoman"/>
      <w:lvlText w:val="%9."/>
      <w:lvlJc w:val="right"/>
      <w:pPr>
        <w:ind w:left="5197" w:hanging="420"/>
      </w:pPr>
    </w:lvl>
  </w:abstractNum>
  <w:abstractNum w:abstractNumId="2">
    <w:nsid w:val="7A252B46"/>
    <w:multiLevelType w:val="multilevel"/>
    <w:tmpl w:val="7A252B46"/>
    <w:lvl w:ilvl="0" w:tentative="0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75"/>
    <w:rsid w:val="00000DEC"/>
    <w:rsid w:val="00016F24"/>
    <w:rsid w:val="000212C1"/>
    <w:rsid w:val="00033F42"/>
    <w:rsid w:val="0004352C"/>
    <w:rsid w:val="0004359E"/>
    <w:rsid w:val="00046F09"/>
    <w:rsid w:val="00067657"/>
    <w:rsid w:val="000A3593"/>
    <w:rsid w:val="000A6DB3"/>
    <w:rsid w:val="000C3603"/>
    <w:rsid w:val="000E72FE"/>
    <w:rsid w:val="00110874"/>
    <w:rsid w:val="00162393"/>
    <w:rsid w:val="001815EF"/>
    <w:rsid w:val="0018477E"/>
    <w:rsid w:val="001B3076"/>
    <w:rsid w:val="00217CC1"/>
    <w:rsid w:val="00227920"/>
    <w:rsid w:val="00247DB0"/>
    <w:rsid w:val="00250CA9"/>
    <w:rsid w:val="0025772A"/>
    <w:rsid w:val="002D33D2"/>
    <w:rsid w:val="002F70CE"/>
    <w:rsid w:val="00342996"/>
    <w:rsid w:val="00361674"/>
    <w:rsid w:val="00382FE6"/>
    <w:rsid w:val="00386D1B"/>
    <w:rsid w:val="003C47B5"/>
    <w:rsid w:val="0041545C"/>
    <w:rsid w:val="00415B6B"/>
    <w:rsid w:val="00426F0A"/>
    <w:rsid w:val="00494FDA"/>
    <w:rsid w:val="004A22CA"/>
    <w:rsid w:val="004B275D"/>
    <w:rsid w:val="004B5D27"/>
    <w:rsid w:val="004C4A17"/>
    <w:rsid w:val="004F29ED"/>
    <w:rsid w:val="00526D2D"/>
    <w:rsid w:val="00577A19"/>
    <w:rsid w:val="00593625"/>
    <w:rsid w:val="005A54F0"/>
    <w:rsid w:val="005B0BD1"/>
    <w:rsid w:val="005C55AC"/>
    <w:rsid w:val="00601DD4"/>
    <w:rsid w:val="00602622"/>
    <w:rsid w:val="00624655"/>
    <w:rsid w:val="006764D9"/>
    <w:rsid w:val="0068411D"/>
    <w:rsid w:val="006D2B57"/>
    <w:rsid w:val="006E325C"/>
    <w:rsid w:val="006F3B65"/>
    <w:rsid w:val="00727597"/>
    <w:rsid w:val="007336A8"/>
    <w:rsid w:val="00735EFB"/>
    <w:rsid w:val="007525CB"/>
    <w:rsid w:val="007A43FD"/>
    <w:rsid w:val="007B1267"/>
    <w:rsid w:val="007C5E84"/>
    <w:rsid w:val="00887F72"/>
    <w:rsid w:val="008B3AC3"/>
    <w:rsid w:val="008C2EF6"/>
    <w:rsid w:val="008E293F"/>
    <w:rsid w:val="00904A70"/>
    <w:rsid w:val="00917AE7"/>
    <w:rsid w:val="00950878"/>
    <w:rsid w:val="0095324F"/>
    <w:rsid w:val="009A01D9"/>
    <w:rsid w:val="009E1656"/>
    <w:rsid w:val="00A04966"/>
    <w:rsid w:val="00A06FD9"/>
    <w:rsid w:val="00A33FB1"/>
    <w:rsid w:val="00A45671"/>
    <w:rsid w:val="00A47075"/>
    <w:rsid w:val="00A6682C"/>
    <w:rsid w:val="00A74345"/>
    <w:rsid w:val="00A76897"/>
    <w:rsid w:val="00B057C2"/>
    <w:rsid w:val="00B96E35"/>
    <w:rsid w:val="00BA4231"/>
    <w:rsid w:val="00BA61E6"/>
    <w:rsid w:val="00BB2F8E"/>
    <w:rsid w:val="00BC35FF"/>
    <w:rsid w:val="00BC6D66"/>
    <w:rsid w:val="00BD2D99"/>
    <w:rsid w:val="00C1642B"/>
    <w:rsid w:val="00C23117"/>
    <w:rsid w:val="00C64CF8"/>
    <w:rsid w:val="00C9128A"/>
    <w:rsid w:val="00CB537E"/>
    <w:rsid w:val="00CB68B1"/>
    <w:rsid w:val="00CC5030"/>
    <w:rsid w:val="00D36308"/>
    <w:rsid w:val="00D37ADC"/>
    <w:rsid w:val="00DE4F1B"/>
    <w:rsid w:val="00E140B8"/>
    <w:rsid w:val="00E345F1"/>
    <w:rsid w:val="00EA2F25"/>
    <w:rsid w:val="00EC7819"/>
    <w:rsid w:val="00F00948"/>
    <w:rsid w:val="00F07DF9"/>
    <w:rsid w:val="00F23E51"/>
    <w:rsid w:val="00F24675"/>
    <w:rsid w:val="00F95D83"/>
    <w:rsid w:val="00FB4BF2"/>
    <w:rsid w:val="01841C2C"/>
    <w:rsid w:val="01F00D1A"/>
    <w:rsid w:val="07B471FE"/>
    <w:rsid w:val="08442095"/>
    <w:rsid w:val="08F75BBB"/>
    <w:rsid w:val="0D7D1B4E"/>
    <w:rsid w:val="0EF55712"/>
    <w:rsid w:val="10092D77"/>
    <w:rsid w:val="10786F8A"/>
    <w:rsid w:val="11043451"/>
    <w:rsid w:val="137006DE"/>
    <w:rsid w:val="13D5043D"/>
    <w:rsid w:val="16201638"/>
    <w:rsid w:val="16961590"/>
    <w:rsid w:val="17750477"/>
    <w:rsid w:val="178F6E3F"/>
    <w:rsid w:val="17930FF5"/>
    <w:rsid w:val="1AA166D6"/>
    <w:rsid w:val="1AA85A0E"/>
    <w:rsid w:val="1B8607A9"/>
    <w:rsid w:val="20A332B9"/>
    <w:rsid w:val="22FF55CF"/>
    <w:rsid w:val="23D16821"/>
    <w:rsid w:val="24554513"/>
    <w:rsid w:val="24C21ABE"/>
    <w:rsid w:val="25FE1105"/>
    <w:rsid w:val="26781FA9"/>
    <w:rsid w:val="28654C03"/>
    <w:rsid w:val="29A434E1"/>
    <w:rsid w:val="2A072AE6"/>
    <w:rsid w:val="2BB22005"/>
    <w:rsid w:val="3770353E"/>
    <w:rsid w:val="382F6356"/>
    <w:rsid w:val="3BB41220"/>
    <w:rsid w:val="3C02368C"/>
    <w:rsid w:val="3EC957F1"/>
    <w:rsid w:val="3EE8AA57"/>
    <w:rsid w:val="428126B0"/>
    <w:rsid w:val="43F440DD"/>
    <w:rsid w:val="457729AA"/>
    <w:rsid w:val="460F3EFD"/>
    <w:rsid w:val="46551EC2"/>
    <w:rsid w:val="4A273C07"/>
    <w:rsid w:val="4CBF56FB"/>
    <w:rsid w:val="4CC87910"/>
    <w:rsid w:val="4E7E7563"/>
    <w:rsid w:val="536F62D6"/>
    <w:rsid w:val="55481EDA"/>
    <w:rsid w:val="55F90861"/>
    <w:rsid w:val="561C15EA"/>
    <w:rsid w:val="58414EC5"/>
    <w:rsid w:val="58574B34"/>
    <w:rsid w:val="597752C0"/>
    <w:rsid w:val="59B17DCE"/>
    <w:rsid w:val="5A7DDD1D"/>
    <w:rsid w:val="5AC90DFC"/>
    <w:rsid w:val="5F1446AE"/>
    <w:rsid w:val="61043D6A"/>
    <w:rsid w:val="642344F7"/>
    <w:rsid w:val="66BA3F0C"/>
    <w:rsid w:val="6877138E"/>
    <w:rsid w:val="6BA257A6"/>
    <w:rsid w:val="6CA15FBC"/>
    <w:rsid w:val="6DF3084E"/>
    <w:rsid w:val="6FF14157"/>
    <w:rsid w:val="70BB6CCB"/>
    <w:rsid w:val="73065569"/>
    <w:rsid w:val="74BD5218"/>
    <w:rsid w:val="76127495"/>
    <w:rsid w:val="76F47940"/>
    <w:rsid w:val="79247E49"/>
    <w:rsid w:val="7A257548"/>
    <w:rsid w:val="7A654A53"/>
    <w:rsid w:val="7C9F14D3"/>
    <w:rsid w:val="7CE821E7"/>
    <w:rsid w:val="7DFDAB45"/>
    <w:rsid w:val="FDF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2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8"/>
    <w:link w:val="34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-65"/>
      <w:jc w:val="center"/>
      <w:textAlignment w:val="baseline"/>
      <w:outlineLvl w:val="3"/>
    </w:pPr>
    <w:rPr>
      <w:rFonts w:ascii="宋体"/>
      <w:b/>
      <w:szCs w:val="20"/>
    </w:rPr>
  </w:style>
  <w:style w:type="paragraph" w:styleId="9">
    <w:name w:val="heading 5"/>
    <w:basedOn w:val="1"/>
    <w:next w:val="8"/>
    <w:link w:val="35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-137"/>
      <w:jc w:val="center"/>
      <w:textAlignment w:val="baseline"/>
      <w:outlineLvl w:val="4"/>
    </w:pPr>
    <w:rPr>
      <w:rFonts w:ascii="宋体"/>
      <w:b/>
      <w:szCs w:val="20"/>
    </w:rPr>
  </w:style>
  <w:style w:type="paragraph" w:styleId="10">
    <w:name w:val="heading 6"/>
    <w:basedOn w:val="1"/>
    <w:next w:val="8"/>
    <w:link w:val="36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-109"/>
      <w:jc w:val="center"/>
      <w:textAlignment w:val="baseline"/>
      <w:outlineLvl w:val="5"/>
    </w:pPr>
    <w:rPr>
      <w:rFonts w:ascii="宋体"/>
      <w:b/>
      <w:szCs w:val="20"/>
    </w:rPr>
  </w:style>
  <w:style w:type="paragraph" w:styleId="11">
    <w:name w:val="heading 7"/>
    <w:basedOn w:val="1"/>
    <w:next w:val="8"/>
    <w:link w:val="37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-82"/>
      <w:jc w:val="center"/>
      <w:textAlignment w:val="baseline"/>
      <w:outlineLvl w:val="6"/>
    </w:pPr>
    <w:rPr>
      <w:rFonts w:ascii="宋体"/>
      <w:b/>
      <w:szCs w:val="20"/>
    </w:rPr>
  </w:style>
  <w:style w:type="paragraph" w:styleId="12">
    <w:name w:val="heading 8"/>
    <w:basedOn w:val="1"/>
    <w:next w:val="8"/>
    <w:link w:val="38"/>
    <w:qFormat/>
    <w:uiPriority w:val="0"/>
    <w:pPr>
      <w:keepNext/>
      <w:widowControl/>
      <w:overflowPunct w:val="0"/>
      <w:autoSpaceDE w:val="0"/>
      <w:autoSpaceDN w:val="0"/>
      <w:adjustRightInd w:val="0"/>
      <w:spacing w:line="500" w:lineRule="exact"/>
      <w:ind w:left="-108" w:right="326"/>
      <w:jc w:val="center"/>
      <w:textAlignment w:val="baseline"/>
      <w:outlineLvl w:val="7"/>
    </w:pPr>
    <w:rPr>
      <w:rFonts w:ascii="宋体"/>
      <w:b/>
      <w:szCs w:val="20"/>
    </w:rPr>
  </w:style>
  <w:style w:type="paragraph" w:styleId="13">
    <w:name w:val="heading 9"/>
    <w:basedOn w:val="1"/>
    <w:next w:val="1"/>
    <w:link w:val="39"/>
    <w:qFormat/>
    <w:uiPriority w:val="0"/>
    <w:pPr>
      <w:keepNext/>
      <w:keepLines/>
      <w:tabs>
        <w:tab w:val="left" w:pos="1584"/>
      </w:tabs>
      <w:adjustRightInd w:val="0"/>
      <w:spacing w:before="240" w:after="64" w:line="317" w:lineRule="auto"/>
      <w:ind w:left="1584" w:hanging="144"/>
      <w:jc w:val="left"/>
      <w:textAlignment w:val="baseline"/>
      <w:outlineLvl w:val="8"/>
    </w:pPr>
    <w:rPr>
      <w:rFonts w:ascii="Arial" w:hAnsi="Arial" w:eastAsia="黑体"/>
      <w:sz w:val="24"/>
      <w:szCs w:val="20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67"/>
      </w:tabs>
      <w:spacing w:before="120" w:line="22" w:lineRule="atLeast"/>
      <w:ind w:firstLine="420" w:firstLineChars="100"/>
    </w:pPr>
    <w:rPr>
      <w:rFonts w:ascii="Calibri" w:hAnsi="Calibri"/>
    </w:rPr>
  </w:style>
  <w:style w:type="paragraph" w:styleId="3">
    <w:name w:val="Body Text"/>
    <w:basedOn w:val="1"/>
    <w:link w:val="70"/>
    <w:qFormat/>
    <w:uiPriority w:val="0"/>
    <w:pPr>
      <w:spacing w:after="120"/>
    </w:pPr>
  </w:style>
  <w:style w:type="paragraph" w:styleId="8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4">
    <w:name w:val="caption"/>
    <w:basedOn w:val="1"/>
    <w:next w:val="1"/>
    <w:link w:val="40"/>
    <w:qFormat/>
    <w:uiPriority w:val="0"/>
    <w:pPr>
      <w:spacing w:before="152" w:after="160"/>
    </w:pPr>
    <w:rPr>
      <w:rFonts w:ascii="Arial" w:hAnsi="Arial" w:eastAsia="黑体"/>
      <w:sz w:val="20"/>
      <w:szCs w:val="20"/>
    </w:rPr>
  </w:style>
  <w:style w:type="paragraph" w:styleId="15">
    <w:name w:val="Body Text Indent"/>
    <w:basedOn w:val="1"/>
    <w:link w:val="73"/>
    <w:semiHidden/>
    <w:unhideWhenUsed/>
    <w:qFormat/>
    <w:uiPriority w:val="99"/>
    <w:pPr>
      <w:spacing w:after="120"/>
      <w:ind w:left="420" w:leftChars="200"/>
    </w:pPr>
  </w:style>
  <w:style w:type="paragraph" w:styleId="1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Date"/>
    <w:basedOn w:val="1"/>
    <w:next w:val="1"/>
    <w:link w:val="71"/>
    <w:semiHidden/>
    <w:unhideWhenUsed/>
    <w:qFormat/>
    <w:uiPriority w:val="99"/>
    <w:pPr>
      <w:ind w:left="100" w:leftChars="2500"/>
    </w:pPr>
  </w:style>
  <w:style w:type="paragraph" w:styleId="18">
    <w:name w:val="footer"/>
    <w:basedOn w:val="1"/>
    <w:link w:val="6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21">
    <w:name w:val="Subtitle"/>
    <w:basedOn w:val="1"/>
    <w:link w:val="42"/>
    <w:qFormat/>
    <w:uiPriority w:val="11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  <w:szCs w:val="20"/>
    </w:rPr>
  </w:style>
  <w:style w:type="paragraph" w:styleId="2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4">
    <w:name w:val="Title"/>
    <w:basedOn w:val="1"/>
    <w:link w:val="41"/>
    <w:qFormat/>
    <w:uiPriority w:val="10"/>
    <w:pPr>
      <w:tabs>
        <w:tab w:val="left" w:pos="845"/>
        <w:tab w:val="left" w:pos="6379"/>
      </w:tabs>
      <w:spacing w:before="240" w:after="60"/>
      <w:ind w:left="845" w:hanging="425"/>
      <w:jc w:val="center"/>
      <w:outlineLvl w:val="0"/>
    </w:pPr>
    <w:rPr>
      <w:rFonts w:ascii="Arial" w:hAnsi="Arial"/>
      <w:b/>
      <w:kern w:val="0"/>
      <w:sz w:val="32"/>
      <w:szCs w:val="20"/>
    </w:rPr>
  </w:style>
  <w:style w:type="table" w:styleId="26">
    <w:name w:val="Table Grid"/>
    <w:basedOn w:val="2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uiPriority w:val="22"/>
    <w:rPr>
      <w:b/>
    </w:rPr>
  </w:style>
  <w:style w:type="character" w:styleId="29">
    <w:name w:val="Emphasis"/>
    <w:qFormat/>
    <w:uiPriority w:val="20"/>
    <w:rPr>
      <w:i/>
    </w:rPr>
  </w:style>
  <w:style w:type="character" w:styleId="30">
    <w:name w:val="Hyperlink"/>
    <w:basedOn w:val="2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31">
    <w:name w:val="标题 1 Char"/>
    <w:link w:val="4"/>
    <w:qFormat/>
    <w:uiPriority w:val="0"/>
    <w:rPr>
      <w:b/>
      <w:bCs/>
      <w:kern w:val="44"/>
      <w:sz w:val="44"/>
      <w:szCs w:val="44"/>
    </w:rPr>
  </w:style>
  <w:style w:type="character" w:customStyle="1" w:styleId="32">
    <w:name w:val="标题 2 Char1"/>
    <w:link w:val="5"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33">
    <w:name w:val="标题 3 Char"/>
    <w:link w:val="6"/>
    <w:qFormat/>
    <w:uiPriority w:val="0"/>
    <w:rPr>
      <w:b/>
      <w:bCs/>
      <w:kern w:val="2"/>
      <w:sz w:val="32"/>
      <w:szCs w:val="32"/>
    </w:rPr>
  </w:style>
  <w:style w:type="character" w:customStyle="1" w:styleId="34">
    <w:name w:val="标题 4 Char"/>
    <w:link w:val="7"/>
    <w:qFormat/>
    <w:uiPriority w:val="0"/>
    <w:rPr>
      <w:rFonts w:ascii="宋体"/>
      <w:b/>
      <w:kern w:val="2"/>
      <w:sz w:val="21"/>
    </w:rPr>
  </w:style>
  <w:style w:type="character" w:customStyle="1" w:styleId="35">
    <w:name w:val="标题 5 Char"/>
    <w:link w:val="9"/>
    <w:qFormat/>
    <w:uiPriority w:val="0"/>
    <w:rPr>
      <w:rFonts w:ascii="宋体"/>
      <w:b/>
      <w:kern w:val="2"/>
      <w:sz w:val="21"/>
    </w:rPr>
  </w:style>
  <w:style w:type="character" w:customStyle="1" w:styleId="36">
    <w:name w:val="标题 6 Char"/>
    <w:link w:val="10"/>
    <w:qFormat/>
    <w:uiPriority w:val="0"/>
    <w:rPr>
      <w:rFonts w:ascii="宋体"/>
      <w:b/>
      <w:kern w:val="2"/>
      <w:sz w:val="21"/>
    </w:rPr>
  </w:style>
  <w:style w:type="character" w:customStyle="1" w:styleId="37">
    <w:name w:val="标题 7 Char"/>
    <w:link w:val="11"/>
    <w:qFormat/>
    <w:uiPriority w:val="0"/>
    <w:rPr>
      <w:rFonts w:ascii="宋体"/>
      <w:b/>
      <w:kern w:val="2"/>
      <w:sz w:val="21"/>
    </w:rPr>
  </w:style>
  <w:style w:type="character" w:customStyle="1" w:styleId="38">
    <w:name w:val="标题 8 Char"/>
    <w:link w:val="12"/>
    <w:qFormat/>
    <w:uiPriority w:val="0"/>
    <w:rPr>
      <w:rFonts w:ascii="宋体"/>
      <w:b/>
      <w:kern w:val="2"/>
      <w:sz w:val="21"/>
    </w:rPr>
  </w:style>
  <w:style w:type="character" w:customStyle="1" w:styleId="39">
    <w:name w:val="标题 9 Char"/>
    <w:link w:val="13"/>
    <w:qFormat/>
    <w:uiPriority w:val="0"/>
    <w:rPr>
      <w:rFonts w:ascii="Arial" w:hAnsi="Arial" w:eastAsia="黑体"/>
      <w:kern w:val="2"/>
      <w:sz w:val="24"/>
    </w:rPr>
  </w:style>
  <w:style w:type="character" w:customStyle="1" w:styleId="40">
    <w:name w:val="题注 Char"/>
    <w:link w:val="14"/>
    <w:qFormat/>
    <w:uiPriority w:val="0"/>
    <w:rPr>
      <w:rFonts w:ascii="Arial" w:hAnsi="Arial" w:eastAsia="黑体"/>
      <w:kern w:val="2"/>
    </w:rPr>
  </w:style>
  <w:style w:type="character" w:customStyle="1" w:styleId="41">
    <w:name w:val="标题 Char"/>
    <w:link w:val="24"/>
    <w:qFormat/>
    <w:uiPriority w:val="10"/>
    <w:rPr>
      <w:rFonts w:ascii="Arial" w:hAnsi="Arial"/>
      <w:b/>
      <w:sz w:val="32"/>
    </w:rPr>
  </w:style>
  <w:style w:type="character" w:customStyle="1" w:styleId="42">
    <w:name w:val="副标题 Char"/>
    <w:link w:val="21"/>
    <w:qFormat/>
    <w:uiPriority w:val="11"/>
    <w:rPr>
      <w:rFonts w:ascii="Arial" w:hAnsi="Arial"/>
      <w:b/>
      <w:kern w:val="28"/>
      <w:sz w:val="32"/>
    </w:rPr>
  </w:style>
  <w:style w:type="paragraph" w:styleId="43">
    <w:name w:val="No Spacing"/>
    <w:basedOn w:val="1"/>
    <w:link w:val="44"/>
    <w:qFormat/>
    <w:uiPriority w:val="0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44">
    <w:name w:val="无间隔 Char"/>
    <w:link w:val="43"/>
    <w:qFormat/>
    <w:uiPriority w:val="0"/>
    <w:rPr>
      <w:rFonts w:ascii="Calibri" w:hAnsi="Calibri"/>
      <w:sz w:val="22"/>
      <w:szCs w:val="22"/>
      <w:lang w:eastAsia="en-US" w:bidi="en-US"/>
    </w:rPr>
  </w:style>
  <w:style w:type="paragraph" w:styleId="45">
    <w:name w:val="List Paragraph"/>
    <w:basedOn w:val="1"/>
    <w:link w:val="46"/>
    <w:qFormat/>
    <w:uiPriority w:val="99"/>
    <w:pPr>
      <w:ind w:firstLine="420" w:firstLineChars="200"/>
    </w:pPr>
  </w:style>
  <w:style w:type="character" w:customStyle="1" w:styleId="46">
    <w:name w:val="列出段落 Char"/>
    <w:link w:val="45"/>
    <w:qFormat/>
    <w:uiPriority w:val="99"/>
    <w:rPr>
      <w:kern w:val="2"/>
      <w:sz w:val="21"/>
      <w:szCs w:val="24"/>
    </w:rPr>
  </w:style>
  <w:style w:type="paragraph" w:styleId="47">
    <w:name w:val="Quote"/>
    <w:basedOn w:val="1"/>
    <w:next w:val="1"/>
    <w:link w:val="48"/>
    <w:qFormat/>
    <w:uiPriority w:val="29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48">
    <w:name w:val="引用 Char"/>
    <w:link w:val="47"/>
    <w:qFormat/>
    <w:uiPriority w:val="29"/>
    <w:rPr>
      <w:rFonts w:ascii="Cambria" w:hAnsi="Cambria"/>
      <w:i/>
      <w:iCs/>
      <w:color w:val="5A5A5A"/>
    </w:rPr>
  </w:style>
  <w:style w:type="paragraph" w:styleId="49">
    <w:name w:val="Intense Quote"/>
    <w:basedOn w:val="1"/>
    <w:next w:val="1"/>
    <w:link w:val="50"/>
    <w:qFormat/>
    <w:uiPriority w:val="30"/>
    <w:pPr>
      <w:widowControl/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</w:rPr>
  </w:style>
  <w:style w:type="character" w:customStyle="1" w:styleId="50">
    <w:name w:val="明显引用 Char"/>
    <w:link w:val="49"/>
    <w:qFormat/>
    <w:uiPriority w:val="30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customStyle="1" w:styleId="51">
    <w:name w:val="不明显强调1"/>
    <w:qFormat/>
    <w:uiPriority w:val="19"/>
    <w:rPr>
      <w:i/>
      <w:iCs/>
      <w:color w:val="5A5A5A"/>
    </w:rPr>
  </w:style>
  <w:style w:type="character" w:customStyle="1" w:styleId="52">
    <w:name w:val="明显强调1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53">
    <w:name w:val="不明显参考1"/>
    <w:qFormat/>
    <w:uiPriority w:val="31"/>
    <w:rPr>
      <w:color w:val="auto"/>
      <w:u w:val="single" w:color="9BBB59"/>
    </w:rPr>
  </w:style>
  <w:style w:type="character" w:customStyle="1" w:styleId="54">
    <w:name w:val="明显参考1"/>
    <w:qFormat/>
    <w:uiPriority w:val="32"/>
    <w:rPr>
      <w:b/>
      <w:bCs/>
      <w:color w:val="76923C"/>
      <w:u w:val="single" w:color="9BBB59"/>
    </w:rPr>
  </w:style>
  <w:style w:type="character" w:customStyle="1" w:styleId="55">
    <w:name w:val="书籍标题1"/>
    <w:qFormat/>
    <w:uiPriority w:val="33"/>
    <w:rPr>
      <w:rFonts w:ascii="Cambria" w:hAnsi="Cambria" w:eastAsia="宋体" w:cs="Times New Roman"/>
      <w:b/>
      <w:bCs/>
      <w:i/>
      <w:iCs/>
      <w:color w:val="auto"/>
    </w:rPr>
  </w:style>
  <w:style w:type="paragraph" w:customStyle="1" w:styleId="56">
    <w:name w:val="TOC 标题1"/>
    <w:basedOn w:val="4"/>
    <w:next w:val="1"/>
    <w:qFormat/>
    <w:uiPriority w:val="39"/>
    <w:pPr>
      <w:keepNext w:val="0"/>
      <w:keepLines w:val="0"/>
      <w:widowControl/>
      <w:pBdr>
        <w:bottom w:val="single" w:color="365F91" w:sz="12" w:space="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</w:rPr>
  </w:style>
  <w:style w:type="paragraph" w:customStyle="1" w:styleId="57">
    <w:name w:val="一级标题"/>
    <w:basedOn w:val="4"/>
    <w:link w:val="58"/>
    <w:qFormat/>
    <w:uiPriority w:val="0"/>
    <w:pPr>
      <w:keepLines w:val="0"/>
      <w:tabs>
        <w:tab w:val="left" w:pos="6840"/>
      </w:tabs>
      <w:topLinePunct/>
      <w:spacing w:beforeLines="100" w:afterLines="150" w:line="240" w:lineRule="auto"/>
      <w:jc w:val="center"/>
    </w:pPr>
    <w:rPr>
      <w:rFonts w:ascii="隶书" w:eastAsia="黑体"/>
      <w:bCs w:val="0"/>
      <w:kern w:val="0"/>
      <w:sz w:val="30"/>
      <w:szCs w:val="20"/>
    </w:rPr>
  </w:style>
  <w:style w:type="character" w:customStyle="1" w:styleId="58">
    <w:name w:val="一级标题 Char"/>
    <w:link w:val="57"/>
    <w:qFormat/>
    <w:uiPriority w:val="0"/>
    <w:rPr>
      <w:rFonts w:ascii="隶书" w:eastAsia="黑体"/>
      <w:b/>
      <w:sz w:val="30"/>
    </w:rPr>
  </w:style>
  <w:style w:type="paragraph" w:customStyle="1" w:styleId="59">
    <w:name w:val="列出段落1"/>
    <w:basedOn w:val="1"/>
    <w:qFormat/>
    <w:uiPriority w:val="34"/>
    <w:pPr>
      <w:widowControl/>
      <w:spacing w:before="100" w:beforeAutospacing="1" w:after="100" w:afterAutospacing="1" w:line="360" w:lineRule="auto"/>
      <w:ind w:left="720"/>
      <w:jc w:val="left"/>
    </w:pPr>
    <w:rPr>
      <w:rFonts w:ascii="Arial" w:hAnsi="Arial"/>
      <w:szCs w:val="20"/>
    </w:rPr>
  </w:style>
  <w:style w:type="paragraph" w:customStyle="1" w:styleId="60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61">
    <w:name w:val="表中文字"/>
    <w:qFormat/>
    <w:uiPriority w:val="0"/>
    <w:rPr>
      <w:rFonts w:ascii="Times New Roman" w:hAnsi="Times New Roman" w:eastAsia="仿宋" w:cs="Times New Roman"/>
      <w:sz w:val="24"/>
      <w:lang w:val="en-US" w:eastAsia="zh-CN" w:bidi="ar-SA"/>
    </w:rPr>
  </w:style>
  <w:style w:type="paragraph" w:customStyle="1" w:styleId="62">
    <w:name w:val="1正文"/>
    <w:basedOn w:val="1"/>
    <w:link w:val="63"/>
    <w:qFormat/>
    <w:uiPriority w:val="0"/>
    <w:pPr>
      <w:widowControl/>
      <w:spacing w:line="560" w:lineRule="exact"/>
      <w:ind w:firstLine="200" w:firstLineChars="200"/>
      <w:jc w:val="left"/>
    </w:pPr>
    <w:rPr>
      <w:rFonts w:ascii="Calibri" w:hAnsi="Calibri" w:eastAsia="仿宋"/>
      <w:kern w:val="0"/>
      <w:sz w:val="28"/>
      <w:szCs w:val="28"/>
      <w:lang w:bidi="en-US"/>
    </w:rPr>
  </w:style>
  <w:style w:type="character" w:customStyle="1" w:styleId="63">
    <w:name w:val="1正文 Char"/>
    <w:link w:val="62"/>
    <w:qFormat/>
    <w:uiPriority w:val="0"/>
    <w:rPr>
      <w:rFonts w:ascii="Calibri" w:hAnsi="Calibri" w:eastAsia="仿宋"/>
      <w:sz w:val="28"/>
      <w:szCs w:val="28"/>
      <w:lang w:bidi="en-US"/>
    </w:rPr>
  </w:style>
  <w:style w:type="paragraph" w:customStyle="1" w:styleId="64">
    <w:name w:val="标题2"/>
    <w:basedOn w:val="1"/>
    <w:link w:val="65"/>
    <w:qFormat/>
    <w:uiPriority w:val="0"/>
    <w:pPr>
      <w:widowControl/>
      <w:autoSpaceDE w:val="0"/>
      <w:autoSpaceDN w:val="0"/>
      <w:spacing w:line="360" w:lineRule="auto"/>
      <w:ind w:firstLine="385" w:firstLineChars="160"/>
      <w:jc w:val="left"/>
      <w:textAlignment w:val="bottom"/>
    </w:pPr>
    <w:rPr>
      <w:rFonts w:ascii="Calibri" w:hAnsi="Calibri"/>
      <w:b/>
      <w:bCs/>
      <w:kern w:val="0"/>
      <w:sz w:val="24"/>
      <w:lang w:eastAsia="en-US" w:bidi="en-US"/>
    </w:rPr>
  </w:style>
  <w:style w:type="character" w:customStyle="1" w:styleId="65">
    <w:name w:val="标题2 Char"/>
    <w:link w:val="64"/>
    <w:qFormat/>
    <w:uiPriority w:val="0"/>
    <w:rPr>
      <w:rFonts w:ascii="Calibri" w:hAnsi="Calibri"/>
      <w:b/>
      <w:bCs/>
      <w:sz w:val="24"/>
      <w:szCs w:val="24"/>
      <w:lang w:eastAsia="en-US" w:bidi="en-US"/>
    </w:rPr>
  </w:style>
  <w:style w:type="character" w:customStyle="1" w:styleId="66">
    <w:name w:val="页眉 Char"/>
    <w:basedOn w:val="27"/>
    <w:link w:val="19"/>
    <w:qFormat/>
    <w:uiPriority w:val="99"/>
    <w:rPr>
      <w:kern w:val="2"/>
      <w:sz w:val="18"/>
      <w:szCs w:val="18"/>
    </w:rPr>
  </w:style>
  <w:style w:type="character" w:customStyle="1" w:styleId="67">
    <w:name w:val="页脚 Char"/>
    <w:basedOn w:val="27"/>
    <w:link w:val="18"/>
    <w:qFormat/>
    <w:uiPriority w:val="99"/>
    <w:rPr>
      <w:kern w:val="2"/>
      <w:sz w:val="18"/>
      <w:szCs w:val="18"/>
    </w:rPr>
  </w:style>
  <w:style w:type="character" w:customStyle="1" w:styleId="68">
    <w:name w:val="正文缩进2格 Char"/>
    <w:link w:val="69"/>
    <w:qFormat/>
    <w:uiPriority w:val="0"/>
    <w:rPr>
      <w:rFonts w:ascii="仿宋_GB2312" w:hAnsi="宋体" w:eastAsia="仿宋_GB2312"/>
      <w:kern w:val="2"/>
      <w:sz w:val="31"/>
      <w:szCs w:val="28"/>
    </w:rPr>
  </w:style>
  <w:style w:type="paragraph" w:customStyle="1" w:styleId="69">
    <w:name w:val="正文缩进2格"/>
    <w:basedOn w:val="1"/>
    <w:link w:val="68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70">
    <w:name w:val="正文文本 Char"/>
    <w:basedOn w:val="27"/>
    <w:link w:val="3"/>
    <w:qFormat/>
    <w:uiPriority w:val="0"/>
    <w:rPr>
      <w:kern w:val="2"/>
      <w:sz w:val="21"/>
      <w:szCs w:val="24"/>
    </w:rPr>
  </w:style>
  <w:style w:type="character" w:customStyle="1" w:styleId="71">
    <w:name w:val="日期 Char"/>
    <w:basedOn w:val="27"/>
    <w:link w:val="17"/>
    <w:semiHidden/>
    <w:qFormat/>
    <w:uiPriority w:val="99"/>
    <w:rPr>
      <w:kern w:val="2"/>
      <w:sz w:val="21"/>
      <w:szCs w:val="24"/>
    </w:rPr>
  </w:style>
  <w:style w:type="character" w:customStyle="1" w:styleId="72">
    <w:name w:val="标题 2 Char"/>
    <w:qFormat/>
    <w:uiPriority w:val="0"/>
    <w:rPr>
      <w:rFonts w:ascii="Arial" w:hAnsi="Arial" w:eastAsia="黑体"/>
      <w:bCs/>
      <w:kern w:val="2"/>
      <w:sz w:val="32"/>
      <w:szCs w:val="32"/>
    </w:rPr>
  </w:style>
  <w:style w:type="character" w:customStyle="1" w:styleId="73">
    <w:name w:val="正文文本缩进 Char"/>
    <w:basedOn w:val="27"/>
    <w:link w:val="15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A3E0238C-2C9A-4BDC-B437-4D8E4B43A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1286</Words>
  <Characters>1425</Characters>
  <Lines>14</Lines>
  <Paragraphs>4</Paragraphs>
  <TotalTime>45</TotalTime>
  <ScaleCrop>false</ScaleCrop>
  <LinksUpToDate>false</LinksUpToDate>
  <CharactersWithSpaces>1619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2021-03-11T17:43:00Z</dcterms:created>
  <dc:creator>李 泓雨</dc:creator>
  <cp:lastModifiedBy>user</cp:lastModifiedBy>
  <cp:lastPrinted>2021-12-09T20:11:00Z</cp:lastPrinted>
  <dcterms:modified xsi:type="dcterms:W3CDTF">2025-09-15T10:41:55Z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DA844CF5C9793D74DA70C76885E0725F_43</vt:lpwstr>
  </property>
  <property fmtid="{D5CDD505-2E9C-101B-9397-08002B2CF9AE}" pid="4" name="commondata">
    <vt:lpwstr>eyJoZGlkIjoiNjkzYTM3YzRiOTliZjU1MzYyNjc4MTQ3NTU2MjQ1NjYifQ==</vt:lpwstr>
  </property>
</Properties>
</file>