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hint="eastAsia" w:ascii="方正小标宋简体" w:eastAsia="方正小标宋简体"/>
          <w:sz w:val="44"/>
          <w:szCs w:val="44"/>
        </w:rPr>
      </w:pPr>
    </w:p>
    <w:p>
      <w:pPr>
        <w:spacing w:line="360" w:lineRule="auto"/>
        <w:contextualSpacing/>
        <w:jc w:val="center"/>
        <w:rPr>
          <w:rFonts w:ascii="方正小标宋简体" w:eastAsia="方正小标宋简体"/>
          <w:sz w:val="44"/>
          <w:szCs w:val="44"/>
        </w:rPr>
      </w:pPr>
    </w:p>
    <w:p>
      <w:pPr>
        <w:spacing w:line="720" w:lineRule="auto"/>
        <w:contextualSpacing/>
        <w:jc w:val="center"/>
        <w:rPr>
          <w:rFonts w:hint="eastAsia" w:asciiTheme="minorEastAsia" w:hAnsiTheme="minorEastAsia" w:eastAsiaTheme="minorEastAsia"/>
          <w:b/>
          <w:sz w:val="48"/>
          <w:szCs w:val="48"/>
        </w:rPr>
      </w:pPr>
    </w:p>
    <w:p>
      <w:pPr>
        <w:spacing w:line="720" w:lineRule="auto"/>
        <w:contextualSpacing/>
        <w:jc w:val="center"/>
        <w:rPr>
          <w:rFonts w:hint="eastAsia" w:asciiTheme="minorEastAsia" w:hAnsiTheme="minorEastAsia" w:eastAsiaTheme="minorEastAsia"/>
          <w:b/>
          <w:sz w:val="48"/>
          <w:szCs w:val="48"/>
          <w:lang w:val="en-US" w:eastAsia="zh-CN"/>
        </w:rPr>
      </w:pPr>
      <w:r>
        <w:rPr>
          <w:rFonts w:hint="eastAsia" w:asciiTheme="minorEastAsia" w:hAnsiTheme="minorEastAsia" w:eastAsiaTheme="minorEastAsia"/>
          <w:b/>
          <w:sz w:val="48"/>
          <w:szCs w:val="48"/>
          <w:lang w:val="en-US" w:eastAsia="zh-CN"/>
        </w:rPr>
        <w:t>裕东路（安华街-安宁大街）道路及市政配套工程</w:t>
      </w:r>
    </w:p>
    <w:p>
      <w:pPr>
        <w:spacing w:line="720" w:lineRule="auto"/>
        <w:contextualSpacing/>
        <w:jc w:val="center"/>
        <w:rPr>
          <w:rFonts w:hint="eastAsia" w:asciiTheme="minorEastAsia" w:hAnsiTheme="minorEastAsia" w:eastAsiaTheme="minorEastAsia"/>
          <w:b/>
          <w:sz w:val="48"/>
          <w:szCs w:val="48"/>
          <w:lang w:val="en-US" w:eastAsia="zh-CN"/>
        </w:rPr>
      </w:pPr>
      <w:r>
        <w:rPr>
          <w:rFonts w:hint="eastAsia" w:asciiTheme="minorEastAsia" w:hAnsiTheme="minorEastAsia" w:eastAsiaTheme="minorEastAsia"/>
          <w:b/>
          <w:sz w:val="48"/>
          <w:szCs w:val="48"/>
          <w:lang w:val="en-US" w:eastAsia="zh-CN"/>
        </w:rPr>
        <w:t>勘测定界服务</w:t>
      </w: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720" w:lineRule="auto"/>
        <w:contextualSpacing/>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比选文件</w:t>
      </w: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北京市顺义区市政市容建设服务中心</w:t>
      </w:r>
    </w:p>
    <w:p>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二</w:t>
      </w:r>
      <w:r>
        <w:rPr>
          <w:rFonts w:hint="eastAsia" w:cs="宋体" w:asciiTheme="minorEastAsia" w:hAnsiTheme="minorEastAsia" w:eastAsiaTheme="minorEastAsia"/>
          <w:b/>
          <w:sz w:val="28"/>
          <w:szCs w:val="28"/>
        </w:rPr>
        <w:t>〇</w:t>
      </w:r>
      <w:r>
        <w:rPr>
          <w:rFonts w:hint="eastAsia" w:cs="方正小标宋简体" w:asciiTheme="minorEastAsia" w:hAnsiTheme="minorEastAsia" w:eastAsiaTheme="minorEastAsia"/>
          <w:b/>
          <w:sz w:val="28"/>
          <w:szCs w:val="28"/>
        </w:rPr>
        <w:t>二</w:t>
      </w:r>
      <w:r>
        <w:rPr>
          <w:rFonts w:hint="eastAsia" w:cs="方正小标宋简体" w:asciiTheme="minorEastAsia" w:hAnsiTheme="minorEastAsia" w:eastAsiaTheme="minorEastAsia"/>
          <w:b/>
          <w:sz w:val="28"/>
          <w:szCs w:val="28"/>
          <w:lang w:val="en-US" w:eastAsia="zh-CN"/>
        </w:rPr>
        <w:t>五</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九</w:t>
      </w:r>
      <w:r>
        <w:rPr>
          <w:rFonts w:hint="eastAsia" w:asciiTheme="minorEastAsia" w:hAnsiTheme="minorEastAsia" w:eastAsiaTheme="minorEastAsia"/>
          <w:b/>
          <w:sz w:val="28"/>
          <w:szCs w:val="28"/>
        </w:rPr>
        <w:t>月</w:t>
      </w:r>
    </w:p>
    <w:p>
      <w:pPr>
        <w:jc w:val="center"/>
        <w:rPr>
          <w:rFonts w:hint="eastAsia" w:asciiTheme="minorEastAsia" w:hAnsiTheme="minorEastAsia" w:eastAsiaTheme="minorEastAsia"/>
          <w:b/>
          <w:sz w:val="28"/>
          <w:szCs w:val="28"/>
        </w:rPr>
      </w:pPr>
    </w:p>
    <w:p>
      <w:pPr>
        <w:jc w:val="center"/>
        <w:rPr>
          <w:rFonts w:hint="eastAsia" w:asciiTheme="minorEastAsia" w:hAnsiTheme="minorEastAsia" w:eastAsiaTheme="minorEastAsia"/>
          <w:b/>
          <w:sz w:val="28"/>
          <w:szCs w:val="28"/>
        </w:rPr>
      </w:pPr>
    </w:p>
    <w:p>
      <w:pPr>
        <w:pStyle w:val="2"/>
        <w:spacing w:before="120" w:after="480"/>
        <w:jc w:val="center"/>
      </w:pPr>
      <w:bookmarkStart w:id="0" w:name="_Toc28155906"/>
      <w:r>
        <w:rPr>
          <w:rFonts w:hint="eastAsia"/>
        </w:rPr>
        <w:t xml:space="preserve">第一章 </w:t>
      </w:r>
      <w:r>
        <w:t xml:space="preserve"> </w:t>
      </w:r>
      <w:r>
        <w:rPr>
          <w:rFonts w:hint="eastAsia"/>
        </w:rPr>
        <w:t>比选邀请函</w:t>
      </w:r>
      <w:bookmarkEnd w:id="0"/>
    </w:p>
    <w:p>
      <w:pPr>
        <w:pageBreakBefore w:val="0"/>
        <w:widowControl w:val="0"/>
        <w:kinsoku/>
        <w:wordWrap/>
        <w:overflowPunct/>
        <w:topLinePunct w:val="0"/>
        <w:autoSpaceDE/>
        <w:autoSpaceDN/>
        <w:bidi w:val="0"/>
        <w:adjustRightInd/>
        <w:spacing w:line="560" w:lineRule="exact"/>
        <w:ind w:left="0" w:leftChars="0" w:firstLine="640" w:firstLineChars="200"/>
        <w:contextualSpacing/>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北京市顺义区市政市容建设服务中心拟对裕东路（安华街-安宁大街）道路及市政配套工程勘测定界服务单位进行比选。</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Style w:val="71"/>
          <w:rFonts w:hint="eastAsia" w:ascii="仿宋_GB2312" w:hAnsi="仿宋_GB2312" w:eastAsia="仿宋_GB2312" w:cs="仿宋_GB2312"/>
          <w:bCs w:val="0"/>
          <w:sz w:val="32"/>
          <w:szCs w:val="32"/>
        </w:rPr>
      </w:pPr>
      <w:r>
        <w:rPr>
          <w:rStyle w:val="71"/>
          <w:rFonts w:hint="eastAsia" w:ascii="仿宋_GB2312" w:hAnsi="仿宋_GB2312" w:eastAsia="仿宋_GB2312" w:cs="仿宋_GB2312"/>
          <w:bCs w:val="0"/>
          <w:sz w:val="32"/>
          <w:szCs w:val="32"/>
        </w:rPr>
        <w:t>项目名称</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eastAsia="zh-CN"/>
        </w:rPr>
        <w:t>裕东路（安华街-安宁大街）道路及市政配套工程</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Style w:val="71"/>
          <w:rFonts w:hint="eastAsia" w:ascii="仿宋_GB2312" w:hAnsi="仿宋_GB2312" w:eastAsia="仿宋_GB2312" w:cs="仿宋_GB2312"/>
          <w:bCs w:val="0"/>
          <w:sz w:val="32"/>
          <w:szCs w:val="32"/>
        </w:rPr>
      </w:pPr>
      <w:r>
        <w:rPr>
          <w:rStyle w:val="71"/>
          <w:rFonts w:hint="eastAsia" w:ascii="仿宋_GB2312" w:hAnsi="仿宋_GB2312" w:eastAsia="仿宋_GB2312" w:cs="仿宋_GB2312"/>
          <w:bCs w:val="0"/>
          <w:sz w:val="32"/>
          <w:szCs w:val="32"/>
        </w:rPr>
        <w:t>项目概况</w:t>
      </w:r>
    </w:p>
    <w:p>
      <w:pPr>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本项目建设内容及规模：</w:t>
      </w:r>
      <w:r>
        <w:rPr>
          <w:rFonts w:hint="eastAsia" w:ascii="仿宋_GB2312" w:hAnsi="仿宋_GB2312" w:eastAsia="仿宋_GB2312" w:cs="仿宋_GB2312"/>
          <w:sz w:val="32"/>
          <w:szCs w:val="32"/>
          <w:u w:val="single"/>
          <w:lang w:eastAsia="zh-CN"/>
        </w:rPr>
        <w:t>道路北起安宁大街，南至安华街，道路全长约523米。道路等级为城市次干路，红线宽度40米。道路横断面采用三幅路形式，机动车道两上两下，机动车道宽16米，两侧机非隔离带各宽2.5米，两侧非机动车道各宽3.5米，两侧人行道各宽6米（含2米行道树设施带）。与沿线其他道路相交处均采用平交路口形式。同步实施交通工程、照明工程、绿化工程、城市家具、雨水工程、污水工程、给水工程等。</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投资估算价：</w:t>
      </w:r>
      <w:r>
        <w:rPr>
          <w:rFonts w:hint="eastAsia" w:ascii="仿宋_GB2312" w:hAnsi="仿宋_GB2312" w:eastAsia="仿宋_GB2312" w:cs="仿宋_GB2312"/>
          <w:sz w:val="32"/>
          <w:szCs w:val="32"/>
          <w:highlight w:val="none"/>
          <w:u w:val="single"/>
          <w:lang w:val="en-US" w:eastAsia="zh-CN"/>
        </w:rPr>
        <w:t>5619</w:t>
      </w:r>
      <w:r>
        <w:rPr>
          <w:rFonts w:hint="eastAsia" w:ascii="仿宋_GB2312" w:hAnsi="仿宋_GB2312" w:eastAsia="仿宋_GB2312" w:cs="仿宋_GB2312"/>
          <w:sz w:val="32"/>
          <w:szCs w:val="32"/>
          <w:u w:val="single"/>
          <w:lang w:val="en-US" w:eastAsia="zh-CN"/>
        </w:rPr>
        <w:t>万元</w:t>
      </w:r>
      <w:r>
        <w:rPr>
          <w:rFonts w:hint="eastAsia" w:ascii="仿宋_GB2312" w:hAnsi="仿宋_GB2312" w:eastAsia="仿宋_GB2312" w:cs="仿宋_GB2312"/>
          <w:sz w:val="32"/>
          <w:szCs w:val="32"/>
          <w:u w:val="none"/>
          <w:lang w:val="en-US" w:eastAsia="zh-CN"/>
        </w:rPr>
        <w:t>。</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服务范围</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包括但不限于完成</w:t>
      </w:r>
      <w:r>
        <w:rPr>
          <w:rFonts w:hint="eastAsia" w:ascii="仿宋_GB2312" w:hAnsi="仿宋_GB2312" w:eastAsia="仿宋_GB2312" w:cs="仿宋_GB2312"/>
          <w:sz w:val="32"/>
          <w:szCs w:val="32"/>
          <w:u w:val="single"/>
          <w:lang w:eastAsia="zh-CN"/>
        </w:rPr>
        <w:t>裕东路（安华街-安宁大街）道路及市政配套工程勘测定界技术报告书(含地类追溯)、权属审查报告、提供办理行政审批手续所需的矢量成果等，出具的技术成果满足办理行政审批手续要求。</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Style w:val="71"/>
          <w:rFonts w:hint="eastAsia" w:ascii="仿宋_GB2312" w:hAnsi="仿宋_GB2312" w:eastAsia="仿宋_GB2312" w:cs="仿宋_GB2312"/>
          <w:bCs w:val="0"/>
          <w:sz w:val="32"/>
          <w:szCs w:val="32"/>
        </w:rPr>
      </w:pPr>
      <w:r>
        <w:rPr>
          <w:rStyle w:val="71"/>
          <w:rFonts w:hint="eastAsia" w:ascii="仿宋_GB2312" w:hAnsi="仿宋_GB2312" w:eastAsia="仿宋_GB2312" w:cs="仿宋_GB2312"/>
          <w:bCs w:val="0"/>
          <w:sz w:val="32"/>
          <w:szCs w:val="32"/>
        </w:rPr>
        <w:t>服务期限</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合同生效之日起，完成竣工决算止。</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响应人资格条件</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(2)具有良好的信誉和健全的财务会计制度；</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(5)在经营活动中没有重大违法记录；</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(6)在响应文件提交截止日期前三日经“信用中国”网站查询，响应人未被列入失信被执行人名单</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具有工程</w:t>
      </w:r>
      <w:r>
        <w:rPr>
          <w:rFonts w:hint="eastAsia" w:ascii="仿宋_GB2312" w:hAnsi="仿宋_GB2312" w:eastAsia="仿宋_GB2312" w:cs="仿宋_GB2312"/>
          <w:sz w:val="32"/>
          <w:szCs w:val="32"/>
          <w:lang w:val="en-US" w:eastAsia="zh-CN"/>
        </w:rPr>
        <w:t>测绘资质</w:t>
      </w:r>
      <w:r>
        <w:rPr>
          <w:rFonts w:hint="eastAsia" w:ascii="仿宋_GB2312" w:hAnsi="仿宋_GB2312" w:eastAsia="仿宋_GB2312" w:cs="仿宋_GB2312"/>
          <w:sz w:val="32"/>
          <w:szCs w:val="32"/>
          <w:lang w:eastAsia="zh-CN"/>
        </w:rPr>
        <w:t>。</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报名及</w:t>
      </w:r>
      <w:r>
        <w:rPr>
          <w:rFonts w:hint="eastAsia" w:ascii="仿宋_GB2312" w:hAnsi="仿宋_GB2312" w:eastAsia="仿宋_GB2312" w:cs="仿宋_GB2312"/>
          <w:sz w:val="32"/>
          <w:szCs w:val="32"/>
        </w:rPr>
        <w:t>响应文件提交时间、地点</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Cs/>
          <w:sz w:val="32"/>
          <w:szCs w:val="32"/>
          <w:lang w:eastAsia="zh-CN"/>
        </w:rPr>
        <w:t>比选</w:t>
      </w:r>
      <w:r>
        <w:rPr>
          <w:rFonts w:hint="eastAsia" w:ascii="仿宋_GB2312" w:hAnsi="仿宋_GB2312" w:eastAsia="仿宋_GB2312" w:cs="仿宋_GB2312"/>
          <w:bCs/>
          <w:sz w:val="32"/>
          <w:szCs w:val="32"/>
        </w:rPr>
        <w:t>文件</w:t>
      </w:r>
      <w:r>
        <w:rPr>
          <w:rFonts w:hint="eastAsia" w:ascii="仿宋_GB2312" w:hAnsi="仿宋_GB2312" w:eastAsia="仿宋_GB2312" w:cs="仿宋_GB2312"/>
          <w:bCs/>
          <w:sz w:val="32"/>
          <w:szCs w:val="32"/>
          <w:lang w:val="en-US" w:eastAsia="zh-CN"/>
        </w:rPr>
        <w:t>按公告发送至邮箱</w:t>
      </w:r>
      <w:r>
        <w:rPr>
          <w:rFonts w:hint="eastAsia" w:ascii="仿宋_GB2312" w:hAnsi="仿宋_GB2312" w:eastAsia="仿宋_GB2312" w:cs="仿宋_GB2312"/>
          <w:sz w:val="32"/>
          <w:szCs w:val="32"/>
          <w:u w:val="none"/>
          <w:lang w:eastAsia="zh-CN"/>
        </w:rPr>
        <w:t>。</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如需</w:t>
      </w:r>
      <w:r>
        <w:rPr>
          <w:rFonts w:hint="eastAsia" w:ascii="仿宋_GB2312" w:hAnsi="仿宋_GB2312" w:eastAsia="仿宋_GB2312" w:cs="仿宋_GB2312"/>
          <w:sz w:val="32"/>
          <w:szCs w:val="32"/>
        </w:rPr>
        <w:t>中选单位提供纸质版响应</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，比选人另行通知，请中介单位将纸质版文件邮寄至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顺义区复兴东街3号院顺义政务服务中心北侧快递柜，</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马</w:t>
      </w:r>
      <w:r>
        <w:rPr>
          <w:rFonts w:hint="eastAsia" w:ascii="仿宋_GB2312" w:hAnsi="仿宋_GB2312" w:eastAsia="仿宋_GB2312" w:cs="仿宋_GB2312"/>
          <w:sz w:val="32"/>
          <w:szCs w:val="32"/>
          <w:u w:val="single"/>
          <w:lang w:eastAsia="zh-CN"/>
        </w:rPr>
        <w:t>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电话：</w:t>
      </w:r>
      <w:r>
        <w:rPr>
          <w:rFonts w:hint="eastAsia" w:ascii="仿宋_GB2312" w:hAnsi="仿宋_GB2312" w:eastAsia="仿宋_GB2312" w:cs="仿宋_GB2312"/>
          <w:sz w:val="32"/>
          <w:szCs w:val="32"/>
          <w:u w:val="single"/>
          <w:lang w:val="en-US" w:eastAsia="zh-CN"/>
        </w:rPr>
        <w:t>01081497893</w:t>
      </w:r>
    </w:p>
    <w:p>
      <w:pPr>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评选与中选</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组织对所有按时递交的应答报价文件进行综合评比，并最终确定完全响应比选文件实质性要求且综合报价最合理者为中选单位。</w:t>
      </w:r>
    </w:p>
    <w:p>
      <w:pPr>
        <w:pStyle w:val="14"/>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特此致函，诚谢合作！</w:t>
      </w:r>
    </w:p>
    <w:p>
      <w:pPr>
        <w:pStyle w:val="14"/>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p>
    <w:p>
      <w:pPr>
        <w:pStyle w:val="14"/>
        <w:pageBreakBefore w:val="0"/>
        <w:widowControl w:val="0"/>
        <w:kinsoku/>
        <w:wordWrap/>
        <w:overflowPunct/>
        <w:topLinePunct w:val="0"/>
        <w:autoSpaceDE/>
        <w:autoSpaceDN/>
        <w:bidi w:val="0"/>
        <w:adjustRightInd/>
        <w:spacing w:after="0" w:line="560" w:lineRule="exact"/>
        <w:ind w:left="0" w:leftChars="0" w:firstLine="640" w:firstLineChars="200"/>
        <w:jc w:val="righ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北京市顺义区</w:t>
      </w:r>
      <w:r>
        <w:rPr>
          <w:rFonts w:hint="eastAsia" w:ascii="仿宋_GB2312" w:hAnsi="仿宋_GB2312" w:eastAsia="仿宋_GB2312" w:cs="仿宋_GB2312"/>
          <w:color w:val="000000"/>
          <w:kern w:val="0"/>
          <w:sz w:val="32"/>
          <w:szCs w:val="32"/>
          <w:lang w:val="en-US" w:eastAsia="zh-CN"/>
        </w:rPr>
        <w:t>市政市容建设服务中心</w:t>
      </w:r>
    </w:p>
    <w:p>
      <w:pPr>
        <w:pStyle w:val="14"/>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2025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w:t>
      </w:r>
      <w:bookmarkStart w:id="11" w:name="_GoBack"/>
      <w:r>
        <w:rPr>
          <w:rFonts w:hint="eastAsia" w:ascii="仿宋_GB2312" w:hAnsi="仿宋_GB2312" w:eastAsia="仿宋_GB2312" w:cs="仿宋_GB2312"/>
          <w:color w:val="000000"/>
          <w:kern w:val="0"/>
          <w:sz w:val="32"/>
          <w:szCs w:val="32"/>
          <w:highlight w:val="none"/>
          <w:lang w:val="en-US" w:eastAsia="zh-CN"/>
        </w:rPr>
        <w:t>4</w:t>
      </w:r>
      <w:bookmarkEnd w:id="11"/>
      <w:r>
        <w:rPr>
          <w:rFonts w:hint="eastAsia" w:ascii="仿宋_GB2312" w:hAnsi="仿宋_GB2312" w:eastAsia="仿宋_GB2312" w:cs="仿宋_GB2312"/>
          <w:color w:val="000000"/>
          <w:kern w:val="0"/>
          <w:sz w:val="32"/>
          <w:szCs w:val="32"/>
        </w:rPr>
        <w:t>日</w:t>
      </w:r>
    </w:p>
    <w:p>
      <w:pPr>
        <w:spacing w:line="360" w:lineRule="auto"/>
        <w:ind w:firstLine="480" w:firstLineChars="200"/>
        <w:rPr>
          <w:rFonts w:ascii="华文仿宋" w:hAnsi="华文仿宋"/>
          <w:sz w:val="24"/>
        </w:rPr>
      </w:pPr>
    </w:p>
    <w:p>
      <w:pPr>
        <w:rPr>
          <w:rFonts w:hint="eastAsia"/>
        </w:rPr>
      </w:pPr>
      <w:bookmarkStart w:id="1" w:name="_Toc28155909"/>
    </w:p>
    <w:p>
      <w:pPr>
        <w:rPr>
          <w:rFonts w:hint="eastAsia"/>
        </w:rPr>
      </w:pPr>
    </w:p>
    <w:p>
      <w:pPr>
        <w:rPr>
          <w:rFonts w:hint="eastAsia"/>
        </w:rPr>
      </w:pPr>
    </w:p>
    <w:p>
      <w:pPr>
        <w:pStyle w:val="2"/>
        <w:spacing w:before="120" w:after="480"/>
        <w:jc w:val="center"/>
      </w:pPr>
      <w:r>
        <w:rPr>
          <w:rFonts w:hint="eastAsia"/>
        </w:rPr>
        <w:t>第二章  响应</w:t>
      </w:r>
      <w:r>
        <w:t>文件格式</w:t>
      </w:r>
      <w:bookmarkEnd w:id="1"/>
    </w:p>
    <w:tbl>
      <w:tblPr>
        <w:tblStyle w:val="25"/>
        <w:tblW w:w="9028" w:type="dxa"/>
        <w:jc w:val="center"/>
        <w:tblInd w:w="-461"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2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jc w:val="center"/>
        </w:trPr>
        <w:tc>
          <w:tcPr>
            <w:tcW w:w="9028" w:type="dxa"/>
          </w:tcPr>
          <w:p>
            <w:pPr>
              <w:jc w:val="center"/>
              <w:rPr>
                <w:rFonts w:hint="eastAsia" w:asciiTheme="minorEastAsia" w:hAnsiTheme="minorEastAsia" w:eastAsiaTheme="minorEastAsia" w:cstheme="minorBidi"/>
                <w:b/>
                <w:bCs/>
                <w:spacing w:val="60"/>
                <w:sz w:val="44"/>
                <w:szCs w:val="44"/>
                <w:u w:val="single"/>
                <w:lang w:val="en-US" w:eastAsia="zh-CN"/>
              </w:rPr>
            </w:pPr>
            <w:r>
              <w:rPr>
                <w:rFonts w:hint="eastAsia" w:asciiTheme="minorEastAsia" w:hAnsiTheme="minorEastAsia" w:eastAsiaTheme="minorEastAsia" w:cstheme="minorBidi"/>
                <w:b/>
                <w:bCs/>
                <w:spacing w:val="60"/>
                <w:sz w:val="44"/>
                <w:szCs w:val="44"/>
                <w:u w:val="single"/>
                <w:lang w:val="en-US" w:eastAsia="zh-CN"/>
              </w:rPr>
              <w:t>裕东路（安华街-安宁大街）道路及市政配套工程</w:t>
            </w:r>
          </w:p>
          <w:p>
            <w:pPr>
              <w:jc w:val="center"/>
              <w:rPr>
                <w:rFonts w:hint="default" w:asciiTheme="minorEastAsia" w:hAnsiTheme="minorEastAsia" w:eastAsiaTheme="minorEastAsia" w:cstheme="minorBidi"/>
                <w:b/>
                <w:bCs/>
                <w:spacing w:val="60"/>
                <w:sz w:val="44"/>
                <w:szCs w:val="44"/>
                <w:u w:val="single"/>
                <w:lang w:val="en-US" w:eastAsia="zh-CN"/>
              </w:rPr>
            </w:pPr>
            <w:r>
              <w:rPr>
                <w:rFonts w:hint="eastAsia" w:asciiTheme="minorEastAsia" w:hAnsiTheme="minorEastAsia" w:eastAsiaTheme="minorEastAsia" w:cstheme="minorBidi"/>
                <w:b/>
                <w:bCs/>
                <w:spacing w:val="60"/>
                <w:sz w:val="44"/>
                <w:szCs w:val="44"/>
                <w:u w:val="single"/>
                <w:lang w:val="en-US" w:eastAsia="zh-CN"/>
              </w:rPr>
              <w:t>勘测定界服务</w:t>
            </w:r>
          </w:p>
        </w:tc>
      </w:tr>
    </w:tbl>
    <w:p>
      <w:pPr>
        <w:ind w:left="720" w:hanging="720"/>
        <w:jc w:val="center"/>
        <w:rPr>
          <w:rFonts w:asciiTheme="minorEastAsia" w:hAnsiTheme="minorEastAsia" w:eastAsiaTheme="minorEastAsia"/>
          <w:w w:val="90"/>
          <w:sz w:val="72"/>
          <w:szCs w:val="72"/>
        </w:rPr>
      </w:pPr>
    </w:p>
    <w:p>
      <w:pPr>
        <w:ind w:left="720" w:hanging="720"/>
        <w:jc w:val="center"/>
      </w:pPr>
    </w:p>
    <w:p>
      <w:pPr>
        <w:ind w:left="720" w:hanging="720"/>
        <w:jc w:val="center"/>
      </w:pPr>
    </w:p>
    <w:p>
      <w:pPr>
        <w:ind w:left="720" w:hanging="720"/>
        <w:jc w:val="center"/>
      </w:pPr>
    </w:p>
    <w:p>
      <w:pPr>
        <w:ind w:left="720" w:hanging="720"/>
        <w:jc w:val="center"/>
        <w:rPr>
          <w:sz w:val="72"/>
          <w:szCs w:val="72"/>
        </w:rPr>
      </w:pPr>
      <w:r>
        <w:rPr>
          <w:rFonts w:asciiTheme="minorEastAsia" w:hAnsiTheme="minorEastAsia"/>
          <w:b/>
          <w:bCs/>
          <w:spacing w:val="60"/>
          <w:sz w:val="72"/>
          <w:szCs w:val="72"/>
        </w:rPr>
        <w:t>比选申请文件</w:t>
      </w: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hint="eastAsia" w:asciiTheme="minorEastAsia" w:hAnsiTheme="minorEastAsia" w:eastAsiaTheme="minorEastAsia"/>
          <w:b/>
          <w:bCs/>
          <w:sz w:val="32"/>
          <w:szCs w:val="32"/>
        </w:rPr>
      </w:pPr>
    </w:p>
    <w:p>
      <w:pPr>
        <w:spacing w:line="480" w:lineRule="auto"/>
        <w:ind w:left="720" w:hanging="720"/>
        <w:jc w:val="center"/>
        <w:rPr>
          <w:rFonts w:hint="eastAsia"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pStyle w:val="19"/>
        <w:tabs>
          <w:tab w:val="left" w:pos="840"/>
          <w:tab w:val="right" w:leader="dot" w:pos="8296"/>
        </w:tabs>
        <w:spacing w:line="480" w:lineRule="auto"/>
        <w:rPr>
          <w:rStyle w:val="29"/>
          <w:rFonts w:cs="仿宋" w:asciiTheme="minorEastAsia" w:hAnsiTheme="minorEastAsia"/>
          <w:b/>
          <w:bCs/>
        </w:rPr>
      </w:pPr>
      <w:r>
        <w:rPr>
          <w:rStyle w:val="29"/>
          <w:rFonts w:cs="仿宋"/>
          <w:b/>
          <w:bCs/>
        </w:rPr>
        <w:fldChar w:fldCharType="begin"/>
      </w:r>
      <w:r>
        <w:rPr>
          <w:rStyle w:val="29"/>
          <w:rFonts w:cs="仿宋"/>
          <w:b/>
          <w:bCs/>
        </w:rPr>
        <w:instrText xml:space="preserve"> TOC \o "1-3" \h \z \u </w:instrText>
      </w:r>
      <w:r>
        <w:rPr>
          <w:rStyle w:val="29"/>
          <w:rFonts w:cs="仿宋"/>
          <w:b/>
          <w:bCs/>
        </w:rPr>
        <w:fldChar w:fldCharType="separate"/>
      </w:r>
      <w:r>
        <w:rPr>
          <w:rFonts w:cs="仿宋" w:asciiTheme="minorEastAsia" w:hAnsiTheme="minorEastAsia"/>
          <w:b/>
          <w:bCs/>
        </w:rPr>
        <w:t>一、 报价函</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二、营业执照</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三、</w:t>
      </w:r>
      <w:r>
        <w:rPr>
          <w:rFonts w:hint="eastAsia" w:cs="仿宋" w:asciiTheme="minorEastAsia" w:hAnsiTheme="minorEastAsia"/>
          <w:b/>
          <w:bCs/>
        </w:rPr>
        <w:t>20</w:t>
      </w:r>
      <w:r>
        <w:rPr>
          <w:rFonts w:hint="eastAsia" w:cs="仿宋" w:asciiTheme="minorEastAsia" w:hAnsiTheme="minorEastAsia"/>
          <w:b/>
          <w:bCs/>
          <w:lang w:val="en-US" w:eastAsia="zh-CN"/>
        </w:rPr>
        <w:t>23</w:t>
      </w:r>
      <w:r>
        <w:rPr>
          <w:rFonts w:hint="eastAsia" w:cs="仿宋" w:asciiTheme="minorEastAsia" w:hAnsiTheme="minorEastAsia"/>
          <w:b/>
          <w:bCs/>
        </w:rPr>
        <w:t>年或202</w:t>
      </w:r>
      <w:r>
        <w:rPr>
          <w:rFonts w:hint="eastAsia" w:cs="仿宋" w:asciiTheme="minorEastAsia" w:hAnsiTheme="minorEastAsia"/>
          <w:b/>
          <w:bCs/>
          <w:lang w:val="en-US" w:eastAsia="zh-CN"/>
        </w:rPr>
        <w:t>4</w:t>
      </w:r>
      <w:r>
        <w:rPr>
          <w:rFonts w:hint="eastAsia" w:cs="仿宋" w:asciiTheme="minorEastAsia" w:hAnsiTheme="minorEastAsia"/>
          <w:b/>
          <w:bCs/>
        </w:rPr>
        <w:t>年度经会计师事务所出具的财务审计报告</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四、近三年内已完成的类似项目业绩</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五、拟参加本项目工作人员表</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六、信用查询截图</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七、服务方案</w:t>
      </w:r>
    </w:p>
    <w:p>
      <w:pPr>
        <w:pStyle w:val="19"/>
        <w:tabs>
          <w:tab w:val="left" w:pos="840"/>
          <w:tab w:val="right" w:leader="dot" w:pos="8296"/>
        </w:tabs>
        <w:spacing w:line="480" w:lineRule="auto"/>
        <w:rPr>
          <w:rFonts w:asciiTheme="minorEastAsia" w:hAnsiTheme="minorEastAsia"/>
          <w:sz w:val="28"/>
          <w:szCs w:val="28"/>
        </w:rPr>
      </w:pPr>
      <w:r>
        <w:rPr>
          <w:rStyle w:val="29"/>
          <w:rFonts w:cs="仿宋"/>
          <w:b/>
          <w:bCs/>
        </w:rPr>
        <w:fldChar w:fldCharType="end"/>
      </w: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pStyle w:val="2"/>
        <w:jc w:val="center"/>
        <w:rPr>
          <w:rFonts w:asciiTheme="minorEastAsia" w:hAnsiTheme="minorEastAsia" w:eastAsiaTheme="minorEastAsia"/>
          <w:w w:val="90"/>
          <w:sz w:val="28"/>
          <w:szCs w:val="28"/>
        </w:rPr>
      </w:pPr>
      <w:bookmarkStart w:id="2" w:name="_Toc54795948"/>
      <w:r>
        <w:rPr>
          <w:rFonts w:hint="eastAsia" w:asciiTheme="minorEastAsia" w:hAnsiTheme="minorEastAsia" w:eastAsiaTheme="minorEastAsia"/>
          <w:w w:val="90"/>
          <w:sz w:val="28"/>
          <w:szCs w:val="28"/>
        </w:rPr>
        <w:t xml:space="preserve">一、 </w:t>
      </w:r>
      <w:r>
        <w:rPr>
          <w:rFonts w:hint="eastAsia" w:asciiTheme="minorEastAsia" w:hAnsiTheme="minorEastAsia" w:eastAsiaTheme="minorEastAsia"/>
          <w:sz w:val="28"/>
          <w:szCs w:val="28"/>
        </w:rPr>
        <w:t>报价函</w:t>
      </w:r>
      <w:bookmarkEnd w:id="2"/>
    </w:p>
    <w:p>
      <w:pPr>
        <w:spacing w:line="480" w:lineRule="auto"/>
        <w:rPr>
          <w:rFonts w:hint="eastAsia" w:asciiTheme="minorEastAsia" w:hAnsiTheme="minorEastAsia" w:eastAsiaTheme="minorEastAsia"/>
          <w:sz w:val="28"/>
          <w:szCs w:val="28"/>
          <w:u w:val="single"/>
          <w:lang w:eastAsia="zh-CN"/>
        </w:rPr>
      </w:pPr>
      <w:bookmarkStart w:id="3" w:name="_Toc54795949"/>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lang w:eastAsia="zh-CN"/>
        </w:rPr>
        <w:t>北京市顺义区市政市容建设服务中心</w:t>
      </w:r>
    </w:p>
    <w:p>
      <w:pPr>
        <w:rPr>
          <w:rFonts w:asciiTheme="minorEastAsia" w:hAnsiTheme="minorEastAsia" w:eastAsiaTheme="minorEastAsia"/>
          <w:sz w:val="28"/>
          <w:szCs w:val="28"/>
        </w:rPr>
      </w:pP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我公司现对顺义区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eastAsia="zh-CN"/>
        </w:rPr>
        <w:t>裕东路（安华街-安宁大街）道路及市政配套工程</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项目</w:t>
      </w:r>
      <w:r>
        <w:rPr>
          <w:rFonts w:hint="eastAsia" w:asciiTheme="minorEastAsia" w:hAnsiTheme="minorEastAsia" w:eastAsiaTheme="minorEastAsia"/>
          <w:sz w:val="28"/>
          <w:szCs w:val="28"/>
          <w:u w:val="single"/>
          <w:lang w:val="en-US" w:eastAsia="zh-CN"/>
        </w:rPr>
        <w:t>勘测定界服务</w:t>
      </w:r>
      <w:r>
        <w:rPr>
          <w:rFonts w:hint="eastAsia" w:asciiTheme="minorEastAsia" w:hAnsiTheme="minorEastAsia" w:eastAsiaTheme="minorEastAsia"/>
          <w:sz w:val="28"/>
          <w:szCs w:val="28"/>
        </w:rPr>
        <w:t>报价，</w:t>
      </w:r>
      <w:r>
        <w:rPr>
          <w:rFonts w:hint="eastAsia" w:asciiTheme="minorEastAsia" w:hAnsiTheme="minorEastAsia" w:eastAsiaTheme="minorEastAsia"/>
          <w:sz w:val="28"/>
          <w:szCs w:val="28"/>
          <w:lang w:eastAsia="zh-CN"/>
        </w:rPr>
        <w:t>根据</w:t>
      </w:r>
      <w:r>
        <w:rPr>
          <w:rFonts w:hint="eastAsia" w:asciiTheme="minorEastAsia" w:hAnsiTheme="minorEastAsia" w:eastAsiaTheme="minorEastAsia"/>
          <w:sz w:val="28"/>
          <w:szCs w:val="28"/>
          <w:lang w:val="en-US" w:eastAsia="zh-CN"/>
        </w:rPr>
        <w:t xml:space="preserve">    颁布的《     》</w:t>
      </w:r>
      <w:r>
        <w:rPr>
          <w:rFonts w:hint="eastAsia" w:asciiTheme="minorEastAsia" w:hAnsiTheme="minorEastAsia" w:eastAsiaTheme="minorEastAsia"/>
          <w:sz w:val="28"/>
          <w:szCs w:val="28"/>
          <w:highlight w:val="yellow"/>
          <w:lang w:val="en-US" w:eastAsia="zh-CN"/>
        </w:rPr>
        <w:t>（收费标准依据文件）</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及《国家发展改革委关于降低部分建设项目收费标准规范收费行为等有关问题的通知》发改价格【2011】534号规定的收费标准。服务费</w:t>
      </w:r>
      <w:r>
        <w:rPr>
          <w:rFonts w:hint="eastAsia" w:asciiTheme="minorEastAsia" w:hAnsiTheme="minorEastAsia" w:eastAsiaTheme="minorEastAsia"/>
          <w:sz w:val="28"/>
          <w:szCs w:val="28"/>
          <w:lang w:eastAsia="zh-CN"/>
        </w:rPr>
        <w:t>计</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万元，我单位同意</w:t>
      </w:r>
      <w:r>
        <w:rPr>
          <w:rFonts w:hint="eastAsia" w:asciiTheme="minorEastAsia" w:hAnsiTheme="minorEastAsia" w:eastAsiaTheme="minorEastAsia"/>
          <w:sz w:val="28"/>
          <w:szCs w:val="28"/>
        </w:rPr>
        <w:t>按照实际中标价款在标准收费基础上下浮</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，最终服务费报价为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eastAsia="zh-CN"/>
        </w:rPr>
        <w:t>万元</w:t>
      </w:r>
      <w:r>
        <w:rPr>
          <w:rFonts w:hint="eastAsia" w:asciiTheme="minorEastAsia" w:hAnsiTheme="minorEastAsia" w:eastAsiaTheme="minorEastAsia"/>
          <w:sz w:val="28"/>
          <w:szCs w:val="28"/>
          <w:highlight w:val="yellow"/>
          <w:u w:val="none"/>
          <w:lang w:eastAsia="zh-CN"/>
        </w:rPr>
        <w:t>（取整至百位）</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highlight w:val="yellow"/>
          <w:lang w:eastAsia="zh-CN"/>
        </w:rPr>
        <w:t>（正式函请将标黄内容删除）</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如</w:t>
      </w:r>
      <w:r>
        <w:rPr>
          <w:rFonts w:hint="eastAsia" w:asciiTheme="minorEastAsia" w:hAnsiTheme="minorEastAsia" w:eastAsiaTheme="minorEastAsia"/>
          <w:sz w:val="28"/>
          <w:szCs w:val="28"/>
        </w:rPr>
        <w:t>果贵方接受我方报价，我方承诺依据国家级地方法律法规、规范、标准等要求完成工作。</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并承诺积极、认真配合委托人工作。</w:t>
      </w:r>
    </w:p>
    <w:p>
      <w:pPr>
        <w:ind w:firstLine="560" w:firstLineChars="200"/>
        <w:rPr>
          <w:rFonts w:asciiTheme="minorEastAsia" w:hAnsiTheme="minorEastAsia" w:eastAsiaTheme="minorEastAsia"/>
          <w:sz w:val="28"/>
          <w:szCs w:val="28"/>
        </w:rPr>
      </w:pP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pPr>
        <w:spacing w:line="700" w:lineRule="exact"/>
        <w:ind w:firstLine="4480" w:firstLineChars="1600"/>
        <w:jc w:val="left"/>
        <w:rPr>
          <w:rFonts w:asciiTheme="minorEastAsia" w:hAnsiTheme="minorEastAsia" w:eastAsiaTheme="minorEastAsia"/>
          <w:sz w:val="28"/>
          <w:szCs w:val="28"/>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r>
        <w:rPr>
          <w:rFonts w:asciiTheme="minorEastAsia" w:hAnsiTheme="minorEastAsia" w:eastAsiaTheme="minorEastAsia"/>
          <w:sz w:val="28"/>
          <w:szCs w:val="28"/>
        </w:rPr>
        <w:t xml:space="preserve">  </w:t>
      </w:r>
    </w:p>
    <w:p>
      <w:pPr>
        <w:pStyle w:val="2"/>
        <w:jc w:val="center"/>
        <w:rPr>
          <w:rFonts w:asciiTheme="minorEastAsia" w:hAnsiTheme="minorEastAsia" w:eastAsiaTheme="minorEastAsia"/>
          <w:w w:val="90"/>
          <w:sz w:val="28"/>
          <w:szCs w:val="28"/>
        </w:rPr>
      </w:pPr>
      <w:r>
        <w:rPr>
          <w:rFonts w:hint="eastAsia" w:cs="仿宋" w:asciiTheme="minorEastAsia" w:hAnsiTheme="minorEastAsia" w:eastAsiaTheme="minorEastAsia"/>
          <w:sz w:val="28"/>
          <w:szCs w:val="28"/>
        </w:rPr>
        <w:t>二、营业执照</w:t>
      </w:r>
      <w:bookmarkEnd w:id="3"/>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pStyle w:val="2"/>
        <w:jc w:val="center"/>
        <w:rPr>
          <w:rFonts w:cs="仿宋" w:asciiTheme="minorEastAsia" w:hAnsiTheme="minorEastAsia" w:eastAsiaTheme="minorEastAsia"/>
          <w:sz w:val="28"/>
          <w:szCs w:val="28"/>
        </w:rPr>
      </w:pPr>
      <w:bookmarkStart w:id="4" w:name="_Toc54795950"/>
      <w:r>
        <w:rPr>
          <w:rFonts w:hint="eastAsia" w:cs="仿宋" w:asciiTheme="minorEastAsia" w:hAnsiTheme="minorEastAsia" w:eastAsiaTheme="minorEastAsia"/>
          <w:sz w:val="28"/>
          <w:szCs w:val="28"/>
        </w:rPr>
        <w:t>三、</w:t>
      </w:r>
      <w:r>
        <w:rPr>
          <w:rFonts w:hint="eastAsia" w:cs="仿宋" w:asciiTheme="minorEastAsia" w:hAnsiTheme="minorEastAsia" w:eastAsiaTheme="minorEastAsia"/>
          <w:bCs w:val="0"/>
          <w:sz w:val="28"/>
          <w:szCs w:val="28"/>
        </w:rPr>
        <w:t>经审计财务会计报表</w:t>
      </w:r>
    </w:p>
    <w:p>
      <w:pPr>
        <w:pStyle w:val="2"/>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20</w:t>
      </w:r>
      <w:r>
        <w:rPr>
          <w:rFonts w:hint="eastAsia" w:cs="仿宋" w:asciiTheme="minorEastAsia" w:hAnsiTheme="minorEastAsia" w:eastAsiaTheme="minorEastAsia"/>
          <w:sz w:val="28"/>
          <w:szCs w:val="28"/>
          <w:lang w:val="en-US" w:eastAsia="zh-CN"/>
        </w:rPr>
        <w:t>23</w:t>
      </w:r>
      <w:r>
        <w:rPr>
          <w:rFonts w:hint="eastAsia" w:cs="仿宋" w:asciiTheme="minorEastAsia" w:hAnsiTheme="minorEastAsia" w:eastAsiaTheme="minorEastAsia"/>
          <w:sz w:val="28"/>
          <w:szCs w:val="28"/>
        </w:rPr>
        <w:t>年或202</w:t>
      </w:r>
      <w:r>
        <w:rPr>
          <w:rFonts w:hint="eastAsia" w:cs="仿宋" w:asciiTheme="minorEastAsia" w:hAnsiTheme="minorEastAsia" w:eastAsiaTheme="minorEastAsia"/>
          <w:sz w:val="28"/>
          <w:szCs w:val="28"/>
          <w:lang w:val="en-US" w:eastAsia="zh-CN"/>
        </w:rPr>
        <w:t>4</w:t>
      </w:r>
      <w:r>
        <w:rPr>
          <w:rFonts w:hint="eastAsia" w:cs="仿宋" w:asciiTheme="minorEastAsia" w:hAnsiTheme="minorEastAsia" w:eastAsiaTheme="minorEastAsia"/>
          <w:sz w:val="28"/>
          <w:szCs w:val="28"/>
        </w:rPr>
        <w:t>年度</w:t>
      </w:r>
      <w:bookmarkEnd w:id="4"/>
      <w:r>
        <w:rPr>
          <w:rFonts w:hint="eastAsia" w:cs="仿宋" w:asciiTheme="minorEastAsia" w:hAnsiTheme="minorEastAsia" w:eastAsiaTheme="minorEastAsia"/>
          <w:sz w:val="28"/>
          <w:szCs w:val="28"/>
        </w:rPr>
        <w:t>经会计师事务所出具的财务审计报告</w:t>
      </w: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（除报告页外还须提供经审计后的资产负债表、利润表、现金流量表复印件须加盖本单位公章）</w:t>
      </w: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pStyle w:val="44"/>
        <w:numPr>
          <w:ilvl w:val="0"/>
          <w:numId w:val="2"/>
        </w:numPr>
        <w:ind w:firstLineChars="0"/>
        <w:outlineLvl w:val="0"/>
        <w:rPr>
          <w:rFonts w:cs="仿宋" w:asciiTheme="minorEastAsia" w:hAnsiTheme="minorEastAsia" w:eastAsiaTheme="minorEastAsia"/>
          <w:b/>
          <w:bCs/>
          <w:sz w:val="28"/>
          <w:szCs w:val="28"/>
        </w:rPr>
      </w:pPr>
      <w:bookmarkStart w:id="5" w:name="_Toc54795951"/>
      <w:r>
        <w:rPr>
          <w:rFonts w:hint="eastAsia" w:cs="仿宋" w:asciiTheme="minorEastAsia" w:hAnsiTheme="minorEastAsia" w:eastAsiaTheme="minorEastAsia"/>
          <w:b/>
          <w:bCs/>
          <w:sz w:val="28"/>
          <w:szCs w:val="28"/>
        </w:rPr>
        <w:t>近三年内已完成的类似项目业绩</w:t>
      </w:r>
      <w:bookmarkEnd w:id="5"/>
    </w:p>
    <w:p>
      <w:pPr>
        <w:rPr>
          <w:rFonts w:ascii="宋体" w:hAnsi="宋体"/>
          <w:sz w:val="22"/>
          <w:szCs w:val="22"/>
        </w:rPr>
      </w:pPr>
    </w:p>
    <w:tbl>
      <w:tblPr>
        <w:tblStyle w:val="24"/>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648" w:type="dxa"/>
            <w:vAlign w:val="center"/>
          </w:tcPr>
          <w:p>
            <w:pPr>
              <w:ind w:left="-178" w:leftChars="-85"/>
              <w:jc w:val="center"/>
              <w:rPr>
                <w:rFonts w:ascii="宋体" w:hAnsi="宋体"/>
                <w:sz w:val="22"/>
                <w:szCs w:val="22"/>
              </w:rPr>
            </w:pPr>
            <w:r>
              <w:rPr>
                <w:rFonts w:hint="eastAsia" w:ascii="宋体" w:hAnsi="宋体"/>
                <w:sz w:val="22"/>
                <w:szCs w:val="22"/>
              </w:rPr>
              <w:t xml:space="preserve"> 序号</w:t>
            </w:r>
          </w:p>
        </w:tc>
        <w:tc>
          <w:tcPr>
            <w:tcW w:w="2862" w:type="dxa"/>
            <w:vAlign w:val="center"/>
          </w:tcPr>
          <w:p>
            <w:pPr>
              <w:jc w:val="center"/>
              <w:rPr>
                <w:rFonts w:ascii="宋体" w:hAnsi="宋体"/>
                <w:sz w:val="22"/>
                <w:szCs w:val="22"/>
              </w:rPr>
            </w:pPr>
            <w:r>
              <w:rPr>
                <w:rFonts w:hint="eastAsia" w:ascii="宋体" w:hAnsi="宋体"/>
                <w:sz w:val="22"/>
                <w:szCs w:val="22"/>
              </w:rPr>
              <w:t>项目名称</w:t>
            </w:r>
          </w:p>
        </w:tc>
        <w:tc>
          <w:tcPr>
            <w:tcW w:w="1134" w:type="dxa"/>
            <w:vAlign w:val="center"/>
          </w:tcPr>
          <w:p>
            <w:pPr>
              <w:jc w:val="center"/>
              <w:rPr>
                <w:rFonts w:hint="eastAsia" w:ascii="宋体" w:hAnsi="宋体" w:eastAsia="宋体"/>
                <w:sz w:val="22"/>
                <w:szCs w:val="22"/>
                <w:lang w:eastAsia="zh-CN"/>
              </w:rPr>
            </w:pPr>
            <w:r>
              <w:rPr>
                <w:rFonts w:hint="eastAsia" w:ascii="宋体" w:hAnsi="宋体"/>
                <w:sz w:val="22"/>
                <w:szCs w:val="22"/>
                <w:lang w:eastAsia="zh-CN"/>
              </w:rPr>
              <w:t>项目规模</w:t>
            </w:r>
          </w:p>
        </w:tc>
        <w:tc>
          <w:tcPr>
            <w:tcW w:w="2085" w:type="dxa"/>
            <w:vAlign w:val="center"/>
          </w:tcPr>
          <w:p>
            <w:pPr>
              <w:jc w:val="center"/>
              <w:rPr>
                <w:rFonts w:ascii="宋体" w:hAnsi="宋体"/>
                <w:sz w:val="22"/>
                <w:szCs w:val="22"/>
              </w:rPr>
            </w:pPr>
            <w:r>
              <w:rPr>
                <w:rFonts w:hint="eastAsia" w:ascii="宋体" w:hAnsi="宋体"/>
                <w:sz w:val="22"/>
                <w:szCs w:val="22"/>
              </w:rPr>
              <w:t>投资金额</w:t>
            </w:r>
          </w:p>
          <w:p>
            <w:pPr>
              <w:jc w:val="center"/>
              <w:rPr>
                <w:rFonts w:ascii="宋体" w:hAnsi="宋体"/>
                <w:sz w:val="22"/>
                <w:szCs w:val="22"/>
              </w:rPr>
            </w:pPr>
            <w:r>
              <w:rPr>
                <w:rFonts w:hint="eastAsia" w:ascii="宋体" w:hAnsi="宋体"/>
                <w:sz w:val="22"/>
                <w:szCs w:val="22"/>
              </w:rPr>
              <w:t>(万元</w:t>
            </w:r>
            <w:r>
              <w:rPr>
                <w:rFonts w:ascii="宋体" w:hAnsi="宋体"/>
                <w:sz w:val="22"/>
                <w:szCs w:val="22"/>
              </w:rPr>
              <w:t>)</w:t>
            </w:r>
          </w:p>
        </w:tc>
        <w:tc>
          <w:tcPr>
            <w:tcW w:w="1725" w:type="dxa"/>
            <w:vAlign w:val="center"/>
          </w:tcPr>
          <w:p>
            <w:pPr>
              <w:jc w:val="center"/>
              <w:rPr>
                <w:rFonts w:ascii="宋体" w:hAnsi="宋体"/>
                <w:sz w:val="22"/>
                <w:szCs w:val="22"/>
              </w:rPr>
            </w:pPr>
            <w:r>
              <w:rPr>
                <w:rFonts w:hint="eastAsia" w:ascii="宋体" w:hAns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bl>
    <w:p>
      <w:pPr>
        <w:pStyle w:val="68"/>
        <w:ind w:firstLine="0" w:firstLineChars="0"/>
        <w:rPr>
          <w:rFonts w:ascii="宋体" w:eastAsia="宋体"/>
          <w:sz w:val="22"/>
          <w:szCs w:val="22"/>
        </w:rPr>
      </w:pPr>
      <w:r>
        <w:rPr>
          <w:rFonts w:hint="eastAsia" w:ascii="宋体" w:eastAsia="宋体"/>
          <w:sz w:val="22"/>
          <w:szCs w:val="22"/>
        </w:rPr>
        <w:t>注：须提供业绩合同关键页复印件加盖公章。</w:t>
      </w:r>
    </w:p>
    <w:p>
      <w:pPr>
        <w:pStyle w:val="68"/>
        <w:ind w:firstLine="453"/>
        <w:rPr>
          <w:rFonts w:ascii="宋体" w:eastAsia="宋体"/>
          <w:sz w:val="22"/>
          <w:szCs w:val="22"/>
        </w:rPr>
      </w:pPr>
    </w:p>
    <w:p>
      <w:pPr>
        <w:pStyle w:val="68"/>
        <w:ind w:firstLine="453"/>
        <w:rPr>
          <w:rFonts w:ascii="宋体" w:eastAsia="宋体"/>
          <w:sz w:val="22"/>
          <w:szCs w:val="22"/>
        </w:rPr>
      </w:pPr>
    </w:p>
    <w:p>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w:t>
      </w:r>
    </w:p>
    <w:p>
      <w:pPr>
        <w:wordWrap w:val="0"/>
        <w:spacing w:line="288" w:lineRule="auto"/>
        <w:ind w:right="120"/>
        <w:jc w:val="right"/>
        <w:rPr>
          <w:rFonts w:cs="仿宋" w:asciiTheme="minorEastAsia" w:hAnsiTheme="minorEastAsia" w:eastAsiaTheme="minorEastAsia"/>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pStyle w:val="44"/>
        <w:numPr>
          <w:ilvl w:val="0"/>
          <w:numId w:val="3"/>
        </w:numPr>
        <w:ind w:firstLineChars="0"/>
        <w:jc w:val="center"/>
        <w:outlineLvl w:val="0"/>
        <w:rPr>
          <w:rFonts w:cs="仿宋" w:asciiTheme="minorEastAsia" w:hAnsiTheme="minorEastAsia" w:eastAsiaTheme="minorEastAsia"/>
          <w:b/>
          <w:bCs/>
          <w:sz w:val="28"/>
          <w:szCs w:val="28"/>
        </w:rPr>
      </w:pPr>
      <w:bookmarkStart w:id="6" w:name="_Toc54795952"/>
      <w:r>
        <w:rPr>
          <w:rFonts w:hint="eastAsia" w:cs="仿宋" w:asciiTheme="minorEastAsia" w:hAnsiTheme="minorEastAsia" w:eastAsiaTheme="minorEastAsia"/>
          <w:b/>
          <w:bCs/>
          <w:sz w:val="28"/>
          <w:szCs w:val="28"/>
        </w:rPr>
        <w:t>拟参加本项目工作人员表</w:t>
      </w:r>
      <w:bookmarkEnd w:id="6"/>
    </w:p>
    <w:p>
      <w:pPr>
        <w:jc w:val="center"/>
        <w:rPr>
          <w:rFonts w:cs="仿宋" w:asciiTheme="minorEastAsia" w:hAnsiTheme="minorEastAsia" w:eastAsiaTheme="minorEastAsia"/>
          <w:b/>
          <w:bCs/>
          <w:sz w:val="28"/>
          <w:szCs w:val="28"/>
        </w:rPr>
      </w:pPr>
    </w:p>
    <w:tbl>
      <w:tblPr>
        <w:tblStyle w:val="24"/>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pPr>
              <w:ind w:firstLine="210" w:firstLineChars="10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tc>
        <w:tc>
          <w:tcPr>
            <w:tcW w:w="956" w:type="dxa"/>
            <w:tcBorders>
              <w:top w:val="single" w:color="auto" w:sz="4" w:space="0"/>
              <w:left w:val="single" w:color="auto" w:sz="4" w:space="0"/>
              <w:bottom w:val="single" w:color="auto" w:sz="4" w:space="0"/>
              <w:right w:val="single" w:color="auto" w:sz="4" w:space="0"/>
            </w:tcBorders>
            <w:vAlign w:val="center"/>
          </w:tcPr>
          <w:p/>
        </w:tc>
        <w:tc>
          <w:tcPr>
            <w:tcW w:w="1125" w:type="dxa"/>
            <w:tcBorders>
              <w:top w:val="single" w:color="auto" w:sz="4" w:space="0"/>
              <w:left w:val="single" w:color="auto" w:sz="4" w:space="0"/>
              <w:bottom w:val="single" w:color="auto" w:sz="4" w:space="0"/>
              <w:right w:val="single" w:color="auto" w:sz="4" w:space="0"/>
            </w:tcBorders>
            <w:vAlign w:val="center"/>
          </w:tcPr>
          <w:p/>
        </w:tc>
        <w:tc>
          <w:tcPr>
            <w:tcW w:w="2145" w:type="dxa"/>
            <w:tcBorders>
              <w:top w:val="single" w:color="auto" w:sz="4" w:space="0"/>
              <w:left w:val="single" w:color="auto" w:sz="4" w:space="0"/>
              <w:bottom w:val="single" w:color="auto" w:sz="4" w:space="0"/>
              <w:right w:val="single" w:color="auto" w:sz="4" w:space="0"/>
            </w:tcBorders>
            <w:vAlign w:val="center"/>
          </w:tcPr>
          <w:p/>
        </w:tc>
        <w:tc>
          <w:tcPr>
            <w:tcW w:w="2415" w:type="dxa"/>
            <w:tcBorders>
              <w:top w:val="single" w:color="auto" w:sz="4" w:space="0"/>
              <w:left w:val="single" w:color="auto" w:sz="4" w:space="0"/>
              <w:bottom w:val="single" w:color="auto" w:sz="4" w:space="0"/>
              <w:right w:val="single" w:color="auto" w:sz="4" w:space="0"/>
            </w:tcBorders>
            <w:vAlign w:val="center"/>
          </w:tcPr>
          <w:p/>
        </w:tc>
        <w:tc>
          <w:tcPr>
            <w:tcW w:w="106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bl>
    <w:p>
      <w:pPr>
        <w:jc w:val="left"/>
        <w:rPr>
          <w:rFonts w:cs="仿宋" w:asciiTheme="minorEastAsia" w:hAnsiTheme="minorEastAsia" w:eastAsiaTheme="minorEastAsia"/>
          <w:b/>
          <w:bCs/>
          <w:sz w:val="28"/>
          <w:szCs w:val="28"/>
        </w:rPr>
      </w:pPr>
      <w:r>
        <w:rPr>
          <w:rFonts w:hint="eastAsia" w:ascii="宋体" w:hAnsi="宋体"/>
          <w:sz w:val="24"/>
        </w:rPr>
        <w:t>注：附主要人员简历表及职称证书复印件</w:t>
      </w: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pStyle w:val="44"/>
        <w:numPr>
          <w:ilvl w:val="0"/>
          <w:numId w:val="3"/>
        </w:numPr>
        <w:ind w:firstLineChars="0"/>
        <w:jc w:val="center"/>
        <w:outlineLvl w:val="0"/>
        <w:rPr>
          <w:rFonts w:cs="仿宋" w:asciiTheme="minorEastAsia" w:hAnsiTheme="minorEastAsia" w:eastAsiaTheme="minorEastAsia"/>
          <w:b/>
          <w:bCs/>
          <w:sz w:val="28"/>
          <w:szCs w:val="28"/>
        </w:rPr>
      </w:pPr>
      <w:bookmarkStart w:id="7" w:name="_Toc54795953"/>
      <w:r>
        <w:rPr>
          <w:rFonts w:hint="eastAsia" w:cs="仿宋" w:asciiTheme="minorEastAsia" w:hAnsiTheme="minorEastAsia" w:eastAsiaTheme="minorEastAsia"/>
          <w:b/>
          <w:bCs/>
          <w:sz w:val="28"/>
          <w:szCs w:val="28"/>
        </w:rPr>
        <w:t>信用查询截图</w:t>
      </w:r>
      <w:bookmarkEnd w:id="7"/>
    </w:p>
    <w:p>
      <w:pPr>
        <w:pStyle w:val="3"/>
        <w:numPr>
          <w:ilvl w:val="0"/>
          <w:numId w:val="4"/>
        </w:numPr>
        <w:spacing w:line="340" w:lineRule="exact"/>
        <w:jc w:val="left"/>
        <w:rPr>
          <w:rFonts w:asciiTheme="majorEastAsia" w:hAnsiTheme="majorEastAsia" w:eastAsiaTheme="majorEastAsia" w:cstheme="majorEastAsia"/>
          <w:sz w:val="24"/>
          <w:szCs w:val="24"/>
        </w:rPr>
      </w:pPr>
      <w:bookmarkStart w:id="8" w:name="_Toc54795954"/>
      <w:r>
        <w:rPr>
          <w:rFonts w:hint="eastAsia" w:asciiTheme="majorEastAsia" w:hAnsiTheme="majorEastAsia" w:eastAsiaTheme="majorEastAsia" w:cstheme="majorEastAsia"/>
          <w:sz w:val="24"/>
          <w:szCs w:val="24"/>
        </w:rPr>
        <w:t>近三年经营活动中无重大违法违纪记录的声明</w:t>
      </w:r>
      <w:bookmarkEnd w:id="8"/>
    </w:p>
    <w:p>
      <w:pPr>
        <w:pStyle w:val="3"/>
        <w:numPr>
          <w:ilvl w:val="0"/>
          <w:numId w:val="4"/>
        </w:numPr>
        <w:spacing w:line="340" w:lineRule="exact"/>
        <w:jc w:val="left"/>
        <w:rPr>
          <w:rFonts w:asciiTheme="majorEastAsia" w:hAnsiTheme="majorEastAsia" w:eastAsiaTheme="majorEastAsia" w:cstheme="majorEastAsia"/>
          <w:sz w:val="24"/>
          <w:szCs w:val="24"/>
        </w:rPr>
      </w:pPr>
      <w:bookmarkStart w:id="9" w:name="_Toc54795955"/>
      <w:r>
        <w:rPr>
          <w:rFonts w:hint="eastAsia" w:asciiTheme="majorEastAsia" w:hAnsiTheme="majorEastAsia" w:eastAsiaTheme="majorEastAsia" w:cstheme="majorEastAsia"/>
          <w:sz w:val="24"/>
          <w:szCs w:val="24"/>
        </w:rPr>
        <w:t>“信用中国”网站失信被执行人（https://www.creditchina.gov.cn/xinyongfuwu/shixinbeizhixingrenchaxun/）查询结果截图</w:t>
      </w:r>
      <w:bookmarkEnd w:id="9"/>
    </w:p>
    <w:p>
      <w:pPr>
        <w:widowControl/>
        <w:jc w:val="left"/>
        <w:rPr>
          <w:rFonts w:ascii="宋体" w:hAnsi="宋体"/>
          <w:b/>
          <w:bCs/>
          <w:sz w:val="28"/>
          <w:szCs w:val="28"/>
        </w:rPr>
      </w:pPr>
      <w:r>
        <w:rPr>
          <w:rFonts w:ascii="宋体" w:hAnsi="宋体"/>
          <w:b/>
          <w:bCs/>
          <w:sz w:val="28"/>
          <w:szCs w:val="28"/>
        </w:rPr>
        <w:br w:type="page"/>
      </w:r>
    </w:p>
    <w:p>
      <w:pPr>
        <w:pStyle w:val="44"/>
        <w:numPr>
          <w:ilvl w:val="0"/>
          <w:numId w:val="3"/>
        </w:numPr>
        <w:ind w:firstLineChars="0"/>
        <w:jc w:val="center"/>
        <w:outlineLvl w:val="0"/>
        <w:rPr>
          <w:rFonts w:cs="仿宋" w:asciiTheme="minorEastAsia" w:hAnsiTheme="minorEastAsia" w:eastAsiaTheme="minorEastAsia"/>
          <w:b/>
          <w:bCs/>
          <w:sz w:val="28"/>
          <w:szCs w:val="28"/>
        </w:rPr>
      </w:pPr>
      <w:bookmarkStart w:id="10" w:name="_Toc54795956"/>
      <w:r>
        <w:rPr>
          <w:rFonts w:hint="eastAsia" w:cs="仿宋" w:asciiTheme="minorEastAsia" w:hAnsiTheme="minorEastAsia" w:eastAsiaTheme="minorEastAsia"/>
          <w:b/>
          <w:bCs/>
          <w:sz w:val="28"/>
          <w:szCs w:val="28"/>
        </w:rPr>
        <w:t>服务方案</w:t>
      </w:r>
      <w:bookmarkEnd w:id="10"/>
    </w:p>
    <w:p>
      <w:pPr>
        <w:pStyle w:val="44"/>
        <w:ind w:left="720" w:firstLine="0" w:firstLineChars="0"/>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8C3B3E"/>
    <w:multiLevelType w:val="multilevel"/>
    <w:tmpl w:val="6E8C3B3E"/>
    <w:lvl w:ilvl="0" w:tentative="0">
      <w:start w:val="1"/>
      <w:numFmt w:val="decimal"/>
      <w:lvlText w:val="%1."/>
      <w:lvlJc w:val="left"/>
      <w:pPr>
        <w:ind w:left="1837" w:hanging="420"/>
      </w:pPr>
      <w:rPr>
        <w:rFonts w:hint="default" w:cs="仿宋" w:asciiTheme="minorEastAsia" w:hAnsiTheme="minorEastAsia" w:eastAsiaTheme="minorEastAsia"/>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2">
    <w:nsid w:val="7A252B46"/>
    <w:multiLevelType w:val="multilevel"/>
    <w:tmpl w:val="7A252B46"/>
    <w:lvl w:ilvl="0" w:tentative="0">
      <w:start w:val="5"/>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7F3442A9"/>
    <w:multiLevelType w:val="multilevel"/>
    <w:tmpl w:val="7F3442A9"/>
    <w:lvl w:ilvl="0" w:tentative="0">
      <w:start w:val="4"/>
      <w:numFmt w:val="japaneseCounting"/>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5"/>
    <w:rsid w:val="00000DEC"/>
    <w:rsid w:val="00016F24"/>
    <w:rsid w:val="000212C1"/>
    <w:rsid w:val="00033F42"/>
    <w:rsid w:val="0004352C"/>
    <w:rsid w:val="0004359E"/>
    <w:rsid w:val="00046F09"/>
    <w:rsid w:val="00067657"/>
    <w:rsid w:val="000A3593"/>
    <w:rsid w:val="000A6DB3"/>
    <w:rsid w:val="000C3603"/>
    <w:rsid w:val="000E72FE"/>
    <w:rsid w:val="00110874"/>
    <w:rsid w:val="00162393"/>
    <w:rsid w:val="001815EF"/>
    <w:rsid w:val="0018477E"/>
    <w:rsid w:val="001B3076"/>
    <w:rsid w:val="00217CC1"/>
    <w:rsid w:val="00227920"/>
    <w:rsid w:val="00247DB0"/>
    <w:rsid w:val="00250CA9"/>
    <w:rsid w:val="0025772A"/>
    <w:rsid w:val="002D33D2"/>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3B65"/>
    <w:rsid w:val="00727597"/>
    <w:rsid w:val="007336A8"/>
    <w:rsid w:val="00735EFB"/>
    <w:rsid w:val="007525CB"/>
    <w:rsid w:val="007A43FD"/>
    <w:rsid w:val="007B1267"/>
    <w:rsid w:val="007C5E84"/>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96E35"/>
    <w:rsid w:val="00BA4231"/>
    <w:rsid w:val="00BA61E6"/>
    <w:rsid w:val="00BB2F8E"/>
    <w:rsid w:val="00BC35FF"/>
    <w:rsid w:val="00BC6D66"/>
    <w:rsid w:val="00BD2D99"/>
    <w:rsid w:val="00C1642B"/>
    <w:rsid w:val="00C23117"/>
    <w:rsid w:val="00C64CF8"/>
    <w:rsid w:val="00C9128A"/>
    <w:rsid w:val="00CB537E"/>
    <w:rsid w:val="00CB68B1"/>
    <w:rsid w:val="00CC5030"/>
    <w:rsid w:val="00D36308"/>
    <w:rsid w:val="00D37ADC"/>
    <w:rsid w:val="00DE4F1B"/>
    <w:rsid w:val="00E140B8"/>
    <w:rsid w:val="00E345F1"/>
    <w:rsid w:val="00EA2F25"/>
    <w:rsid w:val="00EC7819"/>
    <w:rsid w:val="00F00948"/>
    <w:rsid w:val="00F07DF9"/>
    <w:rsid w:val="00F23E51"/>
    <w:rsid w:val="00F24675"/>
    <w:rsid w:val="00F95D83"/>
    <w:rsid w:val="00FB4BF2"/>
    <w:rsid w:val="013378BC"/>
    <w:rsid w:val="01F24CA5"/>
    <w:rsid w:val="037C39DF"/>
    <w:rsid w:val="041E4CBE"/>
    <w:rsid w:val="05E73E8E"/>
    <w:rsid w:val="078C45F4"/>
    <w:rsid w:val="08BC12BB"/>
    <w:rsid w:val="08EF4CF3"/>
    <w:rsid w:val="091F5CF2"/>
    <w:rsid w:val="095554CA"/>
    <w:rsid w:val="0E9C5080"/>
    <w:rsid w:val="0F1A56D0"/>
    <w:rsid w:val="10786F8A"/>
    <w:rsid w:val="137006DE"/>
    <w:rsid w:val="13D5043D"/>
    <w:rsid w:val="143272E7"/>
    <w:rsid w:val="15487DAB"/>
    <w:rsid w:val="16201638"/>
    <w:rsid w:val="175A759D"/>
    <w:rsid w:val="17750477"/>
    <w:rsid w:val="178F6E3F"/>
    <w:rsid w:val="1AA166D6"/>
    <w:rsid w:val="1B8607A9"/>
    <w:rsid w:val="1D155E4C"/>
    <w:rsid w:val="1D194635"/>
    <w:rsid w:val="20A332B9"/>
    <w:rsid w:val="21B1197C"/>
    <w:rsid w:val="24152B3B"/>
    <w:rsid w:val="26781FA9"/>
    <w:rsid w:val="282B46AB"/>
    <w:rsid w:val="293F141F"/>
    <w:rsid w:val="29A434E1"/>
    <w:rsid w:val="2D262690"/>
    <w:rsid w:val="36026FC0"/>
    <w:rsid w:val="362312A8"/>
    <w:rsid w:val="375B3274"/>
    <w:rsid w:val="3770353E"/>
    <w:rsid w:val="37F5612C"/>
    <w:rsid w:val="382F6356"/>
    <w:rsid w:val="38501E0F"/>
    <w:rsid w:val="3B18141E"/>
    <w:rsid w:val="3B290505"/>
    <w:rsid w:val="3B574870"/>
    <w:rsid w:val="3BB41220"/>
    <w:rsid w:val="3C0B7902"/>
    <w:rsid w:val="3CF11D7F"/>
    <w:rsid w:val="3F4C3818"/>
    <w:rsid w:val="41757325"/>
    <w:rsid w:val="428126B0"/>
    <w:rsid w:val="43F440DD"/>
    <w:rsid w:val="441C3826"/>
    <w:rsid w:val="460F3EFD"/>
    <w:rsid w:val="46551EC2"/>
    <w:rsid w:val="46F7608A"/>
    <w:rsid w:val="48935685"/>
    <w:rsid w:val="4A847DD9"/>
    <w:rsid w:val="4A8578D7"/>
    <w:rsid w:val="4B5A67C7"/>
    <w:rsid w:val="4CBF56FB"/>
    <w:rsid w:val="4E7E7563"/>
    <w:rsid w:val="50ED1473"/>
    <w:rsid w:val="51CD0C34"/>
    <w:rsid w:val="53660B25"/>
    <w:rsid w:val="54680721"/>
    <w:rsid w:val="547030AD"/>
    <w:rsid w:val="54B24429"/>
    <w:rsid w:val="54C841FB"/>
    <w:rsid w:val="555C3518"/>
    <w:rsid w:val="559B501F"/>
    <w:rsid w:val="55D376FD"/>
    <w:rsid w:val="55F4422D"/>
    <w:rsid w:val="55F90861"/>
    <w:rsid w:val="561C15EA"/>
    <w:rsid w:val="56D668AA"/>
    <w:rsid w:val="56F24B37"/>
    <w:rsid w:val="58574B34"/>
    <w:rsid w:val="5AC90DFC"/>
    <w:rsid w:val="5CDC1877"/>
    <w:rsid w:val="5E28289B"/>
    <w:rsid w:val="60CF4D73"/>
    <w:rsid w:val="61043D6A"/>
    <w:rsid w:val="642344F7"/>
    <w:rsid w:val="6658639A"/>
    <w:rsid w:val="6877138E"/>
    <w:rsid w:val="68D261A0"/>
    <w:rsid w:val="69123284"/>
    <w:rsid w:val="6A6176E2"/>
    <w:rsid w:val="6CA15FBC"/>
    <w:rsid w:val="6D8C2D54"/>
    <w:rsid w:val="6FF14157"/>
    <w:rsid w:val="71A61E02"/>
    <w:rsid w:val="73065569"/>
    <w:rsid w:val="74BD5218"/>
    <w:rsid w:val="74C5304D"/>
    <w:rsid w:val="76127495"/>
    <w:rsid w:val="76557F84"/>
    <w:rsid w:val="7785227E"/>
    <w:rsid w:val="77AB48A1"/>
    <w:rsid w:val="77E9127D"/>
    <w:rsid w:val="78342FF9"/>
    <w:rsid w:val="790B4742"/>
    <w:rsid w:val="7A257548"/>
    <w:rsid w:val="7A654A53"/>
    <w:rsid w:val="7B617BB3"/>
    <w:rsid w:val="7CE8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6"/>
    <w:link w:val="33"/>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39"/>
    <w:qFormat/>
    <w:uiPriority w:val="0"/>
    <w:pPr>
      <w:spacing w:before="152" w:after="160"/>
    </w:pPr>
    <w:rPr>
      <w:rFonts w:ascii="Arial" w:hAnsi="Arial" w:eastAsia="黑体"/>
      <w:sz w:val="20"/>
      <w:szCs w:val="20"/>
    </w:rPr>
  </w:style>
  <w:style w:type="paragraph" w:styleId="13">
    <w:name w:val="Body Text"/>
    <w:basedOn w:val="1"/>
    <w:link w:val="69"/>
    <w:qFormat/>
    <w:uiPriority w:val="0"/>
    <w:pPr>
      <w:spacing w:after="120"/>
    </w:pPr>
  </w:style>
  <w:style w:type="paragraph" w:styleId="14">
    <w:name w:val="Body Text Indent"/>
    <w:basedOn w:val="1"/>
    <w:link w:val="72"/>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semiHidden/>
    <w:unhideWhenUsed/>
    <w:qFormat/>
    <w:uiPriority w:val="99"/>
    <w:pPr>
      <w:ind w:left="100" w:leftChars="2500"/>
    </w:pPr>
  </w:style>
  <w:style w:type="paragraph" w:styleId="17">
    <w:name w:val="footer"/>
    <w:basedOn w:val="1"/>
    <w:link w:val="66"/>
    <w:unhideWhenUsed/>
    <w:qFormat/>
    <w:uiPriority w:val="99"/>
    <w:pPr>
      <w:tabs>
        <w:tab w:val="center" w:pos="4153"/>
        <w:tab w:val="right" w:pos="8306"/>
      </w:tabs>
      <w:snapToGrid w:val="0"/>
      <w:jc w:val="left"/>
    </w:pPr>
    <w:rPr>
      <w:sz w:val="18"/>
      <w:szCs w:val="18"/>
    </w:rPr>
  </w:style>
  <w:style w:type="paragraph" w:styleId="1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link w:val="40"/>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5">
    <w:name w:val="Table Grid"/>
    <w:basedOn w:val="2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Strong"/>
    <w:qFormat/>
    <w:uiPriority w:val="22"/>
    <w:rPr>
      <w:b/>
    </w:rPr>
  </w:style>
  <w:style w:type="character" w:styleId="28">
    <w:name w:val="Emphasis"/>
    <w:qFormat/>
    <w:uiPriority w:val="20"/>
    <w:rPr>
      <w:i/>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customStyle="1" w:styleId="30">
    <w:name w:val="标题 1 Char"/>
    <w:link w:val="2"/>
    <w:qFormat/>
    <w:uiPriority w:val="0"/>
    <w:rPr>
      <w:b/>
      <w:bCs/>
      <w:kern w:val="44"/>
      <w:sz w:val="44"/>
      <w:szCs w:val="44"/>
    </w:rPr>
  </w:style>
  <w:style w:type="character" w:customStyle="1" w:styleId="31">
    <w:name w:val="标题 2 Char1"/>
    <w:link w:val="3"/>
    <w:qFormat/>
    <w:uiPriority w:val="9"/>
    <w:rPr>
      <w:rFonts w:ascii="Arial" w:hAnsi="Arial" w:eastAsia="黑体"/>
      <w:b/>
      <w:bCs/>
      <w:kern w:val="2"/>
      <w:sz w:val="32"/>
      <w:szCs w:val="32"/>
    </w:rPr>
  </w:style>
  <w:style w:type="character" w:customStyle="1" w:styleId="32">
    <w:name w:val="标题 3 Char"/>
    <w:link w:val="4"/>
    <w:qFormat/>
    <w:uiPriority w:val="0"/>
    <w:rPr>
      <w:b/>
      <w:bCs/>
      <w:kern w:val="2"/>
      <w:sz w:val="32"/>
      <w:szCs w:val="32"/>
    </w:rPr>
  </w:style>
  <w:style w:type="character" w:customStyle="1" w:styleId="33">
    <w:name w:val="标题 4 Char"/>
    <w:link w:val="5"/>
    <w:qFormat/>
    <w:uiPriority w:val="0"/>
    <w:rPr>
      <w:rFonts w:ascii="宋体"/>
      <w:b/>
      <w:kern w:val="2"/>
      <w:sz w:val="21"/>
    </w:rPr>
  </w:style>
  <w:style w:type="character" w:customStyle="1" w:styleId="34">
    <w:name w:val="标题 5 Char"/>
    <w:link w:val="7"/>
    <w:qFormat/>
    <w:uiPriority w:val="0"/>
    <w:rPr>
      <w:rFonts w:ascii="宋体"/>
      <w:b/>
      <w:kern w:val="2"/>
      <w:sz w:val="21"/>
    </w:rPr>
  </w:style>
  <w:style w:type="character" w:customStyle="1" w:styleId="35">
    <w:name w:val="标题 6 Char"/>
    <w:link w:val="8"/>
    <w:qFormat/>
    <w:uiPriority w:val="0"/>
    <w:rPr>
      <w:rFonts w:ascii="宋体"/>
      <w:b/>
      <w:kern w:val="2"/>
      <w:sz w:val="21"/>
    </w:rPr>
  </w:style>
  <w:style w:type="character" w:customStyle="1" w:styleId="36">
    <w:name w:val="标题 7 Char"/>
    <w:link w:val="9"/>
    <w:qFormat/>
    <w:uiPriority w:val="0"/>
    <w:rPr>
      <w:rFonts w:ascii="宋体"/>
      <w:b/>
      <w:kern w:val="2"/>
      <w:sz w:val="21"/>
    </w:rPr>
  </w:style>
  <w:style w:type="character" w:customStyle="1" w:styleId="37">
    <w:name w:val="标题 8 Char"/>
    <w:link w:val="10"/>
    <w:qFormat/>
    <w:uiPriority w:val="0"/>
    <w:rPr>
      <w:rFonts w:ascii="宋体"/>
      <w:b/>
      <w:kern w:val="2"/>
      <w:sz w:val="21"/>
    </w:rPr>
  </w:style>
  <w:style w:type="character" w:customStyle="1" w:styleId="38">
    <w:name w:val="标题 9 Char"/>
    <w:link w:val="11"/>
    <w:qFormat/>
    <w:uiPriority w:val="0"/>
    <w:rPr>
      <w:rFonts w:ascii="Arial" w:hAnsi="Arial" w:eastAsia="黑体"/>
      <w:kern w:val="2"/>
      <w:sz w:val="24"/>
    </w:rPr>
  </w:style>
  <w:style w:type="character" w:customStyle="1" w:styleId="39">
    <w:name w:val="题注 Char"/>
    <w:link w:val="12"/>
    <w:qFormat/>
    <w:uiPriority w:val="0"/>
    <w:rPr>
      <w:rFonts w:ascii="Arial" w:hAnsi="Arial" w:eastAsia="黑体"/>
      <w:kern w:val="2"/>
    </w:rPr>
  </w:style>
  <w:style w:type="character" w:customStyle="1" w:styleId="40">
    <w:name w:val="标题 Char"/>
    <w:link w:val="23"/>
    <w:qFormat/>
    <w:uiPriority w:val="10"/>
    <w:rPr>
      <w:rFonts w:ascii="Arial" w:hAnsi="Arial"/>
      <w:b/>
      <w:sz w:val="32"/>
    </w:rPr>
  </w:style>
  <w:style w:type="character" w:customStyle="1" w:styleId="41">
    <w:name w:val="副标题 Char"/>
    <w:link w:val="20"/>
    <w:qFormat/>
    <w:uiPriority w:val="11"/>
    <w:rPr>
      <w:rFonts w:ascii="Arial" w:hAnsi="Arial"/>
      <w:b/>
      <w:kern w:val="28"/>
      <w:sz w:val="32"/>
    </w:rPr>
  </w:style>
  <w:style w:type="paragraph" w:styleId="42">
    <w:name w:val="No Spacing"/>
    <w:basedOn w:val="1"/>
    <w:link w:val="43"/>
    <w:qFormat/>
    <w:uiPriority w:val="0"/>
    <w:pPr>
      <w:widowControl/>
      <w:jc w:val="left"/>
    </w:pPr>
    <w:rPr>
      <w:rFonts w:ascii="Calibri" w:hAnsi="Calibri"/>
      <w:kern w:val="0"/>
      <w:sz w:val="22"/>
      <w:szCs w:val="22"/>
      <w:lang w:eastAsia="en-US" w:bidi="en-US"/>
    </w:rPr>
  </w:style>
  <w:style w:type="character" w:customStyle="1" w:styleId="43">
    <w:name w:val="无间隔 Char"/>
    <w:link w:val="42"/>
    <w:qFormat/>
    <w:uiPriority w:val="0"/>
    <w:rPr>
      <w:rFonts w:ascii="Calibri" w:hAnsi="Calibri"/>
      <w:sz w:val="22"/>
      <w:szCs w:val="22"/>
      <w:lang w:eastAsia="en-US" w:bidi="en-US"/>
    </w:rPr>
  </w:style>
  <w:style w:type="paragraph" w:styleId="44">
    <w:name w:val="List Paragraph"/>
    <w:basedOn w:val="1"/>
    <w:link w:val="45"/>
    <w:qFormat/>
    <w:uiPriority w:val="99"/>
    <w:pPr>
      <w:ind w:firstLine="420" w:firstLineChars="200"/>
    </w:pPr>
  </w:style>
  <w:style w:type="character" w:customStyle="1" w:styleId="45">
    <w:name w:val="列出段落 Char"/>
    <w:link w:val="44"/>
    <w:qFormat/>
    <w:uiPriority w:val="99"/>
    <w:rPr>
      <w:kern w:val="2"/>
      <w:sz w:val="21"/>
      <w:szCs w:val="24"/>
    </w:rPr>
  </w:style>
  <w:style w:type="paragraph" w:styleId="46">
    <w:name w:val="Quote"/>
    <w:basedOn w:val="1"/>
    <w:next w:val="1"/>
    <w:link w:val="47"/>
    <w:qFormat/>
    <w:uiPriority w:val="29"/>
    <w:pPr>
      <w:widowControl/>
      <w:ind w:firstLine="360"/>
      <w:jc w:val="left"/>
    </w:pPr>
    <w:rPr>
      <w:rFonts w:ascii="Cambria" w:hAnsi="Cambria"/>
      <w:i/>
      <w:iCs/>
      <w:color w:val="5A5A5A"/>
      <w:kern w:val="0"/>
      <w:sz w:val="20"/>
      <w:szCs w:val="20"/>
    </w:rPr>
  </w:style>
  <w:style w:type="character" w:customStyle="1" w:styleId="47">
    <w:name w:val="引用 Char"/>
    <w:link w:val="46"/>
    <w:qFormat/>
    <w:uiPriority w:val="29"/>
    <w:rPr>
      <w:rFonts w:ascii="Cambria" w:hAnsi="Cambria"/>
      <w:i/>
      <w:iCs/>
      <w:color w:val="5A5A5A"/>
    </w:rPr>
  </w:style>
  <w:style w:type="paragraph" w:styleId="48">
    <w:name w:val="Intense Quote"/>
    <w:basedOn w:val="1"/>
    <w:next w:val="1"/>
    <w:link w:val="4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Char"/>
    <w:link w:val="48"/>
    <w:qFormat/>
    <w:uiPriority w:val="30"/>
    <w:rPr>
      <w:rFonts w:ascii="Cambria" w:hAnsi="Cambria"/>
      <w:i/>
      <w:iCs/>
      <w:color w:val="FFFFFF"/>
      <w:sz w:val="24"/>
      <w:szCs w:val="24"/>
      <w:shd w:val="clear" w:color="auto" w:fill="4F81BD"/>
    </w:rPr>
  </w:style>
  <w:style w:type="character" w:customStyle="1" w:styleId="50">
    <w:name w:val="不明显强调1"/>
    <w:qFormat/>
    <w:uiPriority w:val="19"/>
    <w:rPr>
      <w:i/>
      <w:iCs/>
      <w:color w:val="5A5A5A"/>
    </w:rPr>
  </w:style>
  <w:style w:type="character" w:customStyle="1" w:styleId="51">
    <w:name w:val="明显强调1"/>
    <w:qFormat/>
    <w:uiPriority w:val="21"/>
    <w:rPr>
      <w:b/>
      <w:bCs/>
      <w:i/>
      <w:iCs/>
      <w:color w:val="4F81BD"/>
      <w:sz w:val="22"/>
      <w:szCs w:val="22"/>
    </w:rPr>
  </w:style>
  <w:style w:type="character" w:customStyle="1" w:styleId="52">
    <w:name w:val="不明显参考1"/>
    <w:qFormat/>
    <w:uiPriority w:val="31"/>
    <w:rPr>
      <w:color w:val="auto"/>
      <w:u w:val="single" w:color="9BBB59"/>
    </w:rPr>
  </w:style>
  <w:style w:type="character" w:customStyle="1" w:styleId="53">
    <w:name w:val="明显参考1"/>
    <w:qFormat/>
    <w:uiPriority w:val="32"/>
    <w:rPr>
      <w:b/>
      <w:bCs/>
      <w:color w:val="76923C"/>
      <w:u w:val="single" w:color="9BBB59"/>
    </w:rPr>
  </w:style>
  <w:style w:type="character" w:customStyle="1" w:styleId="54">
    <w:name w:val="书籍标题1"/>
    <w:qFormat/>
    <w:uiPriority w:val="33"/>
    <w:rPr>
      <w:rFonts w:ascii="Cambria" w:hAnsi="Cambria" w:eastAsia="宋体" w:cs="Times New Roman"/>
      <w:b/>
      <w:bCs/>
      <w:i/>
      <w:iCs/>
      <w:color w:val="auto"/>
    </w:rPr>
  </w:style>
  <w:style w:type="paragraph" w:customStyle="1" w:styleId="5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qFormat/>
    <w:uiPriority w:val="0"/>
    <w:rPr>
      <w:rFonts w:ascii="隶书" w:eastAsia="黑体"/>
      <w:b/>
      <w:sz w:val="30"/>
    </w:rPr>
  </w:style>
  <w:style w:type="paragraph" w:customStyle="1" w:styleId="58">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qFormat/>
    <w:uiPriority w:val="34"/>
    <w:pPr>
      <w:ind w:firstLine="420" w:firstLineChars="200"/>
    </w:pPr>
  </w:style>
  <w:style w:type="paragraph" w:customStyle="1" w:styleId="60">
    <w:name w:val="表中文字"/>
    <w:qFormat/>
    <w:uiPriority w:val="0"/>
    <w:rPr>
      <w:rFonts w:ascii="Times New Roman" w:hAnsi="Times New Roman" w:eastAsia="仿宋" w:cs="Times New Roman"/>
      <w:sz w:val="24"/>
      <w:lang w:val="en-US" w:eastAsia="zh-CN" w:bidi="ar-SA"/>
    </w:rPr>
  </w:style>
  <w:style w:type="paragraph" w:customStyle="1" w:styleId="61">
    <w:name w:val="1正文"/>
    <w:basedOn w:val="1"/>
    <w:link w:val="62"/>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qFormat/>
    <w:uiPriority w:val="0"/>
    <w:rPr>
      <w:rFonts w:ascii="Calibri" w:hAnsi="Calibri" w:eastAsia="仿宋"/>
      <w:sz w:val="28"/>
      <w:szCs w:val="28"/>
      <w:lang w:bidi="en-US"/>
    </w:rPr>
  </w:style>
  <w:style w:type="paragraph" w:customStyle="1" w:styleId="63">
    <w:name w:val="标题2"/>
    <w:basedOn w:val="1"/>
    <w:link w:val="64"/>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qFormat/>
    <w:uiPriority w:val="0"/>
    <w:rPr>
      <w:rFonts w:ascii="Calibri" w:hAnsi="Calibri"/>
      <w:b/>
      <w:bCs/>
      <w:sz w:val="24"/>
      <w:szCs w:val="24"/>
      <w:lang w:eastAsia="en-US" w:bidi="en-US"/>
    </w:rPr>
  </w:style>
  <w:style w:type="character" w:customStyle="1" w:styleId="65">
    <w:name w:val="页眉 Char"/>
    <w:basedOn w:val="26"/>
    <w:link w:val="18"/>
    <w:qFormat/>
    <w:uiPriority w:val="99"/>
    <w:rPr>
      <w:kern w:val="2"/>
      <w:sz w:val="18"/>
      <w:szCs w:val="18"/>
    </w:rPr>
  </w:style>
  <w:style w:type="character" w:customStyle="1" w:styleId="66">
    <w:name w:val="页脚 Char"/>
    <w:basedOn w:val="26"/>
    <w:link w:val="17"/>
    <w:qFormat/>
    <w:uiPriority w:val="99"/>
    <w:rPr>
      <w:kern w:val="2"/>
      <w:sz w:val="18"/>
      <w:szCs w:val="18"/>
    </w:rPr>
  </w:style>
  <w:style w:type="character" w:customStyle="1" w:styleId="67">
    <w:name w:val="正文缩进2格 Char"/>
    <w:link w:val="68"/>
    <w:qFormat/>
    <w:uiPriority w:val="0"/>
    <w:rPr>
      <w:rFonts w:ascii="仿宋_GB2312" w:hAnsi="宋体" w:eastAsia="仿宋_GB2312"/>
      <w:kern w:val="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Char"/>
    <w:basedOn w:val="26"/>
    <w:link w:val="13"/>
    <w:qFormat/>
    <w:uiPriority w:val="0"/>
    <w:rPr>
      <w:kern w:val="2"/>
      <w:sz w:val="21"/>
      <w:szCs w:val="24"/>
    </w:rPr>
  </w:style>
  <w:style w:type="character" w:customStyle="1" w:styleId="70">
    <w:name w:val="日期 Char"/>
    <w:basedOn w:val="26"/>
    <w:link w:val="16"/>
    <w:semiHidden/>
    <w:qFormat/>
    <w:uiPriority w:val="99"/>
    <w:rPr>
      <w:kern w:val="2"/>
      <w:sz w:val="21"/>
      <w:szCs w:val="24"/>
    </w:rPr>
  </w:style>
  <w:style w:type="character" w:customStyle="1" w:styleId="71">
    <w:name w:val="标题 2 Char"/>
    <w:qFormat/>
    <w:uiPriority w:val="0"/>
    <w:rPr>
      <w:rFonts w:ascii="Arial" w:hAnsi="Arial" w:eastAsia="黑体"/>
      <w:bCs/>
      <w:kern w:val="2"/>
      <w:sz w:val="32"/>
      <w:szCs w:val="32"/>
    </w:rPr>
  </w:style>
  <w:style w:type="character" w:customStyle="1" w:styleId="72">
    <w:name w:val="正文文本缩进 Char"/>
    <w:basedOn w:val="26"/>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12</Pages>
  <Words>1239</Words>
  <Characters>1327</Characters>
  <Lines>14</Lines>
  <Paragraphs>4</Paragraphs>
  <TotalTime>1</TotalTime>
  <ScaleCrop>false</ScaleCrop>
  <LinksUpToDate>false</LinksUpToDate>
  <CharactersWithSpaces>1507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2021-03-11T01:43:00Z</dcterms:created>
  <dc:creator>李 泓雨</dc:creator>
  <cp:lastModifiedBy>冷雨夜</cp:lastModifiedBy>
  <cp:lastPrinted>2021-12-09T04:09:00Z</cp:lastPrinted>
  <dcterms:modified xsi:type="dcterms:W3CDTF">2025-09-04T04:35:18Z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863694CA9CD6462994787F10CAB93A1A</vt:lpwstr>
  </property>
  <property fmtid="{D5CDD505-2E9C-101B-9397-08002B2CF9AE}" pid="4" name="KSOTemplateDocerSaveRecord">
    <vt:lpwstr>eyJoZGlkIjoiYzQ4YjExYTYzNGNlOTZiMDE4ZmY3ZjA5NzFkZjBiMWIiLCJ1c2VySWQiOiI0NTc1MTgyNjkifQ==</vt:lpwstr>
  </property>
</Properties>
</file>