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6C382">
      <w:pPr>
        <w:spacing w:line="360" w:lineRule="auto"/>
        <w:jc w:val="center"/>
        <w:rPr>
          <w:rFonts w:hint="eastAsia" w:ascii="宋体" w:hAnsi="宋体" w:cs="Arial"/>
          <w:b/>
          <w:color w:val="000000"/>
          <w:sz w:val="30"/>
          <w:szCs w:val="30"/>
        </w:rPr>
      </w:pPr>
      <w:bookmarkStart w:id="388" w:name="_GoBack"/>
      <w:bookmarkEnd w:id="388"/>
    </w:p>
    <w:p w14:paraId="227E4DC8">
      <w:pPr>
        <w:spacing w:line="360" w:lineRule="auto"/>
        <w:jc w:val="center"/>
        <w:rPr>
          <w:rFonts w:hint="eastAsia" w:ascii="宋体" w:hAnsi="宋体" w:cs="Arial"/>
          <w:b/>
          <w:color w:val="000000"/>
          <w:sz w:val="32"/>
          <w:szCs w:val="32"/>
        </w:rPr>
      </w:pPr>
    </w:p>
    <w:p w14:paraId="30A3ADE5">
      <w:pPr>
        <w:spacing w:line="360" w:lineRule="auto"/>
        <w:jc w:val="center"/>
        <w:rPr>
          <w:rFonts w:hint="eastAsia" w:ascii="宋体" w:hAnsi="宋体" w:cs="Arial"/>
          <w:b/>
          <w:color w:val="000000"/>
          <w:sz w:val="40"/>
          <w:szCs w:val="40"/>
        </w:rPr>
      </w:pPr>
      <w:r>
        <w:rPr>
          <w:rFonts w:hint="eastAsia" w:ascii="宋体" w:hAnsi="宋体" w:cs="Arial"/>
          <w:b/>
          <w:color w:val="000000"/>
          <w:sz w:val="40"/>
          <w:szCs w:val="40"/>
        </w:rPr>
        <w:t>北京市第一社会福利院8号楼食堂操作间维修工程设计</w:t>
      </w:r>
    </w:p>
    <w:p w14:paraId="768C9CFC">
      <w:pPr>
        <w:spacing w:line="360" w:lineRule="auto"/>
        <w:jc w:val="center"/>
        <w:rPr>
          <w:rFonts w:hint="eastAsia" w:ascii="宋体" w:hAnsi="宋体" w:cs="Arial"/>
          <w:b/>
          <w:color w:val="000000"/>
          <w:sz w:val="24"/>
        </w:rPr>
      </w:pPr>
    </w:p>
    <w:p w14:paraId="6BD06431">
      <w:pPr>
        <w:spacing w:line="360" w:lineRule="auto"/>
        <w:jc w:val="center"/>
        <w:rPr>
          <w:rFonts w:hint="eastAsia" w:ascii="宋体" w:hAnsi="宋体" w:cs="Arial"/>
          <w:b/>
          <w:color w:val="000000"/>
          <w:sz w:val="72"/>
          <w:szCs w:val="72"/>
        </w:rPr>
      </w:pPr>
    </w:p>
    <w:p w14:paraId="4ED39516">
      <w:pPr>
        <w:spacing w:line="360" w:lineRule="auto"/>
        <w:jc w:val="center"/>
        <w:rPr>
          <w:rFonts w:hint="eastAsia" w:ascii="宋体" w:hAnsi="宋体" w:cs="Arial"/>
          <w:b/>
          <w:color w:val="000000"/>
          <w:sz w:val="72"/>
          <w:szCs w:val="72"/>
        </w:rPr>
      </w:pPr>
    </w:p>
    <w:p w14:paraId="5070618E">
      <w:pPr>
        <w:spacing w:line="360" w:lineRule="auto"/>
        <w:jc w:val="center"/>
        <w:rPr>
          <w:rFonts w:hint="eastAsia" w:ascii="宋体" w:hAnsi="宋体" w:cs="Arial"/>
          <w:b/>
          <w:color w:val="000000"/>
          <w:sz w:val="72"/>
          <w:szCs w:val="72"/>
        </w:rPr>
      </w:pPr>
      <w:r>
        <w:rPr>
          <w:rFonts w:hint="eastAsia" w:ascii="宋体" w:hAnsi="宋体" w:cs="Arial"/>
          <w:b/>
          <w:color w:val="000000"/>
          <w:sz w:val="72"/>
          <w:szCs w:val="72"/>
        </w:rPr>
        <w:t>比选文件</w:t>
      </w:r>
    </w:p>
    <w:p w14:paraId="0737E7C2">
      <w:pPr>
        <w:spacing w:line="360" w:lineRule="auto"/>
        <w:rPr>
          <w:rFonts w:hint="eastAsia" w:ascii="宋体" w:hAnsi="宋体"/>
          <w:color w:val="000000"/>
          <w:sz w:val="32"/>
          <w:szCs w:val="32"/>
        </w:rPr>
      </w:pPr>
    </w:p>
    <w:p w14:paraId="05C5D574">
      <w:pPr>
        <w:spacing w:line="360" w:lineRule="auto"/>
        <w:rPr>
          <w:rFonts w:hint="eastAsia" w:ascii="宋体" w:hAnsi="宋体" w:cs="Arial"/>
          <w:color w:val="000000"/>
          <w:sz w:val="24"/>
        </w:rPr>
      </w:pPr>
    </w:p>
    <w:p w14:paraId="579DB255">
      <w:pPr>
        <w:spacing w:line="360" w:lineRule="auto"/>
        <w:jc w:val="center"/>
        <w:rPr>
          <w:rFonts w:hint="eastAsia" w:ascii="宋体" w:hAnsi="宋体" w:cs="Arial"/>
          <w:color w:val="000000"/>
          <w:sz w:val="24"/>
        </w:rPr>
      </w:pPr>
    </w:p>
    <w:p w14:paraId="500F452A">
      <w:pPr>
        <w:spacing w:line="360" w:lineRule="auto"/>
        <w:ind w:firstLine="3698" w:firstLineChars="1151"/>
        <w:rPr>
          <w:rFonts w:hint="eastAsia" w:ascii="宋体" w:hAnsi="宋体"/>
          <w:b/>
          <w:color w:val="000000"/>
          <w:sz w:val="32"/>
          <w:szCs w:val="18"/>
        </w:rPr>
      </w:pPr>
    </w:p>
    <w:p w14:paraId="53E8B726">
      <w:pPr>
        <w:spacing w:line="360" w:lineRule="auto"/>
        <w:jc w:val="center"/>
        <w:rPr>
          <w:rFonts w:hint="eastAsia" w:ascii="宋体" w:hAnsi="宋体" w:cs="Arial"/>
          <w:b/>
          <w:color w:val="000000"/>
          <w:sz w:val="30"/>
        </w:rPr>
      </w:pPr>
    </w:p>
    <w:p w14:paraId="4A357BA9">
      <w:pPr>
        <w:spacing w:line="360" w:lineRule="auto"/>
        <w:jc w:val="center"/>
        <w:rPr>
          <w:rFonts w:hint="eastAsia" w:ascii="宋体" w:hAnsi="宋体" w:cs="Arial"/>
          <w:b/>
          <w:color w:val="000000"/>
          <w:sz w:val="30"/>
        </w:rPr>
      </w:pPr>
    </w:p>
    <w:p w14:paraId="20AF9DEE">
      <w:pPr>
        <w:spacing w:line="360" w:lineRule="auto"/>
        <w:jc w:val="center"/>
        <w:rPr>
          <w:rFonts w:hint="eastAsia" w:ascii="宋体" w:hAnsi="宋体" w:cs="Arial"/>
          <w:b/>
          <w:color w:val="000000"/>
          <w:sz w:val="30"/>
        </w:rPr>
      </w:pPr>
    </w:p>
    <w:p w14:paraId="69F5BFA2">
      <w:pPr>
        <w:spacing w:line="360" w:lineRule="auto"/>
        <w:jc w:val="center"/>
        <w:rPr>
          <w:rFonts w:hint="eastAsia" w:ascii="宋体" w:hAnsi="宋体" w:cs="Arial"/>
          <w:b/>
          <w:color w:val="000000"/>
          <w:sz w:val="30"/>
        </w:rPr>
      </w:pPr>
    </w:p>
    <w:p w14:paraId="009FE7FB">
      <w:pPr>
        <w:spacing w:line="360" w:lineRule="auto"/>
        <w:rPr>
          <w:rFonts w:hint="eastAsia" w:ascii="宋体" w:hAnsi="宋体" w:cs="Arial"/>
          <w:b/>
          <w:color w:val="000000"/>
          <w:sz w:val="36"/>
          <w:szCs w:val="36"/>
        </w:rPr>
      </w:pPr>
    </w:p>
    <w:p w14:paraId="50060E23">
      <w:pPr>
        <w:pStyle w:val="36"/>
        <w:pBdr>
          <w:bottom w:val="none" w:color="auto" w:sz="0" w:space="0"/>
        </w:pBdr>
        <w:spacing w:line="360" w:lineRule="auto"/>
        <w:rPr>
          <w:rFonts w:ascii="宋体" w:hAnsi="宋体"/>
          <w:b/>
          <w:color w:val="000000"/>
          <w:sz w:val="32"/>
        </w:rPr>
      </w:pPr>
      <w:r>
        <w:rPr>
          <w:rFonts w:hint="eastAsia" w:ascii="宋体" w:hAnsi="宋体"/>
          <w:b/>
          <w:color w:val="000000"/>
          <w:sz w:val="32"/>
        </w:rPr>
        <w:t>北京市第一社会福利院</w:t>
      </w:r>
    </w:p>
    <w:p w14:paraId="77BD70D5">
      <w:pPr>
        <w:pStyle w:val="36"/>
        <w:pBdr>
          <w:bottom w:val="none" w:color="auto" w:sz="0" w:space="0"/>
        </w:pBdr>
        <w:spacing w:line="360" w:lineRule="auto"/>
        <w:rPr>
          <w:rFonts w:hint="eastAsia" w:ascii="宋体" w:hAnsi="宋体"/>
          <w:b/>
          <w:color w:val="000000"/>
          <w:sz w:val="32"/>
        </w:rPr>
      </w:pPr>
      <w:r>
        <w:rPr>
          <w:rFonts w:hint="eastAsia" w:ascii="宋体" w:hAnsi="宋体"/>
          <w:b/>
          <w:color w:val="000000"/>
          <w:sz w:val="32"/>
        </w:rPr>
        <w:t>2025年8月</w:t>
      </w:r>
    </w:p>
    <w:p w14:paraId="3C8BFCE9">
      <w:pPr>
        <w:spacing w:line="360" w:lineRule="auto"/>
        <w:jc w:val="center"/>
        <w:rPr>
          <w:color w:val="000000"/>
          <w:lang/>
        </w:rPr>
      </w:pPr>
      <w:r>
        <w:rPr>
          <w:rFonts w:hint="eastAsia" w:ascii="宋体" w:hAnsi="宋体"/>
          <w:b/>
          <w:color w:val="000000"/>
          <w:szCs w:val="21"/>
        </w:rPr>
        <w:br w:type="page"/>
      </w:r>
      <w:bookmarkStart w:id="0" w:name="_Toc24516"/>
      <w:bookmarkStart w:id="1" w:name="_Toc191997900"/>
      <w:bookmarkStart w:id="2" w:name="_Toc191472326"/>
      <w:bookmarkStart w:id="3" w:name="_Toc31368"/>
      <w:r>
        <w:rPr>
          <w:rFonts w:hint="eastAsia" w:ascii="宋体" w:hAnsi="宋体"/>
          <w:b/>
          <w:color w:val="000000"/>
          <w:szCs w:val="21"/>
        </w:rPr>
        <w:t>目   录</w:t>
      </w:r>
      <w:bookmarkEnd w:id="0"/>
      <w:bookmarkEnd w:id="1"/>
      <w:bookmarkEnd w:id="2"/>
      <w:bookmarkEnd w:id="3"/>
      <w:r>
        <w:rPr>
          <w:b/>
          <w:bCs/>
          <w:caps/>
          <w:color w:val="000000"/>
          <w:sz w:val="20"/>
          <w:szCs w:val="20"/>
        </w:rPr>
        <w:fldChar w:fldCharType="begin"/>
      </w:r>
      <w:r>
        <w:rPr>
          <w:color w:val="000000"/>
        </w:rPr>
        <w:instrText xml:space="preserve">TOC \o "1-1" \h \u </w:instrText>
      </w:r>
      <w:r>
        <w:rPr>
          <w:b/>
          <w:bCs/>
          <w:caps/>
          <w:color w:val="000000"/>
          <w:sz w:val="20"/>
          <w:szCs w:val="20"/>
        </w:rPr>
        <w:fldChar w:fldCharType="separate"/>
      </w:r>
    </w:p>
    <w:p w14:paraId="1F5260B3">
      <w:pPr>
        <w:pStyle w:val="37"/>
        <w:rPr>
          <w:rFonts w:hint="eastAsia" w:ascii="等线" w:hAnsi="等线" w:eastAsia="等线"/>
          <w:b w:val="0"/>
          <w:bCs w:val="0"/>
          <w:caps w:val="0"/>
          <w:color w:val="000000"/>
          <w:sz w:val="22"/>
          <w:szCs w:val="24"/>
          <w:lang/>
        </w:rPr>
      </w:pPr>
      <w:r>
        <w:rPr>
          <w:rStyle w:val="62"/>
          <w:rFonts w:hint="eastAsia"/>
          <w:color w:val="000000"/>
          <w:lang/>
        </w:rPr>
        <w:fldChar w:fldCharType="begin"/>
      </w:r>
      <w:r>
        <w:rPr>
          <w:rStyle w:val="62"/>
          <w:rFonts w:hint="eastAsia"/>
          <w:color w:val="000000"/>
          <w:lang/>
        </w:rPr>
        <w:instrText xml:space="preserve"> </w:instrText>
      </w:r>
      <w:r>
        <w:rPr>
          <w:rFonts w:hint="eastAsia"/>
          <w:color w:val="000000"/>
          <w:lang/>
        </w:rPr>
        <w:instrText xml:space="preserve">HYPERLINK \l "_Toc204695046"</w:instrText>
      </w:r>
      <w:r>
        <w:rPr>
          <w:rStyle w:val="62"/>
          <w:rFonts w:hint="eastAsia"/>
          <w:color w:val="000000"/>
          <w:lang/>
        </w:rPr>
        <w:instrText xml:space="preserve"> </w:instrText>
      </w:r>
      <w:r>
        <w:rPr>
          <w:rStyle w:val="62"/>
          <w:rFonts w:hint="eastAsia"/>
          <w:color w:val="000000"/>
          <w:lang/>
        </w:rPr>
        <w:fldChar w:fldCharType="separate"/>
      </w:r>
      <w:r>
        <w:rPr>
          <w:rStyle w:val="62"/>
          <w:rFonts w:hint="eastAsia" w:ascii="宋体" w:hAnsi="宋体"/>
          <w:color w:val="000000"/>
          <w:lang/>
        </w:rPr>
        <w:t>第一部分 比选邀请函</w:t>
      </w:r>
      <w:r>
        <w:rPr>
          <w:rFonts w:hint="eastAsia"/>
          <w:color w:val="000000"/>
          <w:lang/>
        </w:rPr>
        <w:tab/>
      </w:r>
      <w:r>
        <w:rPr>
          <w:rFonts w:hint="eastAsia"/>
          <w:color w:val="000000"/>
          <w:lang/>
        </w:rPr>
        <w:fldChar w:fldCharType="begin"/>
      </w:r>
      <w:r>
        <w:rPr>
          <w:rFonts w:hint="eastAsia"/>
          <w:color w:val="000000"/>
          <w:lang/>
        </w:rPr>
        <w:instrText xml:space="preserve"> </w:instrText>
      </w:r>
      <w:r>
        <w:rPr>
          <w:color w:val="000000"/>
          <w:lang/>
        </w:rPr>
        <w:instrText xml:space="preserve">PAGEREF _Toc204695046 \h</w:instrText>
      </w:r>
      <w:r>
        <w:rPr>
          <w:rFonts w:hint="eastAsia"/>
          <w:color w:val="000000"/>
          <w:lang/>
        </w:rPr>
        <w:instrText xml:space="preserve"> </w:instrText>
      </w:r>
      <w:r>
        <w:rPr>
          <w:rFonts w:hint="eastAsia"/>
          <w:color w:val="000000"/>
          <w:lang/>
        </w:rPr>
        <w:fldChar w:fldCharType="separate"/>
      </w:r>
      <w:r>
        <w:rPr>
          <w:color w:val="000000"/>
          <w:lang/>
        </w:rPr>
        <w:t>1</w:t>
      </w:r>
      <w:r>
        <w:rPr>
          <w:rFonts w:hint="eastAsia"/>
          <w:color w:val="000000"/>
          <w:lang/>
        </w:rPr>
        <w:fldChar w:fldCharType="end"/>
      </w:r>
      <w:r>
        <w:rPr>
          <w:rStyle w:val="62"/>
          <w:rFonts w:hint="eastAsia"/>
          <w:color w:val="000000"/>
          <w:lang/>
        </w:rPr>
        <w:fldChar w:fldCharType="end"/>
      </w:r>
    </w:p>
    <w:p w14:paraId="6945CFEB">
      <w:pPr>
        <w:pStyle w:val="37"/>
        <w:rPr>
          <w:rFonts w:hint="eastAsia" w:ascii="等线" w:hAnsi="等线" w:eastAsia="等线"/>
          <w:b w:val="0"/>
          <w:bCs w:val="0"/>
          <w:caps w:val="0"/>
          <w:color w:val="000000"/>
          <w:sz w:val="22"/>
          <w:szCs w:val="24"/>
          <w:lang/>
        </w:rPr>
      </w:pPr>
      <w:r>
        <w:rPr>
          <w:rStyle w:val="62"/>
          <w:rFonts w:hint="eastAsia"/>
          <w:color w:val="000000"/>
          <w:lang/>
        </w:rPr>
        <w:fldChar w:fldCharType="begin"/>
      </w:r>
      <w:r>
        <w:rPr>
          <w:rStyle w:val="62"/>
          <w:rFonts w:hint="eastAsia"/>
          <w:color w:val="000000"/>
          <w:lang/>
        </w:rPr>
        <w:instrText xml:space="preserve"> </w:instrText>
      </w:r>
      <w:r>
        <w:rPr>
          <w:rFonts w:hint="eastAsia"/>
          <w:color w:val="000000"/>
          <w:lang/>
        </w:rPr>
        <w:instrText xml:space="preserve">HYPERLINK \l "_Toc204695047"</w:instrText>
      </w:r>
      <w:r>
        <w:rPr>
          <w:rStyle w:val="62"/>
          <w:rFonts w:hint="eastAsia"/>
          <w:color w:val="000000"/>
          <w:lang/>
        </w:rPr>
        <w:instrText xml:space="preserve"> </w:instrText>
      </w:r>
      <w:r>
        <w:rPr>
          <w:rStyle w:val="62"/>
          <w:rFonts w:hint="eastAsia"/>
          <w:color w:val="000000"/>
          <w:lang/>
        </w:rPr>
        <w:fldChar w:fldCharType="separate"/>
      </w:r>
      <w:r>
        <w:rPr>
          <w:rStyle w:val="62"/>
          <w:rFonts w:hint="eastAsia" w:ascii="宋体" w:hAnsi="宋体"/>
          <w:color w:val="000000"/>
          <w:lang/>
        </w:rPr>
        <w:t>第二部分 供应商须知</w:t>
      </w:r>
      <w:r>
        <w:rPr>
          <w:rFonts w:hint="eastAsia"/>
          <w:color w:val="000000"/>
          <w:lang/>
        </w:rPr>
        <w:tab/>
      </w:r>
      <w:r>
        <w:rPr>
          <w:rFonts w:hint="eastAsia"/>
          <w:color w:val="000000"/>
          <w:lang/>
        </w:rPr>
        <w:fldChar w:fldCharType="begin"/>
      </w:r>
      <w:r>
        <w:rPr>
          <w:rFonts w:hint="eastAsia"/>
          <w:color w:val="000000"/>
          <w:lang/>
        </w:rPr>
        <w:instrText xml:space="preserve"> </w:instrText>
      </w:r>
      <w:r>
        <w:rPr>
          <w:color w:val="000000"/>
          <w:lang/>
        </w:rPr>
        <w:instrText xml:space="preserve">PAGEREF _Toc204695047 \h</w:instrText>
      </w:r>
      <w:r>
        <w:rPr>
          <w:rFonts w:hint="eastAsia"/>
          <w:color w:val="000000"/>
          <w:lang/>
        </w:rPr>
        <w:instrText xml:space="preserve"> </w:instrText>
      </w:r>
      <w:r>
        <w:rPr>
          <w:rFonts w:hint="eastAsia"/>
          <w:color w:val="000000"/>
          <w:lang/>
        </w:rPr>
        <w:fldChar w:fldCharType="separate"/>
      </w:r>
      <w:r>
        <w:rPr>
          <w:color w:val="000000"/>
          <w:lang/>
        </w:rPr>
        <w:t>3</w:t>
      </w:r>
      <w:r>
        <w:rPr>
          <w:rFonts w:hint="eastAsia"/>
          <w:color w:val="000000"/>
          <w:lang/>
        </w:rPr>
        <w:fldChar w:fldCharType="end"/>
      </w:r>
      <w:r>
        <w:rPr>
          <w:rStyle w:val="62"/>
          <w:rFonts w:hint="eastAsia"/>
          <w:color w:val="000000"/>
          <w:lang/>
        </w:rPr>
        <w:fldChar w:fldCharType="end"/>
      </w:r>
    </w:p>
    <w:p w14:paraId="1536AAA4">
      <w:pPr>
        <w:pStyle w:val="37"/>
        <w:rPr>
          <w:rFonts w:hint="eastAsia" w:ascii="等线" w:hAnsi="等线" w:eastAsia="等线"/>
          <w:b w:val="0"/>
          <w:bCs w:val="0"/>
          <w:caps w:val="0"/>
          <w:color w:val="000000"/>
          <w:sz w:val="22"/>
          <w:szCs w:val="24"/>
          <w:lang/>
        </w:rPr>
      </w:pPr>
      <w:r>
        <w:rPr>
          <w:rStyle w:val="62"/>
          <w:rFonts w:hint="eastAsia"/>
          <w:color w:val="000000"/>
          <w:lang/>
        </w:rPr>
        <w:fldChar w:fldCharType="begin"/>
      </w:r>
      <w:r>
        <w:rPr>
          <w:rStyle w:val="62"/>
          <w:rFonts w:hint="eastAsia"/>
          <w:color w:val="000000"/>
          <w:lang/>
        </w:rPr>
        <w:instrText xml:space="preserve"> </w:instrText>
      </w:r>
      <w:r>
        <w:rPr>
          <w:rFonts w:hint="eastAsia"/>
          <w:color w:val="000000"/>
          <w:lang/>
        </w:rPr>
        <w:instrText xml:space="preserve">HYPERLINK \l "_Toc204695048"</w:instrText>
      </w:r>
      <w:r>
        <w:rPr>
          <w:rStyle w:val="62"/>
          <w:rFonts w:hint="eastAsia"/>
          <w:color w:val="000000"/>
          <w:lang/>
        </w:rPr>
        <w:instrText xml:space="preserve"> </w:instrText>
      </w:r>
      <w:r>
        <w:rPr>
          <w:rStyle w:val="62"/>
          <w:rFonts w:hint="eastAsia"/>
          <w:color w:val="000000"/>
          <w:lang/>
        </w:rPr>
        <w:fldChar w:fldCharType="separate"/>
      </w:r>
      <w:r>
        <w:rPr>
          <w:rStyle w:val="62"/>
          <w:rFonts w:hint="eastAsia" w:ascii="宋体" w:hAnsi="宋体"/>
          <w:color w:val="000000"/>
          <w:lang/>
        </w:rPr>
        <w:t>第三部分 采购需求</w:t>
      </w:r>
      <w:r>
        <w:rPr>
          <w:rFonts w:hint="eastAsia"/>
          <w:color w:val="000000"/>
          <w:lang/>
        </w:rPr>
        <w:tab/>
      </w:r>
      <w:r>
        <w:rPr>
          <w:rFonts w:hint="eastAsia"/>
          <w:color w:val="000000"/>
          <w:lang/>
        </w:rPr>
        <w:fldChar w:fldCharType="begin"/>
      </w:r>
      <w:r>
        <w:rPr>
          <w:rFonts w:hint="eastAsia"/>
          <w:color w:val="000000"/>
          <w:lang/>
        </w:rPr>
        <w:instrText xml:space="preserve"> </w:instrText>
      </w:r>
      <w:r>
        <w:rPr>
          <w:color w:val="000000"/>
          <w:lang/>
        </w:rPr>
        <w:instrText xml:space="preserve">PAGEREF _Toc204695048 \h</w:instrText>
      </w:r>
      <w:r>
        <w:rPr>
          <w:rFonts w:hint="eastAsia"/>
          <w:color w:val="000000"/>
          <w:lang/>
        </w:rPr>
        <w:instrText xml:space="preserve"> </w:instrText>
      </w:r>
      <w:r>
        <w:rPr>
          <w:rFonts w:hint="eastAsia"/>
          <w:color w:val="000000"/>
          <w:lang/>
        </w:rPr>
        <w:fldChar w:fldCharType="separate"/>
      </w:r>
      <w:r>
        <w:rPr>
          <w:color w:val="000000"/>
          <w:lang/>
        </w:rPr>
        <w:t>7</w:t>
      </w:r>
      <w:r>
        <w:rPr>
          <w:rFonts w:hint="eastAsia"/>
          <w:color w:val="000000"/>
          <w:lang/>
        </w:rPr>
        <w:fldChar w:fldCharType="end"/>
      </w:r>
      <w:r>
        <w:rPr>
          <w:rStyle w:val="62"/>
          <w:rFonts w:hint="eastAsia"/>
          <w:color w:val="000000"/>
          <w:lang/>
        </w:rPr>
        <w:fldChar w:fldCharType="end"/>
      </w:r>
    </w:p>
    <w:p w14:paraId="43345C64">
      <w:pPr>
        <w:pStyle w:val="37"/>
        <w:rPr>
          <w:rFonts w:hint="eastAsia" w:ascii="等线" w:hAnsi="等线" w:eastAsia="等线"/>
          <w:b w:val="0"/>
          <w:bCs w:val="0"/>
          <w:caps w:val="0"/>
          <w:color w:val="000000"/>
          <w:sz w:val="22"/>
          <w:szCs w:val="24"/>
          <w:lang/>
        </w:rPr>
      </w:pPr>
      <w:r>
        <w:rPr>
          <w:rStyle w:val="62"/>
          <w:rFonts w:hint="eastAsia"/>
          <w:color w:val="000000"/>
          <w:lang/>
        </w:rPr>
        <w:fldChar w:fldCharType="begin"/>
      </w:r>
      <w:r>
        <w:rPr>
          <w:rStyle w:val="62"/>
          <w:rFonts w:hint="eastAsia"/>
          <w:color w:val="000000"/>
          <w:lang/>
        </w:rPr>
        <w:instrText xml:space="preserve"> </w:instrText>
      </w:r>
      <w:r>
        <w:rPr>
          <w:rFonts w:hint="eastAsia"/>
          <w:color w:val="000000"/>
          <w:lang/>
        </w:rPr>
        <w:instrText xml:space="preserve">HYPERLINK \l "_Toc204695049"</w:instrText>
      </w:r>
      <w:r>
        <w:rPr>
          <w:rStyle w:val="62"/>
          <w:rFonts w:hint="eastAsia"/>
          <w:color w:val="000000"/>
          <w:lang/>
        </w:rPr>
        <w:instrText xml:space="preserve"> </w:instrText>
      </w:r>
      <w:r>
        <w:rPr>
          <w:rStyle w:val="62"/>
          <w:rFonts w:hint="eastAsia"/>
          <w:color w:val="000000"/>
          <w:lang/>
        </w:rPr>
        <w:fldChar w:fldCharType="separate"/>
      </w:r>
      <w:r>
        <w:rPr>
          <w:rStyle w:val="62"/>
          <w:rFonts w:hint="eastAsia" w:ascii="宋体" w:hAnsi="宋体"/>
          <w:color w:val="000000"/>
          <w:lang/>
        </w:rPr>
        <w:t>第四部分 评分标准</w:t>
      </w:r>
      <w:r>
        <w:rPr>
          <w:rFonts w:hint="eastAsia"/>
          <w:color w:val="000000"/>
          <w:lang/>
        </w:rPr>
        <w:tab/>
      </w:r>
      <w:r>
        <w:rPr>
          <w:rFonts w:hint="eastAsia"/>
          <w:color w:val="000000"/>
          <w:lang/>
        </w:rPr>
        <w:fldChar w:fldCharType="begin"/>
      </w:r>
      <w:r>
        <w:rPr>
          <w:rFonts w:hint="eastAsia"/>
          <w:color w:val="000000"/>
          <w:lang/>
        </w:rPr>
        <w:instrText xml:space="preserve"> </w:instrText>
      </w:r>
      <w:r>
        <w:rPr>
          <w:color w:val="000000"/>
          <w:lang/>
        </w:rPr>
        <w:instrText xml:space="preserve">PAGEREF _Toc204695049 \h</w:instrText>
      </w:r>
      <w:r>
        <w:rPr>
          <w:rFonts w:hint="eastAsia"/>
          <w:color w:val="000000"/>
          <w:lang/>
        </w:rPr>
        <w:instrText xml:space="preserve"> </w:instrText>
      </w:r>
      <w:r>
        <w:rPr>
          <w:rFonts w:hint="eastAsia"/>
          <w:color w:val="000000"/>
          <w:lang/>
        </w:rPr>
        <w:fldChar w:fldCharType="separate"/>
      </w:r>
      <w:r>
        <w:rPr>
          <w:color w:val="000000"/>
          <w:lang/>
        </w:rPr>
        <w:t>10</w:t>
      </w:r>
      <w:r>
        <w:rPr>
          <w:rFonts w:hint="eastAsia"/>
          <w:color w:val="000000"/>
          <w:lang/>
        </w:rPr>
        <w:fldChar w:fldCharType="end"/>
      </w:r>
      <w:r>
        <w:rPr>
          <w:rStyle w:val="62"/>
          <w:rFonts w:hint="eastAsia"/>
          <w:color w:val="000000"/>
          <w:lang/>
        </w:rPr>
        <w:fldChar w:fldCharType="end"/>
      </w:r>
    </w:p>
    <w:p w14:paraId="444A711D">
      <w:pPr>
        <w:pStyle w:val="37"/>
        <w:rPr>
          <w:rFonts w:hint="eastAsia" w:ascii="等线" w:hAnsi="等线" w:eastAsia="等线"/>
          <w:b w:val="0"/>
          <w:bCs w:val="0"/>
          <w:caps w:val="0"/>
          <w:color w:val="000000"/>
          <w:sz w:val="22"/>
          <w:szCs w:val="24"/>
          <w:lang/>
        </w:rPr>
      </w:pPr>
      <w:r>
        <w:rPr>
          <w:rStyle w:val="62"/>
          <w:rFonts w:hint="eastAsia"/>
          <w:color w:val="000000"/>
          <w:lang/>
        </w:rPr>
        <w:fldChar w:fldCharType="begin"/>
      </w:r>
      <w:r>
        <w:rPr>
          <w:rStyle w:val="62"/>
          <w:rFonts w:hint="eastAsia"/>
          <w:color w:val="000000"/>
          <w:lang/>
        </w:rPr>
        <w:instrText xml:space="preserve"> </w:instrText>
      </w:r>
      <w:r>
        <w:rPr>
          <w:rFonts w:hint="eastAsia"/>
          <w:color w:val="000000"/>
          <w:lang/>
        </w:rPr>
        <w:instrText xml:space="preserve">HYPERLINK \l "_Toc204695050"</w:instrText>
      </w:r>
      <w:r>
        <w:rPr>
          <w:rStyle w:val="62"/>
          <w:rFonts w:hint="eastAsia"/>
          <w:color w:val="000000"/>
          <w:lang/>
        </w:rPr>
        <w:instrText xml:space="preserve"> </w:instrText>
      </w:r>
      <w:r>
        <w:rPr>
          <w:rStyle w:val="62"/>
          <w:rFonts w:hint="eastAsia"/>
          <w:color w:val="000000"/>
          <w:lang/>
        </w:rPr>
        <w:fldChar w:fldCharType="separate"/>
      </w:r>
      <w:r>
        <w:rPr>
          <w:rStyle w:val="62"/>
          <w:rFonts w:hint="eastAsia" w:ascii="宋体" w:hAnsi="宋体"/>
          <w:color w:val="000000"/>
          <w:lang/>
        </w:rPr>
        <w:t>第五部分  比选申请文件格式</w:t>
      </w:r>
      <w:r>
        <w:rPr>
          <w:rFonts w:hint="eastAsia"/>
          <w:color w:val="000000"/>
          <w:lang/>
        </w:rPr>
        <w:tab/>
      </w:r>
      <w:r>
        <w:rPr>
          <w:rFonts w:hint="eastAsia"/>
          <w:color w:val="000000"/>
          <w:lang/>
        </w:rPr>
        <w:fldChar w:fldCharType="begin"/>
      </w:r>
      <w:r>
        <w:rPr>
          <w:rFonts w:hint="eastAsia"/>
          <w:color w:val="000000"/>
          <w:lang/>
        </w:rPr>
        <w:instrText xml:space="preserve"> </w:instrText>
      </w:r>
      <w:r>
        <w:rPr>
          <w:color w:val="000000"/>
          <w:lang/>
        </w:rPr>
        <w:instrText xml:space="preserve">PAGEREF _Toc204695050 \h</w:instrText>
      </w:r>
      <w:r>
        <w:rPr>
          <w:rFonts w:hint="eastAsia"/>
          <w:color w:val="000000"/>
          <w:lang/>
        </w:rPr>
        <w:instrText xml:space="preserve"> </w:instrText>
      </w:r>
      <w:r>
        <w:rPr>
          <w:rFonts w:hint="eastAsia"/>
          <w:color w:val="000000"/>
          <w:lang/>
        </w:rPr>
        <w:fldChar w:fldCharType="separate"/>
      </w:r>
      <w:r>
        <w:rPr>
          <w:color w:val="000000"/>
          <w:lang/>
        </w:rPr>
        <w:t>11</w:t>
      </w:r>
      <w:r>
        <w:rPr>
          <w:rFonts w:hint="eastAsia"/>
          <w:color w:val="000000"/>
          <w:lang/>
        </w:rPr>
        <w:fldChar w:fldCharType="end"/>
      </w:r>
      <w:r>
        <w:rPr>
          <w:rStyle w:val="62"/>
          <w:rFonts w:hint="eastAsia"/>
          <w:color w:val="000000"/>
          <w:lang/>
        </w:rPr>
        <w:fldChar w:fldCharType="end"/>
      </w:r>
    </w:p>
    <w:p w14:paraId="3507EFCD">
      <w:pPr>
        <w:pStyle w:val="37"/>
        <w:rPr>
          <w:rFonts w:hint="eastAsia" w:ascii="等线" w:hAnsi="等线" w:eastAsia="等线"/>
          <w:b w:val="0"/>
          <w:bCs w:val="0"/>
          <w:caps w:val="0"/>
          <w:color w:val="000000"/>
          <w:sz w:val="22"/>
          <w:szCs w:val="24"/>
          <w:lang/>
        </w:rPr>
      </w:pPr>
      <w:r>
        <w:rPr>
          <w:rStyle w:val="62"/>
          <w:rFonts w:hint="eastAsia"/>
          <w:color w:val="000000"/>
          <w:lang/>
        </w:rPr>
        <w:fldChar w:fldCharType="begin"/>
      </w:r>
      <w:r>
        <w:rPr>
          <w:rStyle w:val="62"/>
          <w:rFonts w:hint="eastAsia"/>
          <w:color w:val="000000"/>
          <w:lang/>
        </w:rPr>
        <w:instrText xml:space="preserve"> </w:instrText>
      </w:r>
      <w:r>
        <w:rPr>
          <w:rFonts w:hint="eastAsia"/>
          <w:color w:val="000000"/>
          <w:lang/>
        </w:rPr>
        <w:instrText xml:space="preserve">HYPERLINK \l "_Toc204695051"</w:instrText>
      </w:r>
      <w:r>
        <w:rPr>
          <w:rStyle w:val="62"/>
          <w:rFonts w:hint="eastAsia"/>
          <w:color w:val="000000"/>
          <w:lang/>
        </w:rPr>
        <w:instrText xml:space="preserve"> </w:instrText>
      </w:r>
      <w:r>
        <w:rPr>
          <w:rStyle w:val="62"/>
          <w:rFonts w:hint="eastAsia"/>
          <w:color w:val="000000"/>
          <w:lang/>
        </w:rPr>
        <w:fldChar w:fldCharType="separate"/>
      </w:r>
      <w:r>
        <w:rPr>
          <w:rStyle w:val="62"/>
          <w:rFonts w:hint="eastAsia" w:ascii="宋体" w:hAnsi="宋体"/>
          <w:color w:val="000000"/>
          <w:lang/>
        </w:rPr>
        <w:t>第六部分  合同</w:t>
      </w:r>
      <w:r>
        <w:rPr>
          <w:rFonts w:hint="eastAsia"/>
          <w:color w:val="000000"/>
          <w:lang/>
        </w:rPr>
        <w:tab/>
      </w:r>
      <w:r>
        <w:rPr>
          <w:rFonts w:hint="eastAsia"/>
          <w:color w:val="000000"/>
          <w:lang/>
        </w:rPr>
        <w:fldChar w:fldCharType="begin"/>
      </w:r>
      <w:r>
        <w:rPr>
          <w:rFonts w:hint="eastAsia"/>
          <w:color w:val="000000"/>
          <w:lang/>
        </w:rPr>
        <w:instrText xml:space="preserve"> </w:instrText>
      </w:r>
      <w:r>
        <w:rPr>
          <w:color w:val="000000"/>
          <w:lang/>
        </w:rPr>
        <w:instrText xml:space="preserve">PAGEREF _Toc204695051 \h</w:instrText>
      </w:r>
      <w:r>
        <w:rPr>
          <w:rFonts w:hint="eastAsia"/>
          <w:color w:val="000000"/>
          <w:lang/>
        </w:rPr>
        <w:instrText xml:space="preserve"> </w:instrText>
      </w:r>
      <w:r>
        <w:rPr>
          <w:rFonts w:hint="eastAsia"/>
          <w:color w:val="000000"/>
          <w:lang/>
        </w:rPr>
        <w:fldChar w:fldCharType="separate"/>
      </w:r>
      <w:r>
        <w:rPr>
          <w:color w:val="000000"/>
          <w:lang/>
        </w:rPr>
        <w:t>25</w:t>
      </w:r>
      <w:r>
        <w:rPr>
          <w:rFonts w:hint="eastAsia"/>
          <w:color w:val="000000"/>
          <w:lang/>
        </w:rPr>
        <w:fldChar w:fldCharType="end"/>
      </w:r>
      <w:r>
        <w:rPr>
          <w:rStyle w:val="62"/>
          <w:rFonts w:hint="eastAsia"/>
          <w:color w:val="000000"/>
          <w:lang/>
        </w:rPr>
        <w:fldChar w:fldCharType="end"/>
      </w:r>
    </w:p>
    <w:p w14:paraId="503CA3B4">
      <w:pPr>
        <w:rPr>
          <w:color w:val="000000"/>
        </w:rPr>
      </w:pPr>
      <w:r>
        <w:rPr>
          <w:color w:val="000000"/>
        </w:rPr>
        <w:fldChar w:fldCharType="end"/>
      </w:r>
    </w:p>
    <w:p w14:paraId="51052594">
      <w:pPr>
        <w:pStyle w:val="44"/>
        <w:tabs>
          <w:tab w:val="right" w:leader="dot" w:pos="8296"/>
        </w:tabs>
        <w:spacing w:line="360" w:lineRule="auto"/>
        <w:rPr>
          <w:rFonts w:hint="eastAsia" w:ascii="宋体" w:hAnsi="宋体" w:cs="宋体"/>
          <w:b/>
          <w:bCs/>
          <w:caps/>
          <w:color w:val="000000"/>
          <w:sz w:val="21"/>
          <w:szCs w:val="21"/>
        </w:rPr>
        <w:sectPr>
          <w:footerReference r:id="rId3" w:type="default"/>
          <w:pgSz w:w="11906" w:h="16838"/>
          <w:pgMar w:top="1440" w:right="1800" w:bottom="1440" w:left="1800" w:header="851" w:footer="992" w:gutter="0"/>
          <w:pgNumType w:start="0"/>
          <w:cols w:space="720" w:num="1"/>
          <w:titlePg/>
          <w:docGrid w:type="lines" w:linePitch="312" w:charSpace="0"/>
        </w:sectPr>
      </w:pPr>
      <w:r>
        <w:rPr>
          <w:rFonts w:hint="eastAsia" w:ascii="宋体" w:hAnsi="宋体" w:cs="宋体"/>
          <w:b/>
          <w:bCs/>
          <w:caps/>
          <w:color w:val="000000"/>
          <w:sz w:val="21"/>
          <w:szCs w:val="21"/>
        </w:rPr>
        <w:t xml:space="preserve"> </w:t>
      </w:r>
    </w:p>
    <w:p w14:paraId="29BEB1FE">
      <w:pPr>
        <w:pStyle w:val="2"/>
        <w:spacing w:line="360" w:lineRule="auto"/>
        <w:jc w:val="center"/>
        <w:rPr>
          <w:rFonts w:hint="eastAsia" w:ascii="宋体" w:hAnsi="宋体"/>
          <w:color w:val="000000"/>
          <w:sz w:val="36"/>
          <w:szCs w:val="36"/>
        </w:rPr>
      </w:pPr>
      <w:bookmarkStart w:id="4" w:name="_Toc9307"/>
      <w:bookmarkStart w:id="5" w:name="_Toc16745"/>
      <w:bookmarkStart w:id="6" w:name="_Toc5719"/>
      <w:bookmarkStart w:id="7" w:name="_Toc204695046"/>
      <w:r>
        <w:rPr>
          <w:rFonts w:hint="eastAsia" w:ascii="宋体" w:hAnsi="宋体"/>
          <w:color w:val="000000"/>
          <w:sz w:val="36"/>
          <w:szCs w:val="36"/>
        </w:rPr>
        <w:t>第一部分 比选邀请</w:t>
      </w:r>
      <w:bookmarkEnd w:id="4"/>
      <w:bookmarkEnd w:id="5"/>
      <w:bookmarkEnd w:id="6"/>
      <w:r>
        <w:rPr>
          <w:rFonts w:hint="eastAsia" w:ascii="宋体" w:hAnsi="宋体"/>
          <w:color w:val="000000"/>
          <w:sz w:val="36"/>
          <w:szCs w:val="36"/>
        </w:rPr>
        <w:t>函</w:t>
      </w:r>
      <w:bookmarkEnd w:id="7"/>
    </w:p>
    <w:p w14:paraId="52D5BF68">
      <w:pPr>
        <w:tabs>
          <w:tab w:val="left" w:pos="1985"/>
        </w:tabs>
        <w:snapToGrid w:val="0"/>
        <w:spacing w:line="480" w:lineRule="auto"/>
        <w:ind w:firstLine="480" w:firstLineChars="200"/>
        <w:textAlignment w:val="baseline"/>
        <w:rPr>
          <w:rFonts w:hint="eastAsia" w:ascii="宋体" w:hAnsi="宋体"/>
          <w:color w:val="000000"/>
          <w:sz w:val="24"/>
        </w:rPr>
      </w:pPr>
      <w:r>
        <w:rPr>
          <w:rFonts w:hint="eastAsia" w:ascii="宋体" w:hAnsi="宋体"/>
          <w:color w:val="000000"/>
          <w:sz w:val="24"/>
        </w:rPr>
        <w:t>北京科技园拍卖招标有限公司受北京市第一社会福利院的委托，对下述内容进行比选采购，现邀请合格的供应商参加该项目的比选。</w:t>
      </w:r>
    </w:p>
    <w:p w14:paraId="51F13618">
      <w:pPr>
        <w:tabs>
          <w:tab w:val="left" w:pos="1985"/>
        </w:tabs>
        <w:snapToGrid w:val="0"/>
        <w:spacing w:line="480" w:lineRule="auto"/>
        <w:ind w:firstLine="480" w:firstLineChars="200"/>
        <w:textAlignment w:val="baseline"/>
        <w:rPr>
          <w:rFonts w:hint="eastAsia" w:ascii="宋体" w:hAnsi="宋体"/>
          <w:color w:val="000000"/>
          <w:sz w:val="24"/>
        </w:rPr>
      </w:pPr>
      <w:r>
        <w:rPr>
          <w:rFonts w:hint="eastAsia" w:ascii="宋体" w:hAnsi="宋体"/>
          <w:color w:val="000000"/>
          <w:sz w:val="24"/>
        </w:rPr>
        <w:t>1、</w:t>
      </w:r>
      <w:bookmarkStart w:id="8" w:name="_Hlk12452266"/>
      <w:bookmarkStart w:id="9" w:name="_Hlk12296658"/>
      <w:r>
        <w:rPr>
          <w:rFonts w:hint="eastAsia" w:ascii="宋体" w:hAnsi="宋体"/>
          <w:color w:val="000000"/>
          <w:sz w:val="24"/>
        </w:rPr>
        <w:t>项目名称：北京市第一社会福利院8号楼食堂操作间维修工程设计</w:t>
      </w:r>
    </w:p>
    <w:p w14:paraId="116B3A11">
      <w:pPr>
        <w:tabs>
          <w:tab w:val="left" w:pos="1985"/>
        </w:tabs>
        <w:snapToGrid w:val="0"/>
        <w:spacing w:line="480" w:lineRule="auto"/>
        <w:ind w:firstLine="480" w:firstLineChars="200"/>
        <w:textAlignment w:val="baseline"/>
        <w:rPr>
          <w:rFonts w:hint="eastAsia" w:ascii="宋体" w:hAnsi="宋体"/>
          <w:color w:val="000000"/>
          <w:sz w:val="24"/>
        </w:rPr>
      </w:pPr>
      <w:r>
        <w:rPr>
          <w:rFonts w:hint="eastAsia" w:ascii="宋体" w:hAnsi="宋体"/>
          <w:color w:val="000000"/>
          <w:sz w:val="24"/>
        </w:rPr>
        <w:t>2、项目编号：/</w:t>
      </w:r>
    </w:p>
    <w:p w14:paraId="22855DAA">
      <w:pPr>
        <w:tabs>
          <w:tab w:val="left" w:pos="1985"/>
        </w:tabs>
        <w:snapToGrid w:val="0"/>
        <w:spacing w:line="480" w:lineRule="auto"/>
        <w:ind w:firstLine="480" w:firstLineChars="200"/>
        <w:textAlignment w:val="baseline"/>
        <w:rPr>
          <w:rFonts w:hint="eastAsia" w:ascii="宋体" w:hAnsi="宋体"/>
          <w:color w:val="000000"/>
          <w:sz w:val="24"/>
        </w:rPr>
      </w:pPr>
      <w:r>
        <w:rPr>
          <w:rFonts w:hint="eastAsia" w:ascii="宋体" w:hAnsi="宋体"/>
          <w:color w:val="000000"/>
          <w:sz w:val="24"/>
        </w:rPr>
        <w:t>3、采购单位：</w:t>
      </w:r>
      <w:bookmarkEnd w:id="8"/>
      <w:bookmarkEnd w:id="9"/>
      <w:r>
        <w:rPr>
          <w:rFonts w:hint="eastAsia" w:ascii="宋体" w:hAnsi="宋体"/>
          <w:color w:val="000000"/>
          <w:sz w:val="24"/>
        </w:rPr>
        <w:t>北京市第一社会福利院</w:t>
      </w:r>
    </w:p>
    <w:p w14:paraId="1C4392BB">
      <w:pPr>
        <w:tabs>
          <w:tab w:val="left" w:pos="1985"/>
        </w:tabs>
        <w:snapToGrid w:val="0"/>
        <w:spacing w:line="480" w:lineRule="auto"/>
        <w:ind w:firstLine="480" w:firstLineChars="200"/>
        <w:textAlignment w:val="baseline"/>
        <w:rPr>
          <w:rFonts w:ascii="宋体" w:hAnsi="宋体"/>
          <w:color w:val="000000"/>
          <w:sz w:val="24"/>
        </w:rPr>
      </w:pPr>
      <w:r>
        <w:rPr>
          <w:rFonts w:hint="eastAsia" w:ascii="宋体" w:hAnsi="宋体"/>
          <w:color w:val="000000"/>
          <w:sz w:val="24"/>
        </w:rPr>
        <w:t>4、最高限价：</w:t>
      </w:r>
      <w:r>
        <w:rPr>
          <w:rFonts w:ascii="宋体" w:hAnsi="宋体"/>
          <w:color w:val="000000"/>
          <w:sz w:val="24"/>
        </w:rPr>
        <w:t>37233</w:t>
      </w:r>
      <w:r>
        <w:rPr>
          <w:rFonts w:hint="eastAsia" w:ascii="宋体" w:hAnsi="宋体"/>
          <w:color w:val="000000"/>
          <w:sz w:val="24"/>
        </w:rPr>
        <w:t>元</w:t>
      </w:r>
    </w:p>
    <w:p w14:paraId="4C22834D">
      <w:pPr>
        <w:tabs>
          <w:tab w:val="left" w:pos="1985"/>
        </w:tabs>
        <w:snapToGrid w:val="0"/>
        <w:spacing w:line="480" w:lineRule="auto"/>
        <w:ind w:firstLine="480" w:firstLineChars="200"/>
        <w:textAlignment w:val="baseline"/>
        <w:rPr>
          <w:rFonts w:hint="eastAsia" w:ascii="宋体" w:hAnsi="宋体"/>
          <w:color w:val="000000"/>
          <w:sz w:val="24"/>
        </w:rPr>
      </w:pPr>
      <w:r>
        <w:rPr>
          <w:rFonts w:hint="eastAsia" w:ascii="宋体" w:hAnsi="宋体"/>
          <w:color w:val="000000"/>
          <w:sz w:val="24"/>
        </w:rPr>
        <w:t>5、设计周期：15日历天</w:t>
      </w:r>
    </w:p>
    <w:p w14:paraId="41F344CD">
      <w:pPr>
        <w:tabs>
          <w:tab w:val="left" w:pos="1985"/>
        </w:tabs>
        <w:snapToGrid w:val="0"/>
        <w:spacing w:line="480" w:lineRule="auto"/>
        <w:ind w:firstLine="480" w:firstLineChars="200"/>
        <w:textAlignment w:val="baseline"/>
        <w:rPr>
          <w:rFonts w:hint="eastAsia" w:ascii="宋体" w:hAnsi="宋体"/>
          <w:color w:val="000000"/>
          <w:sz w:val="24"/>
        </w:rPr>
      </w:pPr>
      <w:r>
        <w:rPr>
          <w:rFonts w:hint="eastAsia" w:ascii="宋体" w:hAnsi="宋体"/>
          <w:color w:val="000000"/>
          <w:sz w:val="24"/>
        </w:rPr>
        <w:t>6、采购内容：北京市第一社会福利院8号楼食堂操作间维修工程设计，具体详见《第三部分 采购需求》。</w:t>
      </w:r>
    </w:p>
    <w:p w14:paraId="4D6E190D">
      <w:pPr>
        <w:tabs>
          <w:tab w:val="left" w:pos="1985"/>
        </w:tabs>
        <w:snapToGrid w:val="0"/>
        <w:spacing w:line="480" w:lineRule="auto"/>
        <w:ind w:firstLine="480" w:firstLineChars="200"/>
        <w:textAlignment w:val="baseline"/>
        <w:rPr>
          <w:rFonts w:hint="eastAsia" w:ascii="宋体" w:hAnsi="宋体"/>
          <w:color w:val="000000"/>
          <w:sz w:val="24"/>
        </w:rPr>
      </w:pPr>
      <w:r>
        <w:rPr>
          <w:rFonts w:hint="eastAsia" w:ascii="宋体" w:hAnsi="宋体"/>
          <w:color w:val="000000"/>
          <w:sz w:val="24"/>
        </w:rPr>
        <w:t>7、采购人联系方式：倪先生  010-62354069</w:t>
      </w:r>
    </w:p>
    <w:p w14:paraId="5068CD1B">
      <w:pPr>
        <w:tabs>
          <w:tab w:val="left" w:pos="1985"/>
        </w:tabs>
        <w:snapToGrid w:val="0"/>
        <w:spacing w:line="480" w:lineRule="auto"/>
        <w:ind w:left="105" w:leftChars="50" w:firstLine="720" w:firstLineChars="300"/>
        <w:textAlignment w:val="baseline"/>
        <w:rPr>
          <w:rFonts w:hint="eastAsia" w:ascii="宋体" w:hAnsi="宋体"/>
          <w:color w:val="000000"/>
          <w:sz w:val="24"/>
        </w:rPr>
      </w:pPr>
      <w:r>
        <w:rPr>
          <w:rFonts w:hint="eastAsia" w:ascii="宋体" w:hAnsi="宋体"/>
          <w:color w:val="000000"/>
          <w:sz w:val="24"/>
        </w:rPr>
        <w:t>采购人联系地址：北京市朝阳区华严北里甲2号院</w:t>
      </w:r>
    </w:p>
    <w:p w14:paraId="2E8F3F0B">
      <w:pPr>
        <w:tabs>
          <w:tab w:val="left" w:pos="1985"/>
        </w:tabs>
        <w:snapToGrid w:val="0"/>
        <w:spacing w:line="480" w:lineRule="auto"/>
        <w:ind w:firstLine="480" w:firstLineChars="200"/>
        <w:textAlignment w:val="baseline"/>
        <w:rPr>
          <w:rFonts w:hint="eastAsia" w:ascii="宋体" w:hAnsi="宋体"/>
          <w:color w:val="000000"/>
          <w:sz w:val="24"/>
        </w:rPr>
      </w:pPr>
      <w:r>
        <w:rPr>
          <w:rFonts w:hint="eastAsia" w:ascii="宋体" w:hAnsi="宋体"/>
          <w:color w:val="000000"/>
          <w:sz w:val="24"/>
        </w:rPr>
        <w:t>8、采购代理机构：北京科技园拍卖招标有限公司</w:t>
      </w:r>
    </w:p>
    <w:p w14:paraId="778BD8E3">
      <w:pPr>
        <w:tabs>
          <w:tab w:val="left" w:pos="1985"/>
        </w:tabs>
        <w:snapToGrid w:val="0"/>
        <w:spacing w:line="480" w:lineRule="auto"/>
        <w:ind w:left="105" w:leftChars="50" w:firstLine="720" w:firstLineChars="300"/>
        <w:textAlignment w:val="baseline"/>
        <w:rPr>
          <w:rFonts w:hint="eastAsia" w:ascii="宋体" w:hAnsi="宋体"/>
          <w:color w:val="000000"/>
          <w:sz w:val="24"/>
        </w:rPr>
      </w:pPr>
      <w:r>
        <w:rPr>
          <w:rFonts w:hint="eastAsia" w:ascii="宋体" w:hAnsi="宋体"/>
          <w:color w:val="000000"/>
          <w:sz w:val="24"/>
        </w:rPr>
        <w:t>采购代理机构联系方式：庞海礁、张曼  82575137-270</w:t>
      </w:r>
    </w:p>
    <w:p w14:paraId="00202617">
      <w:pPr>
        <w:tabs>
          <w:tab w:val="left" w:pos="1985"/>
        </w:tabs>
        <w:snapToGrid w:val="0"/>
        <w:spacing w:line="480" w:lineRule="auto"/>
        <w:ind w:left="105" w:leftChars="50" w:firstLine="720" w:firstLineChars="300"/>
        <w:textAlignment w:val="baseline"/>
        <w:rPr>
          <w:rFonts w:hint="eastAsia" w:ascii="宋体" w:hAnsi="宋体"/>
          <w:color w:val="000000"/>
          <w:sz w:val="24"/>
        </w:rPr>
      </w:pPr>
      <w:r>
        <w:rPr>
          <w:rFonts w:hint="eastAsia" w:ascii="宋体" w:hAnsi="宋体"/>
          <w:color w:val="000000"/>
          <w:sz w:val="24"/>
        </w:rPr>
        <w:t>采购代理机构联系地址：北京市海淀区万柳光大西园6号楼0188</w:t>
      </w:r>
    </w:p>
    <w:p w14:paraId="3000B3FF">
      <w:pPr>
        <w:tabs>
          <w:tab w:val="left" w:pos="1985"/>
        </w:tabs>
        <w:snapToGrid w:val="0"/>
        <w:spacing w:line="480" w:lineRule="auto"/>
        <w:ind w:firstLine="480" w:firstLineChars="200"/>
        <w:textAlignment w:val="baseline"/>
        <w:rPr>
          <w:rFonts w:ascii="宋体" w:hAnsi="宋体"/>
          <w:color w:val="000000"/>
          <w:sz w:val="24"/>
        </w:rPr>
      </w:pPr>
      <w:r>
        <w:rPr>
          <w:rFonts w:hint="eastAsia" w:ascii="宋体" w:hAnsi="宋体"/>
          <w:color w:val="000000"/>
          <w:sz w:val="24"/>
        </w:rPr>
        <w:t xml:space="preserve">9、供应商资格条件： </w:t>
      </w:r>
    </w:p>
    <w:p w14:paraId="2B9C6EC5">
      <w:pPr>
        <w:tabs>
          <w:tab w:val="left" w:pos="1985"/>
        </w:tabs>
        <w:snapToGrid w:val="0"/>
        <w:spacing w:line="480" w:lineRule="auto"/>
        <w:ind w:firstLine="480" w:firstLineChars="200"/>
        <w:textAlignment w:val="baseline"/>
        <w:rPr>
          <w:rFonts w:ascii="宋体" w:hAnsi="宋体"/>
          <w:color w:val="000000"/>
          <w:sz w:val="24"/>
        </w:rPr>
      </w:pPr>
      <w:r>
        <w:rPr>
          <w:rFonts w:hint="eastAsia" w:ascii="宋体" w:hAnsi="宋体"/>
          <w:color w:val="000000"/>
          <w:sz w:val="24"/>
        </w:rPr>
        <w:t>（1）供应商为在中华人民共和国境内注册，能够独立承担民事责任，有服务能力的国内企业；</w:t>
      </w:r>
    </w:p>
    <w:p w14:paraId="43F0C0B8">
      <w:pPr>
        <w:tabs>
          <w:tab w:val="left" w:pos="1985"/>
        </w:tabs>
        <w:snapToGrid w:val="0"/>
        <w:spacing w:line="480" w:lineRule="auto"/>
        <w:ind w:firstLine="480" w:firstLineChars="200"/>
        <w:textAlignment w:val="baseline"/>
        <w:rPr>
          <w:rFonts w:hint="eastAsia" w:ascii="宋体" w:hAnsi="宋体"/>
          <w:color w:val="000000"/>
          <w:sz w:val="24"/>
        </w:rPr>
      </w:pPr>
      <w:r>
        <w:rPr>
          <w:rFonts w:hint="eastAsia" w:ascii="宋体" w:hAnsi="宋体"/>
          <w:color w:val="000000"/>
          <w:sz w:val="24"/>
        </w:rPr>
        <w:t>（2）供应商需具备有效的建筑装饰工程专项设计乙级及以上资质。</w:t>
      </w:r>
    </w:p>
    <w:p w14:paraId="7EFC6AC7">
      <w:pPr>
        <w:tabs>
          <w:tab w:val="left" w:pos="1985"/>
        </w:tabs>
        <w:snapToGrid w:val="0"/>
        <w:spacing w:line="480" w:lineRule="auto"/>
        <w:ind w:firstLine="480" w:firstLineChars="200"/>
        <w:textAlignment w:val="baseline"/>
        <w:rPr>
          <w:rFonts w:hint="eastAsia" w:ascii="宋体" w:hAnsi="宋体"/>
          <w:color w:val="000000"/>
          <w:sz w:val="24"/>
        </w:rPr>
      </w:pPr>
      <w:r>
        <w:rPr>
          <w:rFonts w:hint="eastAsia" w:ascii="宋体" w:hAnsi="宋体"/>
          <w:color w:val="000000"/>
          <w:sz w:val="24"/>
        </w:rPr>
        <w:t>（3）供应商在“信用中国”（ www.creditchina.gov.cn）未被列入失信被执行人名单。</w:t>
      </w:r>
    </w:p>
    <w:p w14:paraId="14C80E53">
      <w:pPr>
        <w:tabs>
          <w:tab w:val="left" w:pos="1985"/>
        </w:tabs>
        <w:snapToGrid w:val="0"/>
        <w:spacing w:line="480" w:lineRule="auto"/>
        <w:ind w:firstLine="480" w:firstLineChars="200"/>
        <w:textAlignment w:val="baseline"/>
        <w:rPr>
          <w:rFonts w:hint="eastAsia" w:ascii="宋体" w:hAnsi="宋体"/>
          <w:color w:val="000000"/>
          <w:sz w:val="24"/>
        </w:rPr>
      </w:pPr>
      <w:r>
        <w:rPr>
          <w:rFonts w:hint="eastAsia" w:ascii="宋体" w:hAnsi="宋体"/>
          <w:color w:val="000000"/>
          <w:sz w:val="24"/>
        </w:rPr>
        <w:t>（4）供应商须获取比选文件，未获取比选文件的无资格参加本次比选；</w:t>
      </w:r>
    </w:p>
    <w:p w14:paraId="67AC7F4A">
      <w:pPr>
        <w:tabs>
          <w:tab w:val="left" w:pos="1985"/>
        </w:tabs>
        <w:snapToGrid w:val="0"/>
        <w:spacing w:line="480" w:lineRule="auto"/>
        <w:ind w:firstLine="480" w:firstLineChars="200"/>
        <w:textAlignment w:val="baseline"/>
        <w:rPr>
          <w:rFonts w:hint="eastAsia" w:ascii="宋体" w:hAnsi="宋体"/>
          <w:color w:val="000000"/>
          <w:sz w:val="24"/>
        </w:rPr>
      </w:pPr>
      <w:r>
        <w:rPr>
          <w:rFonts w:hint="eastAsia" w:ascii="宋体" w:hAnsi="宋体"/>
          <w:color w:val="000000"/>
          <w:sz w:val="24"/>
        </w:rPr>
        <w:t>（5）本项目不接受联合体。</w:t>
      </w:r>
    </w:p>
    <w:p w14:paraId="67D00F61">
      <w:pPr>
        <w:tabs>
          <w:tab w:val="left" w:pos="1985"/>
        </w:tabs>
        <w:snapToGrid w:val="0"/>
        <w:spacing w:line="480" w:lineRule="auto"/>
        <w:ind w:firstLine="480" w:firstLineChars="200"/>
        <w:textAlignment w:val="baseline"/>
        <w:rPr>
          <w:rFonts w:hint="eastAsia" w:ascii="宋体" w:hAnsi="宋体"/>
          <w:color w:val="000000"/>
          <w:sz w:val="24"/>
        </w:rPr>
      </w:pPr>
      <w:r>
        <w:rPr>
          <w:rFonts w:hint="eastAsia" w:ascii="宋体" w:hAnsi="宋体"/>
          <w:color w:val="000000"/>
          <w:sz w:val="24"/>
        </w:rPr>
        <w:t>10、获取比选文件时间：2025年8月12日上午9：00至2025年8月13日下午17：00（北京时间）。</w:t>
      </w:r>
    </w:p>
    <w:p w14:paraId="14F43CEE">
      <w:pPr>
        <w:tabs>
          <w:tab w:val="left" w:pos="1985"/>
        </w:tabs>
        <w:snapToGrid w:val="0"/>
        <w:spacing w:line="480" w:lineRule="auto"/>
        <w:ind w:firstLine="480" w:firstLineChars="200"/>
        <w:textAlignment w:val="baseline"/>
        <w:rPr>
          <w:rFonts w:hint="eastAsia" w:ascii="宋体" w:hAnsi="宋体"/>
          <w:color w:val="000000"/>
          <w:sz w:val="24"/>
        </w:rPr>
      </w:pPr>
      <w:bookmarkStart w:id="10" w:name="_Hlk12292625"/>
      <w:r>
        <w:rPr>
          <w:rFonts w:hint="eastAsia" w:ascii="宋体" w:hAnsi="宋体"/>
          <w:color w:val="000000"/>
          <w:sz w:val="24"/>
        </w:rPr>
        <w:t>11、获取比选文件的地点：线上获取。北京市中介服务网上交易平台（</w:t>
      </w:r>
      <w:r>
        <w:rPr>
          <w:rFonts w:ascii="宋体" w:hAnsi="宋体"/>
          <w:color w:val="000000"/>
          <w:sz w:val="24"/>
        </w:rPr>
        <w:t>http://zjfw.beijing.gov.cn/</w:t>
      </w:r>
      <w:r>
        <w:rPr>
          <w:rFonts w:hint="eastAsia" w:ascii="宋体" w:hAnsi="宋体"/>
          <w:color w:val="000000"/>
          <w:sz w:val="24"/>
        </w:rPr>
        <w:t xml:space="preserve">）。 </w:t>
      </w:r>
    </w:p>
    <w:p w14:paraId="794F4D0F">
      <w:pPr>
        <w:tabs>
          <w:tab w:val="left" w:pos="1985"/>
        </w:tabs>
        <w:snapToGrid w:val="0"/>
        <w:spacing w:line="480" w:lineRule="auto"/>
        <w:ind w:firstLine="480" w:firstLineChars="200"/>
        <w:textAlignment w:val="baseline"/>
        <w:rPr>
          <w:rFonts w:ascii="宋体" w:hAnsi="宋体"/>
          <w:color w:val="000000"/>
          <w:sz w:val="24"/>
        </w:rPr>
      </w:pPr>
      <w:r>
        <w:rPr>
          <w:rFonts w:hint="eastAsia" w:ascii="宋体" w:hAnsi="宋体"/>
          <w:color w:val="000000"/>
          <w:sz w:val="24"/>
        </w:rPr>
        <w:t>12、获取比选文件的方式：线上获取</w:t>
      </w:r>
    </w:p>
    <w:p w14:paraId="23F326C6">
      <w:pPr>
        <w:tabs>
          <w:tab w:val="left" w:pos="1985"/>
        </w:tabs>
        <w:snapToGrid w:val="0"/>
        <w:spacing w:line="480" w:lineRule="auto"/>
        <w:ind w:firstLine="480" w:firstLineChars="200"/>
        <w:textAlignment w:val="baseline"/>
        <w:rPr>
          <w:rFonts w:hint="eastAsia" w:ascii="宋体" w:hAnsi="宋体"/>
          <w:color w:val="000000"/>
          <w:sz w:val="24"/>
        </w:rPr>
      </w:pPr>
      <w:r>
        <w:rPr>
          <w:rFonts w:hint="eastAsia" w:ascii="宋体" w:hAnsi="宋体"/>
          <w:color w:val="000000"/>
          <w:sz w:val="24"/>
        </w:rPr>
        <w:t>13、比选文件售价：每套人民币0元。</w:t>
      </w:r>
    </w:p>
    <w:p w14:paraId="2E97094B">
      <w:pPr>
        <w:tabs>
          <w:tab w:val="left" w:pos="1985"/>
        </w:tabs>
        <w:snapToGrid w:val="0"/>
        <w:spacing w:line="480" w:lineRule="auto"/>
        <w:ind w:firstLine="480" w:firstLineChars="200"/>
        <w:textAlignment w:val="baseline"/>
        <w:rPr>
          <w:rFonts w:hint="eastAsia" w:ascii="宋体" w:hAnsi="宋体"/>
          <w:color w:val="000000"/>
          <w:sz w:val="24"/>
        </w:rPr>
      </w:pPr>
      <w:r>
        <w:rPr>
          <w:rFonts w:hint="eastAsia" w:ascii="宋体" w:hAnsi="宋体"/>
          <w:color w:val="000000"/>
          <w:sz w:val="24"/>
        </w:rPr>
        <w:t>14、比选申请文件递交时间：2025年8月21日上午10：00（北京时间）</w:t>
      </w:r>
    </w:p>
    <w:p w14:paraId="1B59BD1F">
      <w:pPr>
        <w:tabs>
          <w:tab w:val="left" w:pos="1985"/>
        </w:tabs>
        <w:snapToGrid w:val="0"/>
        <w:spacing w:line="480" w:lineRule="auto"/>
        <w:ind w:firstLine="480" w:firstLineChars="200"/>
        <w:textAlignment w:val="baseline"/>
        <w:rPr>
          <w:rFonts w:hint="eastAsia" w:ascii="宋体" w:hAnsi="宋体"/>
          <w:color w:val="000000"/>
          <w:sz w:val="24"/>
        </w:rPr>
      </w:pPr>
      <w:r>
        <w:rPr>
          <w:rFonts w:hint="eastAsia" w:ascii="宋体" w:hAnsi="宋体"/>
          <w:color w:val="000000"/>
          <w:sz w:val="24"/>
        </w:rPr>
        <w:t xml:space="preserve">15、比选申请文件递交地点：北京市海淀区万柳光大西园6号楼0188。  </w:t>
      </w:r>
    </w:p>
    <w:p w14:paraId="535E89A5">
      <w:pPr>
        <w:tabs>
          <w:tab w:val="left" w:pos="1985"/>
        </w:tabs>
        <w:snapToGrid w:val="0"/>
        <w:spacing w:line="480" w:lineRule="auto"/>
        <w:ind w:firstLine="480" w:firstLineChars="200"/>
        <w:textAlignment w:val="baseline"/>
        <w:rPr>
          <w:rFonts w:hint="eastAsia" w:ascii="宋体" w:hAnsi="宋体"/>
          <w:color w:val="000000"/>
          <w:sz w:val="24"/>
        </w:rPr>
      </w:pPr>
      <w:r>
        <w:rPr>
          <w:rFonts w:hint="eastAsia" w:ascii="宋体" w:hAnsi="宋体"/>
          <w:color w:val="000000"/>
          <w:sz w:val="24"/>
        </w:rPr>
        <w:t>16、</w:t>
      </w:r>
      <w:bookmarkEnd w:id="10"/>
      <w:r>
        <w:rPr>
          <w:rFonts w:hint="eastAsia" w:ascii="宋体" w:hAnsi="宋体"/>
          <w:color w:val="000000"/>
          <w:sz w:val="24"/>
        </w:rPr>
        <w:t>联系方式</w:t>
      </w:r>
    </w:p>
    <w:p w14:paraId="1E9B8120">
      <w:pPr>
        <w:tabs>
          <w:tab w:val="left" w:pos="1985"/>
        </w:tabs>
        <w:snapToGrid w:val="0"/>
        <w:spacing w:line="480" w:lineRule="auto"/>
        <w:ind w:firstLine="960" w:firstLineChars="400"/>
        <w:textAlignment w:val="baseline"/>
        <w:rPr>
          <w:rFonts w:hint="eastAsia" w:ascii="宋体" w:hAnsi="宋体"/>
          <w:color w:val="000000"/>
          <w:sz w:val="24"/>
        </w:rPr>
      </w:pPr>
      <w:r>
        <w:rPr>
          <w:rFonts w:hint="eastAsia" w:ascii="宋体" w:hAnsi="宋体"/>
          <w:color w:val="000000"/>
          <w:sz w:val="24"/>
        </w:rPr>
        <w:t>采购代理机构：北京科技园拍卖招标有限公司</w:t>
      </w:r>
    </w:p>
    <w:p w14:paraId="290256E4">
      <w:pPr>
        <w:tabs>
          <w:tab w:val="left" w:pos="1985"/>
        </w:tabs>
        <w:snapToGrid w:val="0"/>
        <w:spacing w:line="480" w:lineRule="auto"/>
        <w:ind w:firstLine="960" w:firstLineChars="400"/>
        <w:textAlignment w:val="baseline"/>
        <w:rPr>
          <w:rFonts w:hint="eastAsia" w:ascii="宋体" w:hAnsi="宋体"/>
          <w:color w:val="000000"/>
          <w:sz w:val="24"/>
        </w:rPr>
      </w:pPr>
      <w:r>
        <w:rPr>
          <w:rFonts w:hint="eastAsia" w:ascii="宋体" w:hAnsi="宋体"/>
          <w:color w:val="000000"/>
          <w:sz w:val="24"/>
        </w:rPr>
        <w:t xml:space="preserve">联系人：庞海礁、张曼  </w:t>
      </w:r>
    </w:p>
    <w:p w14:paraId="407FFAEC">
      <w:pPr>
        <w:tabs>
          <w:tab w:val="left" w:pos="1985"/>
        </w:tabs>
        <w:snapToGrid w:val="0"/>
        <w:spacing w:line="480" w:lineRule="auto"/>
        <w:ind w:firstLine="960" w:firstLineChars="400"/>
        <w:textAlignment w:val="baseline"/>
        <w:rPr>
          <w:rFonts w:hint="eastAsia" w:ascii="宋体" w:hAnsi="宋体"/>
          <w:color w:val="000000"/>
          <w:sz w:val="24"/>
        </w:rPr>
      </w:pPr>
      <w:r>
        <w:rPr>
          <w:rFonts w:hint="eastAsia" w:ascii="宋体" w:hAnsi="宋体"/>
          <w:color w:val="000000"/>
          <w:sz w:val="24"/>
        </w:rPr>
        <w:t xml:space="preserve">电话：82575137-270 </w:t>
      </w:r>
    </w:p>
    <w:p w14:paraId="183AF039">
      <w:pPr>
        <w:tabs>
          <w:tab w:val="left" w:pos="1985"/>
        </w:tabs>
        <w:snapToGrid w:val="0"/>
        <w:spacing w:line="480" w:lineRule="auto"/>
        <w:ind w:firstLine="960" w:firstLineChars="400"/>
        <w:textAlignment w:val="baseline"/>
        <w:rPr>
          <w:rFonts w:hint="eastAsia" w:ascii="宋体" w:hAnsi="宋体"/>
          <w:color w:val="000000"/>
          <w:sz w:val="24"/>
        </w:rPr>
      </w:pPr>
      <w:r>
        <w:rPr>
          <w:rFonts w:hint="eastAsia" w:ascii="宋体" w:hAnsi="宋体"/>
          <w:color w:val="000000"/>
          <w:sz w:val="24"/>
        </w:rPr>
        <w:t xml:space="preserve">电子邮箱: </w:t>
      </w:r>
      <w:r>
        <w:rPr>
          <w:rFonts w:ascii="宋体" w:hAnsi="宋体"/>
          <w:color w:val="000000"/>
          <w:sz w:val="24"/>
        </w:rPr>
        <w:t>bkgt6688@163.com</w:t>
      </w:r>
    </w:p>
    <w:p w14:paraId="2349B1F4">
      <w:pPr>
        <w:tabs>
          <w:tab w:val="left" w:pos="2730"/>
        </w:tabs>
        <w:spacing w:line="360" w:lineRule="auto"/>
        <w:ind w:firstLine="360" w:firstLineChars="150"/>
        <w:outlineLvl w:val="0"/>
        <w:rPr>
          <w:rFonts w:ascii="宋体" w:hAnsi="宋体"/>
          <w:color w:val="000000"/>
          <w:sz w:val="24"/>
        </w:rPr>
      </w:pPr>
      <w:bookmarkStart w:id="11" w:name="_Toc27152"/>
      <w:bookmarkStart w:id="12" w:name="_Toc4412"/>
      <w:bookmarkStart w:id="13" w:name="_Toc26907"/>
    </w:p>
    <w:p w14:paraId="62E5FE57">
      <w:pPr>
        <w:tabs>
          <w:tab w:val="left" w:pos="2730"/>
        </w:tabs>
        <w:spacing w:line="360" w:lineRule="auto"/>
        <w:ind w:firstLine="360" w:firstLineChars="150"/>
        <w:jc w:val="right"/>
        <w:outlineLvl w:val="0"/>
        <w:rPr>
          <w:rFonts w:ascii="宋体" w:hAnsi="宋体"/>
          <w:color w:val="000000"/>
          <w:sz w:val="24"/>
        </w:rPr>
      </w:pPr>
    </w:p>
    <w:p w14:paraId="30466193">
      <w:pPr>
        <w:jc w:val="right"/>
        <w:rPr>
          <w:rFonts w:hint="eastAsia"/>
          <w:color w:val="000000"/>
          <w:sz w:val="24"/>
        </w:rPr>
        <w:sectPr>
          <w:footerReference r:id="rId4" w:type="default"/>
          <w:footerReference r:id="rId5" w:type="even"/>
          <w:pgSz w:w="11906" w:h="16838"/>
          <w:pgMar w:top="1440" w:right="1797" w:bottom="1440" w:left="1797" w:header="851" w:footer="992" w:gutter="0"/>
          <w:pgNumType w:start="1"/>
          <w:cols w:space="720" w:num="1"/>
          <w:docGrid w:type="linesAndChars" w:linePitch="312" w:charSpace="0"/>
        </w:sectPr>
      </w:pPr>
      <w:r>
        <w:rPr>
          <w:rFonts w:hint="eastAsia"/>
          <w:color w:val="000000"/>
          <w:sz w:val="24"/>
        </w:rPr>
        <w:t>日期：2025年8月11日</w:t>
      </w:r>
    </w:p>
    <w:p w14:paraId="4A1C6C47">
      <w:pPr>
        <w:tabs>
          <w:tab w:val="left" w:pos="2730"/>
        </w:tabs>
        <w:spacing w:line="360" w:lineRule="auto"/>
        <w:jc w:val="center"/>
        <w:outlineLvl w:val="0"/>
        <w:rPr>
          <w:rFonts w:hint="eastAsia" w:ascii="宋体" w:hAnsi="宋体"/>
          <w:b/>
          <w:bCs/>
          <w:color w:val="000000"/>
          <w:sz w:val="36"/>
          <w:szCs w:val="36"/>
        </w:rPr>
      </w:pPr>
      <w:bookmarkStart w:id="14" w:name="_Toc204695047"/>
      <w:r>
        <w:rPr>
          <w:rFonts w:hint="eastAsia" w:ascii="宋体" w:hAnsi="宋体"/>
          <w:b/>
          <w:bCs/>
          <w:color w:val="000000"/>
          <w:sz w:val="36"/>
          <w:szCs w:val="36"/>
        </w:rPr>
        <w:t>第二部分 供应商须知</w:t>
      </w:r>
      <w:bookmarkEnd w:id="11"/>
      <w:bookmarkEnd w:id="12"/>
      <w:bookmarkEnd w:id="13"/>
      <w:bookmarkEnd w:id="14"/>
    </w:p>
    <w:p w14:paraId="1CDA17CF">
      <w:pPr>
        <w:pStyle w:val="3"/>
        <w:jc w:val="left"/>
        <w:rPr>
          <w:rFonts w:hint="eastAsia" w:ascii="宋体" w:hAnsi="宋体" w:eastAsia="宋体"/>
          <w:color w:val="000000"/>
          <w:sz w:val="24"/>
          <w:szCs w:val="24"/>
        </w:rPr>
      </w:pPr>
      <w:bookmarkStart w:id="15" w:name="_Toc21285"/>
      <w:bookmarkStart w:id="16" w:name="_Toc29847"/>
      <w:bookmarkStart w:id="17" w:name="_Toc10920"/>
      <w:r>
        <w:rPr>
          <w:rFonts w:hint="eastAsia" w:ascii="宋体" w:hAnsi="宋体" w:eastAsia="宋体"/>
          <w:color w:val="000000"/>
          <w:sz w:val="24"/>
          <w:szCs w:val="24"/>
        </w:rPr>
        <w:t>一、总 则</w:t>
      </w:r>
      <w:bookmarkEnd w:id="15"/>
      <w:bookmarkEnd w:id="16"/>
      <w:bookmarkEnd w:id="17"/>
    </w:p>
    <w:p w14:paraId="4672A11E">
      <w:pPr>
        <w:pStyle w:val="3"/>
        <w:jc w:val="left"/>
        <w:rPr>
          <w:rFonts w:hint="eastAsia" w:ascii="宋体" w:hAnsi="宋体" w:eastAsia="宋体"/>
          <w:color w:val="000000"/>
          <w:sz w:val="24"/>
          <w:szCs w:val="24"/>
        </w:rPr>
      </w:pPr>
      <w:bookmarkStart w:id="18" w:name="_Toc12055"/>
      <w:bookmarkStart w:id="19" w:name="_Toc16232"/>
      <w:bookmarkStart w:id="20" w:name="_Toc20764"/>
      <w:r>
        <w:rPr>
          <w:rFonts w:hint="eastAsia" w:ascii="宋体" w:hAnsi="宋体" w:eastAsia="宋体"/>
          <w:color w:val="000000"/>
          <w:sz w:val="24"/>
          <w:szCs w:val="24"/>
        </w:rPr>
        <w:t>1、使用范围：</w:t>
      </w:r>
      <w:bookmarkEnd w:id="18"/>
      <w:bookmarkEnd w:id="19"/>
      <w:bookmarkEnd w:id="20"/>
    </w:p>
    <w:p w14:paraId="6479DFC7">
      <w:pPr>
        <w:spacing w:line="360" w:lineRule="auto"/>
        <w:rPr>
          <w:rFonts w:hint="eastAsia" w:ascii="宋体" w:hAnsi="宋体"/>
          <w:color w:val="000000"/>
          <w:sz w:val="24"/>
        </w:rPr>
      </w:pPr>
      <w:r>
        <w:rPr>
          <w:rFonts w:hint="eastAsia" w:ascii="宋体" w:hAnsi="宋体"/>
          <w:color w:val="000000"/>
          <w:sz w:val="24"/>
        </w:rPr>
        <w:t>1.1 比选文件仅用于关于</w:t>
      </w:r>
      <w:r>
        <w:rPr>
          <w:rFonts w:hint="eastAsia" w:ascii="宋体" w:hAnsi="宋体"/>
          <w:color w:val="000000"/>
          <w:sz w:val="24"/>
          <w:u w:val="single"/>
        </w:rPr>
        <w:t>北京市第一社会福利院8号楼食堂操作间维修工程设计</w:t>
      </w:r>
      <w:r>
        <w:rPr>
          <w:rFonts w:hint="eastAsia" w:ascii="宋体" w:hAnsi="宋体"/>
          <w:color w:val="000000"/>
          <w:sz w:val="24"/>
        </w:rPr>
        <w:t>。</w:t>
      </w:r>
    </w:p>
    <w:p w14:paraId="2793429B">
      <w:pPr>
        <w:pStyle w:val="3"/>
        <w:jc w:val="left"/>
        <w:rPr>
          <w:rFonts w:hint="eastAsia" w:ascii="宋体" w:hAnsi="宋体" w:eastAsia="宋体"/>
          <w:color w:val="000000"/>
          <w:sz w:val="24"/>
          <w:szCs w:val="24"/>
        </w:rPr>
      </w:pPr>
      <w:bookmarkStart w:id="21" w:name="_Toc27280"/>
      <w:bookmarkStart w:id="22" w:name="_Toc6797"/>
      <w:bookmarkStart w:id="23" w:name="_Toc18916"/>
      <w:r>
        <w:rPr>
          <w:rFonts w:hint="eastAsia" w:ascii="宋体" w:hAnsi="宋体" w:eastAsia="宋体"/>
          <w:color w:val="000000"/>
          <w:sz w:val="24"/>
          <w:szCs w:val="24"/>
        </w:rPr>
        <w:t>2、定义</w:t>
      </w:r>
      <w:bookmarkEnd w:id="21"/>
      <w:bookmarkEnd w:id="22"/>
      <w:bookmarkEnd w:id="23"/>
    </w:p>
    <w:p w14:paraId="1A9FEEFC">
      <w:pPr>
        <w:spacing w:line="360" w:lineRule="auto"/>
        <w:rPr>
          <w:rFonts w:hint="eastAsia" w:ascii="宋体" w:hAnsi="宋体"/>
          <w:color w:val="000000"/>
          <w:sz w:val="24"/>
          <w:u w:val="single"/>
        </w:rPr>
      </w:pPr>
      <w:r>
        <w:rPr>
          <w:rFonts w:hint="eastAsia" w:ascii="宋体" w:hAnsi="宋体"/>
          <w:color w:val="000000"/>
          <w:sz w:val="24"/>
        </w:rPr>
        <w:t xml:space="preserve">2.1 “采购人”系指 </w:t>
      </w:r>
      <w:r>
        <w:rPr>
          <w:rFonts w:hint="eastAsia" w:ascii="宋体" w:hAnsi="宋体"/>
          <w:color w:val="000000"/>
          <w:sz w:val="24"/>
          <w:u w:val="single"/>
        </w:rPr>
        <w:t>北京市第一社会福利院</w:t>
      </w:r>
    </w:p>
    <w:p w14:paraId="72CF5D65">
      <w:pPr>
        <w:spacing w:line="360" w:lineRule="auto"/>
        <w:rPr>
          <w:rFonts w:hint="eastAsia" w:ascii="宋体" w:hAnsi="宋体"/>
          <w:color w:val="000000"/>
          <w:sz w:val="24"/>
          <w:u w:val="single"/>
        </w:rPr>
      </w:pPr>
      <w:r>
        <w:rPr>
          <w:rFonts w:hint="eastAsia" w:ascii="宋体" w:hAnsi="宋体"/>
          <w:color w:val="000000"/>
          <w:sz w:val="24"/>
        </w:rPr>
        <w:t xml:space="preserve">2.2 “采购代理机构”系指 </w:t>
      </w:r>
      <w:r>
        <w:rPr>
          <w:rFonts w:hint="eastAsia" w:ascii="宋体" w:hAnsi="宋体"/>
          <w:color w:val="000000"/>
          <w:sz w:val="24"/>
          <w:u w:val="single"/>
        </w:rPr>
        <w:t>北京科技园拍卖招标有限公司</w:t>
      </w:r>
    </w:p>
    <w:p w14:paraId="30694703">
      <w:pPr>
        <w:spacing w:line="360" w:lineRule="auto"/>
        <w:ind w:left="480" w:hanging="480" w:hangingChars="200"/>
        <w:rPr>
          <w:rFonts w:hint="eastAsia" w:ascii="宋体" w:hAnsi="宋体"/>
          <w:color w:val="000000"/>
          <w:sz w:val="24"/>
        </w:rPr>
      </w:pPr>
      <w:r>
        <w:rPr>
          <w:rFonts w:hint="eastAsia" w:ascii="宋体" w:hAnsi="宋体"/>
          <w:color w:val="000000"/>
          <w:sz w:val="24"/>
        </w:rPr>
        <w:t>2.2 “供应商”系指响应采购人要求，向采购人递交比选申请文件的供应商。</w:t>
      </w:r>
    </w:p>
    <w:p w14:paraId="66824CBA">
      <w:pPr>
        <w:pStyle w:val="3"/>
        <w:jc w:val="left"/>
        <w:rPr>
          <w:rFonts w:hint="eastAsia" w:ascii="宋体" w:hAnsi="宋体" w:eastAsia="宋体"/>
          <w:color w:val="000000"/>
          <w:sz w:val="24"/>
          <w:szCs w:val="24"/>
        </w:rPr>
      </w:pPr>
      <w:bookmarkStart w:id="24" w:name="_Toc20742"/>
      <w:bookmarkStart w:id="25" w:name="_Toc18341"/>
      <w:bookmarkStart w:id="26" w:name="_Toc19807"/>
      <w:r>
        <w:rPr>
          <w:rFonts w:hint="eastAsia" w:ascii="宋体" w:hAnsi="宋体" w:eastAsia="宋体"/>
          <w:color w:val="000000"/>
          <w:sz w:val="24"/>
          <w:szCs w:val="24"/>
        </w:rPr>
        <w:t>3、费用</w:t>
      </w:r>
      <w:bookmarkEnd w:id="24"/>
      <w:bookmarkEnd w:id="25"/>
      <w:bookmarkEnd w:id="26"/>
    </w:p>
    <w:p w14:paraId="20A6D0D8">
      <w:pPr>
        <w:spacing w:line="360" w:lineRule="auto"/>
        <w:ind w:left="480" w:hanging="480" w:hangingChars="200"/>
        <w:rPr>
          <w:rFonts w:hint="eastAsia" w:ascii="宋体" w:hAnsi="宋体"/>
          <w:color w:val="000000"/>
          <w:sz w:val="24"/>
        </w:rPr>
      </w:pPr>
      <w:r>
        <w:rPr>
          <w:rFonts w:hint="eastAsia" w:ascii="宋体" w:hAnsi="宋体"/>
          <w:color w:val="000000"/>
          <w:sz w:val="24"/>
        </w:rPr>
        <w:t>3.1 供应商应承担所有与编写和提交比选申请文件有关的费用，采购人在任何情况下均无义务和责任承担这些费用。</w:t>
      </w:r>
    </w:p>
    <w:p w14:paraId="5448D909">
      <w:pPr>
        <w:pStyle w:val="3"/>
        <w:jc w:val="left"/>
        <w:rPr>
          <w:rFonts w:hint="eastAsia" w:ascii="宋体" w:hAnsi="宋体" w:eastAsia="宋体"/>
          <w:color w:val="000000"/>
          <w:sz w:val="24"/>
          <w:szCs w:val="24"/>
        </w:rPr>
      </w:pPr>
      <w:bookmarkStart w:id="27" w:name="_Toc19122"/>
      <w:bookmarkStart w:id="28" w:name="_Toc8925"/>
      <w:bookmarkStart w:id="29" w:name="_Toc9399"/>
      <w:r>
        <w:rPr>
          <w:rFonts w:hint="eastAsia" w:ascii="宋体" w:hAnsi="宋体" w:eastAsia="宋体"/>
          <w:color w:val="000000"/>
          <w:sz w:val="24"/>
          <w:szCs w:val="24"/>
        </w:rPr>
        <w:t>二、发出</w:t>
      </w:r>
      <w:r>
        <w:rPr>
          <w:rFonts w:hint="eastAsia" w:ascii="宋体" w:hAnsi="宋体" w:eastAsia="宋体"/>
          <w:color w:val="000000"/>
          <w:sz w:val="24"/>
        </w:rPr>
        <w:t>比选</w:t>
      </w:r>
      <w:r>
        <w:rPr>
          <w:rFonts w:hint="eastAsia" w:ascii="宋体" w:hAnsi="宋体" w:eastAsia="宋体"/>
          <w:color w:val="000000"/>
          <w:sz w:val="24"/>
          <w:szCs w:val="24"/>
        </w:rPr>
        <w:t>邀请</w:t>
      </w:r>
      <w:bookmarkEnd w:id="27"/>
      <w:bookmarkEnd w:id="28"/>
      <w:bookmarkEnd w:id="29"/>
    </w:p>
    <w:p w14:paraId="26A5BBCD">
      <w:pPr>
        <w:spacing w:line="360" w:lineRule="auto"/>
        <w:ind w:left="480" w:hanging="480" w:hangingChars="200"/>
        <w:rPr>
          <w:rFonts w:hint="eastAsia" w:ascii="宋体" w:hAnsi="宋体"/>
          <w:color w:val="000000"/>
          <w:sz w:val="24"/>
        </w:rPr>
      </w:pPr>
      <w:r>
        <w:rPr>
          <w:rFonts w:hint="eastAsia" w:ascii="宋体" w:hAnsi="宋体"/>
          <w:color w:val="000000"/>
          <w:sz w:val="24"/>
        </w:rPr>
        <w:t xml:space="preserve">    采购单位委托采购代理机构向符合资格的单位发出比选邀请，符合资格的单位根据比选文件的要求准备比选申请文件。</w:t>
      </w:r>
    </w:p>
    <w:p w14:paraId="750D443F">
      <w:pPr>
        <w:pStyle w:val="3"/>
        <w:jc w:val="left"/>
        <w:rPr>
          <w:rFonts w:hint="eastAsia" w:ascii="宋体" w:hAnsi="宋体" w:eastAsia="宋体"/>
          <w:color w:val="000000"/>
          <w:sz w:val="24"/>
          <w:szCs w:val="24"/>
        </w:rPr>
      </w:pPr>
      <w:bookmarkStart w:id="30" w:name="_Toc16544"/>
      <w:bookmarkStart w:id="31" w:name="_Toc12133"/>
      <w:bookmarkStart w:id="32" w:name="_Toc18001"/>
      <w:r>
        <w:rPr>
          <w:rFonts w:hint="eastAsia" w:ascii="宋体" w:hAnsi="宋体" w:eastAsia="宋体"/>
          <w:color w:val="000000"/>
          <w:sz w:val="24"/>
          <w:szCs w:val="24"/>
        </w:rPr>
        <w:t>三、比选文件</w:t>
      </w:r>
      <w:bookmarkEnd w:id="30"/>
      <w:bookmarkEnd w:id="31"/>
      <w:bookmarkEnd w:id="32"/>
    </w:p>
    <w:p w14:paraId="66C5A9BF">
      <w:pPr>
        <w:pStyle w:val="3"/>
        <w:jc w:val="left"/>
        <w:rPr>
          <w:rFonts w:hint="eastAsia" w:ascii="宋体" w:hAnsi="宋体" w:eastAsia="宋体"/>
          <w:color w:val="000000"/>
          <w:sz w:val="24"/>
          <w:szCs w:val="24"/>
        </w:rPr>
      </w:pPr>
      <w:bookmarkStart w:id="33" w:name="_Toc22303"/>
      <w:bookmarkStart w:id="34" w:name="_Toc29426"/>
      <w:bookmarkStart w:id="35" w:name="_Toc20311"/>
      <w:r>
        <w:rPr>
          <w:rFonts w:hint="eastAsia" w:ascii="宋体" w:hAnsi="宋体" w:eastAsia="宋体"/>
          <w:color w:val="000000"/>
          <w:sz w:val="24"/>
          <w:szCs w:val="24"/>
        </w:rPr>
        <w:t>1、比选文件的构成</w:t>
      </w:r>
      <w:bookmarkEnd w:id="33"/>
      <w:bookmarkEnd w:id="34"/>
      <w:bookmarkEnd w:id="35"/>
    </w:p>
    <w:p w14:paraId="55412667">
      <w:pPr>
        <w:spacing w:line="360" w:lineRule="auto"/>
        <w:ind w:left="480" w:hanging="480" w:hangingChars="200"/>
        <w:rPr>
          <w:rFonts w:hint="eastAsia" w:ascii="宋体" w:hAnsi="宋体"/>
          <w:color w:val="000000"/>
          <w:sz w:val="24"/>
        </w:rPr>
      </w:pPr>
      <w:r>
        <w:rPr>
          <w:rFonts w:hint="eastAsia" w:ascii="宋体" w:hAnsi="宋体"/>
          <w:color w:val="000000"/>
          <w:sz w:val="24"/>
        </w:rPr>
        <w:t>1.1 比选文件包括：</w:t>
      </w:r>
    </w:p>
    <w:p w14:paraId="5221990A">
      <w:pPr>
        <w:spacing w:line="360" w:lineRule="auto"/>
        <w:ind w:left="480" w:hanging="480" w:hangingChars="200"/>
        <w:rPr>
          <w:rFonts w:hint="eastAsia" w:ascii="宋体" w:hAnsi="宋体"/>
          <w:color w:val="000000"/>
          <w:sz w:val="24"/>
        </w:rPr>
      </w:pPr>
      <w:r>
        <w:rPr>
          <w:rFonts w:hint="eastAsia" w:ascii="宋体" w:hAnsi="宋体"/>
          <w:color w:val="000000"/>
          <w:sz w:val="24"/>
        </w:rPr>
        <w:t>第一部分 比选邀请函</w:t>
      </w:r>
    </w:p>
    <w:p w14:paraId="27D70937">
      <w:pPr>
        <w:spacing w:line="360" w:lineRule="auto"/>
        <w:ind w:left="480" w:hanging="480" w:hangingChars="200"/>
        <w:rPr>
          <w:rFonts w:hint="eastAsia" w:ascii="宋体" w:hAnsi="宋体"/>
          <w:color w:val="000000"/>
          <w:sz w:val="24"/>
        </w:rPr>
      </w:pPr>
      <w:r>
        <w:rPr>
          <w:rFonts w:hint="eastAsia" w:ascii="宋体" w:hAnsi="宋体"/>
          <w:color w:val="000000"/>
          <w:sz w:val="24"/>
        </w:rPr>
        <w:t>第二部分 供应商须知</w:t>
      </w:r>
    </w:p>
    <w:p w14:paraId="683A32E3">
      <w:pPr>
        <w:spacing w:line="360" w:lineRule="auto"/>
        <w:ind w:left="480" w:hanging="480" w:hangingChars="200"/>
        <w:rPr>
          <w:rFonts w:hint="eastAsia" w:ascii="宋体" w:hAnsi="宋体"/>
          <w:color w:val="000000"/>
          <w:sz w:val="24"/>
        </w:rPr>
      </w:pPr>
      <w:r>
        <w:rPr>
          <w:rFonts w:hint="eastAsia" w:ascii="宋体" w:hAnsi="宋体"/>
          <w:color w:val="000000"/>
          <w:sz w:val="24"/>
        </w:rPr>
        <w:t>第三部分 采购需求</w:t>
      </w:r>
    </w:p>
    <w:p w14:paraId="32A257D4">
      <w:pPr>
        <w:spacing w:line="360" w:lineRule="auto"/>
        <w:ind w:left="480" w:hanging="480" w:hangingChars="200"/>
        <w:rPr>
          <w:rFonts w:hint="eastAsia" w:ascii="宋体" w:hAnsi="宋体"/>
          <w:color w:val="000000"/>
          <w:sz w:val="24"/>
        </w:rPr>
      </w:pPr>
      <w:r>
        <w:rPr>
          <w:rFonts w:hint="eastAsia" w:ascii="宋体" w:hAnsi="宋体"/>
          <w:color w:val="000000"/>
          <w:sz w:val="24"/>
        </w:rPr>
        <w:t>第四部分 评分标准</w:t>
      </w:r>
    </w:p>
    <w:p w14:paraId="0D9107E6">
      <w:pPr>
        <w:spacing w:line="360" w:lineRule="auto"/>
        <w:rPr>
          <w:rFonts w:hint="eastAsia" w:ascii="宋体" w:hAnsi="宋体"/>
          <w:color w:val="000000"/>
          <w:sz w:val="24"/>
        </w:rPr>
      </w:pPr>
      <w:r>
        <w:rPr>
          <w:rFonts w:hint="eastAsia" w:ascii="宋体" w:hAnsi="宋体"/>
          <w:color w:val="000000"/>
          <w:sz w:val="24"/>
        </w:rPr>
        <w:t>第五部分 比选申请文件格式</w:t>
      </w:r>
    </w:p>
    <w:p w14:paraId="4DEE6859">
      <w:pPr>
        <w:spacing w:line="360" w:lineRule="auto"/>
        <w:rPr>
          <w:rFonts w:hint="eastAsia" w:ascii="宋体" w:hAnsi="宋体"/>
          <w:color w:val="000000"/>
          <w:sz w:val="24"/>
        </w:rPr>
      </w:pPr>
      <w:r>
        <w:rPr>
          <w:rFonts w:hint="eastAsia" w:ascii="宋体" w:hAnsi="宋体"/>
          <w:color w:val="000000"/>
          <w:sz w:val="24"/>
        </w:rPr>
        <w:t>第六部分 合同</w:t>
      </w:r>
    </w:p>
    <w:p w14:paraId="78C94948">
      <w:pPr>
        <w:pStyle w:val="3"/>
        <w:jc w:val="left"/>
        <w:rPr>
          <w:rFonts w:hint="eastAsia" w:ascii="宋体" w:hAnsi="宋体" w:eastAsia="宋体"/>
          <w:color w:val="000000"/>
          <w:sz w:val="24"/>
          <w:szCs w:val="24"/>
        </w:rPr>
      </w:pPr>
      <w:bookmarkStart w:id="36" w:name="_Toc15978"/>
      <w:bookmarkStart w:id="37" w:name="_Toc31696"/>
      <w:bookmarkStart w:id="38" w:name="_Toc11142"/>
      <w:r>
        <w:rPr>
          <w:rFonts w:hint="eastAsia" w:ascii="宋体" w:hAnsi="宋体" w:eastAsia="宋体"/>
          <w:color w:val="000000"/>
          <w:sz w:val="24"/>
          <w:szCs w:val="24"/>
        </w:rPr>
        <w:t>2、比选文件的说明</w:t>
      </w:r>
      <w:bookmarkEnd w:id="36"/>
      <w:bookmarkEnd w:id="37"/>
      <w:bookmarkEnd w:id="38"/>
    </w:p>
    <w:p w14:paraId="675F27CA">
      <w:pPr>
        <w:spacing w:line="360" w:lineRule="auto"/>
        <w:ind w:left="480" w:hanging="480" w:hangingChars="200"/>
        <w:rPr>
          <w:rFonts w:hint="eastAsia" w:ascii="宋体" w:hAnsi="宋体"/>
          <w:color w:val="000000"/>
          <w:sz w:val="24"/>
        </w:rPr>
      </w:pPr>
      <w:r>
        <w:rPr>
          <w:rFonts w:hint="eastAsia" w:ascii="宋体" w:hAnsi="宋体"/>
          <w:color w:val="000000"/>
          <w:sz w:val="24"/>
        </w:rPr>
        <w:t>2.1供应商应认真阅读比选文件中所有的事项、格式条款和规范要求等。供应商没有对比选文件规定的要求和条件做出响应的，采购人及采购代理机构有权拒绝供应商的比选申请文件。</w:t>
      </w:r>
    </w:p>
    <w:p w14:paraId="13042611">
      <w:pPr>
        <w:pStyle w:val="3"/>
        <w:jc w:val="left"/>
        <w:rPr>
          <w:rFonts w:hint="eastAsia" w:ascii="宋体" w:hAnsi="宋体" w:eastAsia="宋体"/>
          <w:color w:val="000000"/>
          <w:sz w:val="24"/>
          <w:szCs w:val="24"/>
        </w:rPr>
      </w:pPr>
      <w:bookmarkStart w:id="39" w:name="_Toc23001"/>
      <w:bookmarkStart w:id="40" w:name="_Toc11804"/>
      <w:bookmarkStart w:id="41" w:name="_Toc11814"/>
      <w:r>
        <w:rPr>
          <w:rFonts w:hint="eastAsia" w:ascii="宋体" w:hAnsi="宋体" w:eastAsia="宋体"/>
          <w:color w:val="000000"/>
          <w:sz w:val="24"/>
          <w:szCs w:val="24"/>
        </w:rPr>
        <w:t>四、比选文件的编写</w:t>
      </w:r>
      <w:bookmarkEnd w:id="39"/>
      <w:bookmarkEnd w:id="40"/>
      <w:bookmarkEnd w:id="41"/>
    </w:p>
    <w:p w14:paraId="2FB3BC4C">
      <w:pPr>
        <w:pStyle w:val="3"/>
        <w:jc w:val="left"/>
        <w:rPr>
          <w:rFonts w:hint="eastAsia" w:ascii="宋体" w:hAnsi="宋体" w:eastAsia="宋体"/>
          <w:color w:val="000000"/>
          <w:sz w:val="24"/>
          <w:szCs w:val="24"/>
        </w:rPr>
      </w:pPr>
      <w:bookmarkStart w:id="42" w:name="_Toc4244"/>
      <w:bookmarkStart w:id="43" w:name="_Toc6607"/>
      <w:bookmarkStart w:id="44" w:name="_Toc30791"/>
      <w:r>
        <w:rPr>
          <w:rFonts w:hint="eastAsia" w:ascii="宋体" w:hAnsi="宋体" w:eastAsia="宋体"/>
          <w:color w:val="000000"/>
          <w:sz w:val="24"/>
          <w:szCs w:val="24"/>
        </w:rPr>
        <w:t>1、比选文件语言</w:t>
      </w:r>
      <w:bookmarkEnd w:id="42"/>
      <w:bookmarkEnd w:id="43"/>
      <w:bookmarkEnd w:id="44"/>
    </w:p>
    <w:p w14:paraId="28C64ED2">
      <w:pPr>
        <w:spacing w:line="360" w:lineRule="auto"/>
        <w:rPr>
          <w:rFonts w:hint="eastAsia" w:ascii="宋体" w:hAnsi="宋体"/>
          <w:color w:val="000000"/>
          <w:sz w:val="24"/>
        </w:rPr>
      </w:pPr>
      <w:r>
        <w:rPr>
          <w:rFonts w:hint="eastAsia" w:ascii="宋体" w:hAnsi="宋体"/>
          <w:color w:val="000000"/>
          <w:sz w:val="24"/>
        </w:rPr>
        <w:t>1.1 由供应商编写的比选申请文件和往来书信应以中文书写。</w:t>
      </w:r>
    </w:p>
    <w:p w14:paraId="68832303">
      <w:pPr>
        <w:pStyle w:val="3"/>
        <w:jc w:val="left"/>
        <w:rPr>
          <w:rFonts w:hint="eastAsia" w:ascii="宋体" w:hAnsi="宋体" w:eastAsia="宋体"/>
          <w:color w:val="000000"/>
          <w:sz w:val="24"/>
          <w:szCs w:val="24"/>
        </w:rPr>
      </w:pPr>
      <w:bookmarkStart w:id="45" w:name="_Toc7408"/>
      <w:bookmarkStart w:id="46" w:name="_Toc4358"/>
      <w:bookmarkStart w:id="47" w:name="_Toc23737"/>
      <w:r>
        <w:rPr>
          <w:rFonts w:hint="eastAsia" w:ascii="宋体" w:hAnsi="宋体" w:eastAsia="宋体"/>
          <w:color w:val="000000"/>
          <w:sz w:val="24"/>
          <w:szCs w:val="24"/>
        </w:rPr>
        <w:t>2、计量单位</w:t>
      </w:r>
      <w:bookmarkEnd w:id="45"/>
      <w:bookmarkEnd w:id="46"/>
      <w:bookmarkEnd w:id="47"/>
    </w:p>
    <w:p w14:paraId="422DAE3C">
      <w:pPr>
        <w:spacing w:line="360" w:lineRule="auto"/>
        <w:ind w:left="480" w:hanging="480" w:hangingChars="200"/>
        <w:rPr>
          <w:rFonts w:hint="eastAsia" w:ascii="宋体" w:hAnsi="宋体"/>
          <w:color w:val="000000"/>
          <w:sz w:val="24"/>
        </w:rPr>
      </w:pPr>
      <w:r>
        <w:rPr>
          <w:rFonts w:hint="eastAsia" w:ascii="宋体" w:hAnsi="宋体"/>
          <w:color w:val="000000"/>
          <w:sz w:val="24"/>
        </w:rPr>
        <w:t>2.1 除在比选文件的技术规格中另有规定外，计量单位应使用中华人民共和国法定计量单位。</w:t>
      </w:r>
    </w:p>
    <w:p w14:paraId="0880EC3E">
      <w:pPr>
        <w:pStyle w:val="3"/>
        <w:jc w:val="left"/>
        <w:rPr>
          <w:rFonts w:hint="eastAsia" w:ascii="宋体" w:hAnsi="宋体" w:eastAsia="宋体"/>
          <w:color w:val="000000"/>
          <w:sz w:val="24"/>
          <w:szCs w:val="24"/>
        </w:rPr>
      </w:pPr>
      <w:bookmarkStart w:id="48" w:name="_Toc31325"/>
      <w:bookmarkStart w:id="49" w:name="_Toc30274"/>
      <w:bookmarkStart w:id="50" w:name="_Toc17732"/>
      <w:r>
        <w:rPr>
          <w:rFonts w:hint="eastAsia" w:ascii="宋体" w:hAnsi="宋体" w:eastAsia="宋体"/>
          <w:color w:val="000000"/>
          <w:sz w:val="24"/>
          <w:szCs w:val="24"/>
        </w:rPr>
        <w:t>3、比选申请文件的组成</w:t>
      </w:r>
      <w:bookmarkEnd w:id="48"/>
      <w:bookmarkEnd w:id="49"/>
      <w:bookmarkEnd w:id="50"/>
    </w:p>
    <w:p w14:paraId="651AC031">
      <w:pPr>
        <w:spacing w:line="360" w:lineRule="auto"/>
        <w:rPr>
          <w:rFonts w:hint="eastAsia" w:ascii="宋体" w:hAnsi="宋体"/>
          <w:color w:val="000000"/>
          <w:sz w:val="24"/>
        </w:rPr>
      </w:pPr>
      <w:r>
        <w:rPr>
          <w:rFonts w:hint="eastAsia" w:ascii="宋体" w:hAnsi="宋体"/>
          <w:color w:val="000000"/>
          <w:sz w:val="24"/>
        </w:rPr>
        <w:t>供应商编写的比选申请文件应包括下列部分：</w:t>
      </w:r>
    </w:p>
    <w:p w14:paraId="4EAB12CF">
      <w:pPr>
        <w:spacing w:line="360" w:lineRule="auto"/>
        <w:ind w:left="630" w:leftChars="300"/>
        <w:rPr>
          <w:rFonts w:hint="eastAsia" w:ascii="宋体" w:hAnsi="宋体"/>
          <w:color w:val="000000"/>
          <w:sz w:val="24"/>
        </w:rPr>
      </w:pPr>
      <w:r>
        <w:rPr>
          <w:rFonts w:hint="eastAsia" w:ascii="宋体" w:hAnsi="宋体"/>
          <w:color w:val="000000"/>
          <w:sz w:val="24"/>
        </w:rPr>
        <w:t>3.1：法定代表人授权委托书</w:t>
      </w:r>
    </w:p>
    <w:p w14:paraId="63D126F5">
      <w:pPr>
        <w:spacing w:line="360" w:lineRule="auto"/>
        <w:ind w:left="630" w:leftChars="300"/>
        <w:rPr>
          <w:rFonts w:hint="eastAsia" w:ascii="宋体" w:hAnsi="宋体"/>
          <w:color w:val="000000"/>
          <w:sz w:val="24"/>
        </w:rPr>
      </w:pPr>
      <w:r>
        <w:rPr>
          <w:rFonts w:hint="eastAsia" w:ascii="宋体" w:hAnsi="宋体"/>
          <w:color w:val="000000"/>
          <w:sz w:val="24"/>
        </w:rPr>
        <w:t>3.2：报价函</w:t>
      </w:r>
    </w:p>
    <w:p w14:paraId="0C9160FC">
      <w:pPr>
        <w:spacing w:line="360" w:lineRule="auto"/>
        <w:ind w:left="630" w:leftChars="300"/>
        <w:rPr>
          <w:rFonts w:hint="eastAsia" w:ascii="宋体" w:hAnsi="宋体"/>
          <w:color w:val="000000"/>
          <w:sz w:val="24"/>
        </w:rPr>
      </w:pPr>
      <w:r>
        <w:rPr>
          <w:rFonts w:hint="eastAsia" w:ascii="宋体" w:hAnsi="宋体"/>
          <w:color w:val="000000"/>
          <w:sz w:val="24"/>
        </w:rPr>
        <w:t>3.3：总报价表</w:t>
      </w:r>
    </w:p>
    <w:p w14:paraId="00C19278">
      <w:pPr>
        <w:spacing w:line="360" w:lineRule="auto"/>
        <w:ind w:left="630" w:leftChars="300"/>
        <w:rPr>
          <w:rFonts w:hint="eastAsia" w:ascii="宋体" w:hAnsi="宋体"/>
          <w:color w:val="000000"/>
          <w:sz w:val="26"/>
          <w:szCs w:val="26"/>
        </w:rPr>
      </w:pPr>
      <w:r>
        <w:rPr>
          <w:rFonts w:hint="eastAsia" w:ascii="宋体" w:hAnsi="宋体"/>
          <w:color w:val="000000"/>
          <w:sz w:val="24"/>
        </w:rPr>
        <w:t>3.4：资格证明文件</w:t>
      </w:r>
    </w:p>
    <w:p w14:paraId="0B19F2BB">
      <w:pPr>
        <w:spacing w:line="360" w:lineRule="auto"/>
        <w:ind w:left="630" w:leftChars="300"/>
        <w:rPr>
          <w:rFonts w:hint="eastAsia" w:ascii="宋体" w:hAnsi="宋体"/>
          <w:color w:val="000000"/>
          <w:sz w:val="24"/>
        </w:rPr>
      </w:pPr>
      <w:r>
        <w:rPr>
          <w:rFonts w:hint="eastAsia" w:ascii="宋体" w:hAnsi="宋体"/>
          <w:color w:val="000000"/>
          <w:sz w:val="24"/>
        </w:rPr>
        <w:t>3.5：类似业绩证明</w:t>
      </w:r>
    </w:p>
    <w:p w14:paraId="7C0AD187">
      <w:pPr>
        <w:spacing w:line="360" w:lineRule="auto"/>
        <w:ind w:left="630" w:leftChars="300"/>
        <w:rPr>
          <w:rFonts w:hint="eastAsia" w:ascii="宋体" w:hAnsi="宋体"/>
          <w:color w:val="000000"/>
          <w:sz w:val="24"/>
        </w:rPr>
      </w:pPr>
      <w:r>
        <w:rPr>
          <w:rFonts w:hint="eastAsia" w:ascii="宋体" w:hAnsi="宋体"/>
          <w:color w:val="000000"/>
          <w:sz w:val="24"/>
        </w:rPr>
        <w:t>3.6：拟投入本项目人员</w:t>
      </w:r>
    </w:p>
    <w:p w14:paraId="3A2E1EE5">
      <w:pPr>
        <w:spacing w:line="360" w:lineRule="auto"/>
        <w:ind w:left="630" w:leftChars="300"/>
        <w:rPr>
          <w:rFonts w:hint="eastAsia" w:ascii="宋体" w:hAnsi="宋体"/>
          <w:color w:val="000000"/>
          <w:sz w:val="24"/>
        </w:rPr>
      </w:pPr>
      <w:r>
        <w:rPr>
          <w:rFonts w:hint="eastAsia" w:ascii="宋体" w:hAnsi="宋体"/>
          <w:color w:val="000000"/>
          <w:sz w:val="24"/>
        </w:rPr>
        <w:t>3.7：技术方案</w:t>
      </w:r>
    </w:p>
    <w:p w14:paraId="29678AD4">
      <w:pPr>
        <w:spacing w:line="360" w:lineRule="auto"/>
        <w:ind w:left="630" w:leftChars="300"/>
        <w:rPr>
          <w:rFonts w:hint="eastAsia" w:ascii="宋体" w:hAnsi="宋体"/>
          <w:color w:val="000000"/>
          <w:sz w:val="24"/>
        </w:rPr>
      </w:pPr>
      <w:r>
        <w:rPr>
          <w:rFonts w:hint="eastAsia" w:ascii="宋体" w:hAnsi="宋体"/>
          <w:color w:val="000000"/>
          <w:sz w:val="24"/>
        </w:rPr>
        <w:t>3.8：比选文件要求的其他内容（如有）。</w:t>
      </w:r>
    </w:p>
    <w:p w14:paraId="63BB7723">
      <w:pPr>
        <w:pStyle w:val="3"/>
        <w:jc w:val="left"/>
        <w:rPr>
          <w:rFonts w:hint="eastAsia" w:ascii="宋体" w:hAnsi="宋体" w:eastAsia="宋体"/>
          <w:color w:val="000000"/>
          <w:sz w:val="24"/>
          <w:szCs w:val="24"/>
        </w:rPr>
      </w:pPr>
      <w:bookmarkStart w:id="51" w:name="_Toc14746"/>
      <w:bookmarkStart w:id="52" w:name="_Toc27135"/>
      <w:bookmarkStart w:id="53" w:name="_Toc25076"/>
      <w:r>
        <w:rPr>
          <w:rFonts w:hint="eastAsia" w:ascii="宋体" w:hAnsi="宋体" w:eastAsia="宋体"/>
          <w:color w:val="000000"/>
          <w:sz w:val="24"/>
          <w:szCs w:val="24"/>
        </w:rPr>
        <w:t>4、比选申请文件格式</w:t>
      </w:r>
      <w:bookmarkEnd w:id="51"/>
      <w:bookmarkEnd w:id="52"/>
      <w:bookmarkEnd w:id="53"/>
    </w:p>
    <w:p w14:paraId="45170F6A">
      <w:pPr>
        <w:spacing w:line="360" w:lineRule="auto"/>
        <w:ind w:left="480" w:hanging="480" w:hangingChars="200"/>
        <w:rPr>
          <w:rFonts w:hint="eastAsia" w:ascii="宋体" w:hAnsi="宋体"/>
          <w:color w:val="000000"/>
          <w:sz w:val="24"/>
        </w:rPr>
      </w:pPr>
      <w:r>
        <w:rPr>
          <w:rFonts w:hint="eastAsia" w:ascii="宋体" w:hAnsi="宋体"/>
          <w:color w:val="000000"/>
          <w:sz w:val="24"/>
        </w:rPr>
        <w:t>4.1供应商应按比选文件附件中提供比选申请文件格式逐项填写各文件并提交相应证明资料。</w:t>
      </w:r>
    </w:p>
    <w:p w14:paraId="03696102">
      <w:pPr>
        <w:pStyle w:val="3"/>
        <w:jc w:val="left"/>
        <w:rPr>
          <w:rFonts w:hint="eastAsia" w:ascii="宋体" w:hAnsi="宋体" w:eastAsia="宋体"/>
          <w:color w:val="000000"/>
          <w:sz w:val="24"/>
          <w:szCs w:val="24"/>
        </w:rPr>
      </w:pPr>
      <w:bookmarkStart w:id="54" w:name="_Toc20700"/>
      <w:bookmarkStart w:id="55" w:name="_Toc17750"/>
      <w:bookmarkStart w:id="56" w:name="_Toc23387"/>
      <w:r>
        <w:rPr>
          <w:rFonts w:hint="eastAsia" w:ascii="宋体" w:hAnsi="宋体" w:eastAsia="宋体"/>
          <w:color w:val="000000"/>
          <w:sz w:val="24"/>
        </w:rPr>
        <w:t>5、比选申请</w:t>
      </w:r>
      <w:r>
        <w:rPr>
          <w:rFonts w:hint="eastAsia" w:ascii="宋体" w:hAnsi="宋体" w:eastAsia="宋体"/>
          <w:color w:val="000000"/>
          <w:sz w:val="24"/>
          <w:szCs w:val="24"/>
        </w:rPr>
        <w:t>文件的签署及规定</w:t>
      </w:r>
      <w:bookmarkEnd w:id="54"/>
      <w:bookmarkEnd w:id="55"/>
      <w:bookmarkEnd w:id="56"/>
    </w:p>
    <w:p w14:paraId="4C45A745">
      <w:pPr>
        <w:spacing w:line="360" w:lineRule="auto"/>
        <w:ind w:left="480" w:hanging="480" w:hangingChars="200"/>
        <w:rPr>
          <w:rFonts w:hint="eastAsia" w:ascii="宋体" w:hAnsi="宋体"/>
          <w:color w:val="000000"/>
          <w:sz w:val="24"/>
        </w:rPr>
      </w:pPr>
      <w:r>
        <w:rPr>
          <w:rFonts w:hint="eastAsia" w:ascii="宋体" w:hAnsi="宋体"/>
          <w:color w:val="000000"/>
          <w:sz w:val="24"/>
        </w:rPr>
        <w:t>5.1 比选申请文件正本须是打印文件。比选申请文件应由供应商法定代表人或经法定代表人正式授权的供应商代表在“比选申请文件”要求的地方签字并加盖印章。</w:t>
      </w:r>
      <w:r>
        <w:rPr>
          <w:rFonts w:hint="eastAsia" w:ascii="宋体" w:hAnsi="宋体"/>
          <w:bCs/>
          <w:color w:val="000000"/>
          <w:sz w:val="24"/>
        </w:rPr>
        <w:t>正本和副本存在不一致时，以正本为准</w:t>
      </w:r>
      <w:r>
        <w:rPr>
          <w:rFonts w:hint="eastAsia" w:ascii="宋体" w:hAnsi="宋体"/>
          <w:color w:val="000000"/>
          <w:sz w:val="24"/>
        </w:rPr>
        <w:t>。</w:t>
      </w:r>
    </w:p>
    <w:p w14:paraId="35F5FE92">
      <w:pPr>
        <w:spacing w:line="360" w:lineRule="auto"/>
        <w:ind w:left="480" w:hanging="480" w:hangingChars="200"/>
        <w:rPr>
          <w:rFonts w:hint="eastAsia" w:ascii="宋体" w:hAnsi="宋体"/>
          <w:color w:val="000000"/>
          <w:sz w:val="24"/>
        </w:rPr>
      </w:pPr>
      <w:r>
        <w:rPr>
          <w:rFonts w:hint="eastAsia" w:ascii="宋体" w:hAnsi="宋体"/>
          <w:color w:val="000000"/>
          <w:sz w:val="24"/>
        </w:rPr>
        <w:t>5.2 除供应商对错处作必要修改外，比选申请文件中不许有加行、涂抹或改写。若有修改须由签署比选申请文件的授权人在旁边签字才有效。</w:t>
      </w:r>
    </w:p>
    <w:p w14:paraId="2106A50B">
      <w:pPr>
        <w:spacing w:line="360" w:lineRule="auto"/>
        <w:ind w:left="480" w:hanging="480" w:hangingChars="200"/>
        <w:rPr>
          <w:rFonts w:hint="eastAsia" w:ascii="宋体" w:hAnsi="宋体"/>
          <w:color w:val="000000"/>
          <w:sz w:val="24"/>
        </w:rPr>
      </w:pPr>
      <w:r>
        <w:rPr>
          <w:rFonts w:hint="eastAsia" w:ascii="宋体" w:hAnsi="宋体"/>
          <w:color w:val="000000"/>
          <w:sz w:val="24"/>
        </w:rPr>
        <w:t>5.3 采购人拒绝接受以电报、电话、传真、电子邮件形式的比选申请文件。</w:t>
      </w:r>
    </w:p>
    <w:p w14:paraId="6672769A">
      <w:pPr>
        <w:pStyle w:val="3"/>
        <w:jc w:val="left"/>
        <w:rPr>
          <w:rFonts w:hint="eastAsia" w:ascii="宋体" w:hAnsi="宋体" w:eastAsia="宋体"/>
          <w:color w:val="000000"/>
          <w:sz w:val="24"/>
          <w:szCs w:val="24"/>
        </w:rPr>
      </w:pPr>
      <w:bookmarkStart w:id="57" w:name="_Toc21130"/>
      <w:bookmarkStart w:id="58" w:name="_Toc9192"/>
      <w:bookmarkStart w:id="59" w:name="_Toc31150"/>
      <w:r>
        <w:rPr>
          <w:rFonts w:hint="eastAsia" w:ascii="宋体" w:hAnsi="宋体" w:eastAsia="宋体"/>
          <w:color w:val="000000"/>
          <w:sz w:val="24"/>
          <w:szCs w:val="24"/>
        </w:rPr>
        <w:t>五、</w:t>
      </w:r>
      <w:r>
        <w:rPr>
          <w:rFonts w:hint="eastAsia" w:ascii="宋体" w:hAnsi="宋体" w:eastAsia="宋体"/>
          <w:color w:val="000000"/>
          <w:sz w:val="24"/>
        </w:rPr>
        <w:t>比选申请</w:t>
      </w:r>
      <w:r>
        <w:rPr>
          <w:rFonts w:hint="eastAsia" w:ascii="宋体" w:hAnsi="宋体" w:eastAsia="宋体"/>
          <w:color w:val="000000"/>
          <w:sz w:val="24"/>
          <w:szCs w:val="24"/>
        </w:rPr>
        <w:t>文件的递交</w:t>
      </w:r>
      <w:bookmarkEnd w:id="57"/>
      <w:bookmarkEnd w:id="58"/>
      <w:bookmarkEnd w:id="59"/>
    </w:p>
    <w:p w14:paraId="06F249EC">
      <w:pPr>
        <w:pStyle w:val="3"/>
        <w:jc w:val="left"/>
        <w:rPr>
          <w:rFonts w:hint="eastAsia" w:ascii="宋体" w:hAnsi="宋体" w:eastAsia="宋体"/>
          <w:color w:val="000000"/>
          <w:sz w:val="24"/>
          <w:szCs w:val="24"/>
        </w:rPr>
      </w:pPr>
      <w:bookmarkStart w:id="60" w:name="_Toc31328"/>
      <w:bookmarkStart w:id="61" w:name="_Toc11584"/>
      <w:bookmarkStart w:id="62" w:name="_Toc19042"/>
      <w:r>
        <w:rPr>
          <w:rFonts w:hint="eastAsia" w:ascii="宋体" w:hAnsi="宋体" w:eastAsia="宋体"/>
          <w:color w:val="000000"/>
          <w:sz w:val="24"/>
          <w:szCs w:val="24"/>
        </w:rPr>
        <w:t>1、比选申请文件的数量、包装和标记</w:t>
      </w:r>
      <w:bookmarkEnd w:id="60"/>
      <w:bookmarkEnd w:id="61"/>
      <w:bookmarkEnd w:id="62"/>
    </w:p>
    <w:p w14:paraId="2DEC9EE1">
      <w:pPr>
        <w:spacing w:line="360" w:lineRule="auto"/>
        <w:ind w:left="480" w:hanging="480" w:hangingChars="200"/>
        <w:rPr>
          <w:rFonts w:hint="eastAsia" w:ascii="宋体" w:hAnsi="宋体"/>
          <w:color w:val="000000"/>
          <w:sz w:val="24"/>
        </w:rPr>
      </w:pPr>
      <w:r>
        <w:rPr>
          <w:rFonts w:hint="eastAsia" w:ascii="宋体" w:hAnsi="宋体"/>
          <w:color w:val="000000"/>
          <w:sz w:val="24"/>
        </w:rPr>
        <w:t>1.1 供应商应提交1套正本“比选申请文件”、2套副本“比选申请文件”、1套电子版比选申请文件（U盘格式）”。每套“比选申请文件”封面的右上角应标明“正本”或“副本”。</w:t>
      </w:r>
      <w:r>
        <w:rPr>
          <w:rFonts w:hint="eastAsia" w:ascii="宋体" w:hAnsi="宋体" w:cs="Arial"/>
          <w:color w:val="000000"/>
          <w:sz w:val="24"/>
        </w:rPr>
        <w:t>文件的副本可采用正本的复印件，</w:t>
      </w:r>
      <w:r>
        <w:rPr>
          <w:rFonts w:hint="eastAsia" w:ascii="宋体" w:hAnsi="宋体"/>
          <w:color w:val="000000"/>
          <w:sz w:val="24"/>
        </w:rPr>
        <w:t>正本和副本存在不一致时，以正本为准。</w:t>
      </w:r>
    </w:p>
    <w:p w14:paraId="531C2D3D">
      <w:pPr>
        <w:spacing w:line="360" w:lineRule="auto"/>
        <w:ind w:left="480" w:hanging="480" w:hangingChars="200"/>
        <w:rPr>
          <w:rFonts w:hint="eastAsia" w:ascii="宋体" w:hAnsi="宋体"/>
          <w:color w:val="000000"/>
          <w:sz w:val="24"/>
        </w:rPr>
      </w:pPr>
      <w:r>
        <w:rPr>
          <w:rFonts w:hint="eastAsia" w:ascii="宋体" w:hAnsi="宋体"/>
          <w:color w:val="000000"/>
          <w:sz w:val="24"/>
        </w:rPr>
        <w:t>1.2 供应商应将比选申请文件正本和副本及电子版用信封或文件盒（箱）密封包装于一件包装内，封口处应有供应商公章,封皮正面标明项目编号、项目名称、供应商名称。</w:t>
      </w:r>
    </w:p>
    <w:p w14:paraId="173D0AD0">
      <w:pPr>
        <w:spacing w:line="360" w:lineRule="auto"/>
        <w:ind w:left="480" w:hanging="480" w:hangingChars="200"/>
        <w:rPr>
          <w:rFonts w:hint="eastAsia" w:ascii="宋体" w:hAnsi="宋体"/>
          <w:color w:val="000000"/>
          <w:sz w:val="24"/>
        </w:rPr>
      </w:pPr>
      <w:r>
        <w:rPr>
          <w:rFonts w:hint="eastAsia" w:ascii="宋体" w:hAnsi="宋体"/>
          <w:color w:val="000000"/>
          <w:sz w:val="24"/>
        </w:rPr>
        <w:t>1.4 每一密封信封上注明“于    年  月   日   时  分（比选申请文件递交截止时间）之前不准启封”的字样。</w:t>
      </w:r>
    </w:p>
    <w:p w14:paraId="3697C364">
      <w:pPr>
        <w:pStyle w:val="3"/>
        <w:jc w:val="left"/>
        <w:rPr>
          <w:rFonts w:hint="eastAsia" w:ascii="宋体" w:hAnsi="宋体" w:eastAsia="宋体"/>
          <w:color w:val="000000"/>
          <w:sz w:val="24"/>
          <w:szCs w:val="24"/>
        </w:rPr>
      </w:pPr>
      <w:bookmarkStart w:id="63" w:name="_Toc13195"/>
      <w:bookmarkStart w:id="64" w:name="_Toc25324"/>
      <w:bookmarkStart w:id="65" w:name="_Toc19744"/>
      <w:r>
        <w:rPr>
          <w:rFonts w:hint="eastAsia" w:ascii="宋体" w:hAnsi="宋体" w:eastAsia="宋体"/>
          <w:color w:val="000000"/>
          <w:sz w:val="24"/>
          <w:szCs w:val="24"/>
        </w:rPr>
        <w:t>2、</w:t>
      </w:r>
      <w:r>
        <w:rPr>
          <w:rFonts w:hint="eastAsia" w:ascii="宋体" w:hAnsi="宋体" w:eastAsia="宋体"/>
          <w:color w:val="000000"/>
          <w:sz w:val="24"/>
        </w:rPr>
        <w:t>比选申请</w:t>
      </w:r>
      <w:r>
        <w:rPr>
          <w:rFonts w:hint="eastAsia" w:ascii="宋体" w:hAnsi="宋体" w:eastAsia="宋体"/>
          <w:color w:val="000000"/>
          <w:sz w:val="24"/>
          <w:szCs w:val="24"/>
        </w:rPr>
        <w:t>文件递交截止时间</w:t>
      </w:r>
      <w:bookmarkEnd w:id="63"/>
      <w:bookmarkEnd w:id="64"/>
      <w:bookmarkEnd w:id="65"/>
    </w:p>
    <w:p w14:paraId="63691389">
      <w:pPr>
        <w:spacing w:line="360" w:lineRule="auto"/>
        <w:ind w:left="480" w:hanging="480" w:hangingChars="200"/>
        <w:rPr>
          <w:rFonts w:hint="eastAsia" w:ascii="宋体" w:hAnsi="宋体"/>
          <w:color w:val="000000"/>
          <w:sz w:val="24"/>
        </w:rPr>
      </w:pPr>
      <w:r>
        <w:rPr>
          <w:rFonts w:hint="eastAsia" w:ascii="宋体" w:hAnsi="宋体"/>
          <w:color w:val="000000"/>
          <w:sz w:val="24"/>
        </w:rPr>
        <w:t>2.1 所有比选申请文件必须派人送交，供应商应将比选申请文件按上述规定进行密封和标记后，按比选邀请注明的地址和规定的比选截止时间之前送达。</w:t>
      </w:r>
    </w:p>
    <w:p w14:paraId="40FC4997">
      <w:pPr>
        <w:pStyle w:val="3"/>
        <w:jc w:val="left"/>
        <w:rPr>
          <w:rFonts w:hint="eastAsia" w:ascii="宋体" w:hAnsi="宋体" w:eastAsia="宋体"/>
          <w:color w:val="000000"/>
          <w:sz w:val="24"/>
          <w:szCs w:val="24"/>
        </w:rPr>
      </w:pPr>
      <w:bookmarkStart w:id="66" w:name="_Toc9029"/>
      <w:bookmarkStart w:id="67" w:name="_Toc22776"/>
      <w:bookmarkStart w:id="68" w:name="_Toc7360"/>
      <w:r>
        <w:rPr>
          <w:rFonts w:hint="eastAsia" w:ascii="宋体" w:hAnsi="宋体" w:eastAsia="宋体"/>
          <w:color w:val="000000"/>
          <w:sz w:val="24"/>
          <w:szCs w:val="24"/>
        </w:rPr>
        <w:t>3、迟交的比选文件</w:t>
      </w:r>
      <w:bookmarkEnd w:id="66"/>
      <w:bookmarkEnd w:id="67"/>
      <w:bookmarkEnd w:id="68"/>
    </w:p>
    <w:p w14:paraId="65837E04">
      <w:pPr>
        <w:spacing w:line="360" w:lineRule="auto"/>
        <w:ind w:left="480" w:hanging="480" w:hangingChars="200"/>
        <w:rPr>
          <w:rFonts w:hint="eastAsia" w:ascii="宋体" w:hAnsi="宋体"/>
          <w:color w:val="000000"/>
          <w:sz w:val="24"/>
        </w:rPr>
      </w:pPr>
      <w:r>
        <w:rPr>
          <w:rFonts w:hint="eastAsia" w:ascii="宋体" w:hAnsi="宋体"/>
          <w:color w:val="000000"/>
          <w:sz w:val="24"/>
        </w:rPr>
        <w:t>3.1 采购人将拒绝接受并原封退回在比选申请文件递交截止时间后递交的任何比选申请文件。</w:t>
      </w:r>
    </w:p>
    <w:p w14:paraId="23E60F73">
      <w:pPr>
        <w:pStyle w:val="3"/>
        <w:jc w:val="left"/>
        <w:rPr>
          <w:rFonts w:hint="eastAsia" w:ascii="宋体" w:hAnsi="宋体" w:eastAsia="宋体"/>
          <w:color w:val="000000"/>
          <w:sz w:val="24"/>
          <w:szCs w:val="24"/>
        </w:rPr>
      </w:pPr>
      <w:bookmarkStart w:id="69" w:name="_Toc28199"/>
      <w:bookmarkStart w:id="70" w:name="_Toc11735"/>
      <w:bookmarkStart w:id="71" w:name="_Toc12016"/>
      <w:r>
        <w:rPr>
          <w:rFonts w:hint="eastAsia" w:ascii="宋体" w:hAnsi="宋体" w:eastAsia="宋体"/>
          <w:color w:val="000000"/>
          <w:sz w:val="24"/>
          <w:szCs w:val="24"/>
        </w:rPr>
        <w:t>4、比选文件的撤回</w:t>
      </w:r>
      <w:bookmarkEnd w:id="69"/>
      <w:bookmarkEnd w:id="70"/>
      <w:bookmarkEnd w:id="71"/>
    </w:p>
    <w:p w14:paraId="7903E796">
      <w:pPr>
        <w:spacing w:line="360" w:lineRule="auto"/>
        <w:ind w:left="480" w:hanging="480" w:hangingChars="200"/>
        <w:rPr>
          <w:rFonts w:hint="eastAsia" w:ascii="宋体" w:hAnsi="宋体"/>
          <w:color w:val="000000"/>
          <w:sz w:val="24"/>
        </w:rPr>
      </w:pPr>
      <w:r>
        <w:rPr>
          <w:rFonts w:hint="eastAsia" w:ascii="宋体" w:hAnsi="宋体"/>
          <w:color w:val="000000"/>
          <w:sz w:val="24"/>
        </w:rPr>
        <w:t>4.1 供应商在提交比选申请文件后可以修改或撤回其申请，但供应商必须在规定的比选截止期之前将修改或撤回的书面通知递交到采购人。且该通知需经正式授权的供应商代表签字方为有效。</w:t>
      </w:r>
    </w:p>
    <w:p w14:paraId="410D11E1">
      <w:pPr>
        <w:spacing w:line="360" w:lineRule="auto"/>
        <w:ind w:left="480" w:hanging="480" w:hangingChars="200"/>
        <w:rPr>
          <w:rFonts w:hint="eastAsia" w:ascii="宋体" w:hAnsi="宋体"/>
          <w:color w:val="000000"/>
          <w:sz w:val="24"/>
        </w:rPr>
      </w:pPr>
      <w:r>
        <w:rPr>
          <w:rFonts w:hint="eastAsia" w:ascii="宋体" w:hAnsi="宋体"/>
          <w:color w:val="000000"/>
          <w:sz w:val="24"/>
        </w:rPr>
        <w:t>4.2 供应商不得在比选申请文件递交截止时间后至比选申请文件有效期期满前撤回其文件。</w:t>
      </w:r>
    </w:p>
    <w:p w14:paraId="72984E71">
      <w:pPr>
        <w:spacing w:line="360" w:lineRule="auto"/>
        <w:ind w:left="480" w:hanging="480" w:hangingChars="200"/>
        <w:rPr>
          <w:rFonts w:hint="eastAsia" w:ascii="宋体" w:hAnsi="宋体"/>
          <w:color w:val="000000"/>
          <w:sz w:val="24"/>
        </w:rPr>
      </w:pPr>
      <w:r>
        <w:rPr>
          <w:rFonts w:hint="eastAsia" w:ascii="宋体" w:hAnsi="宋体"/>
          <w:color w:val="000000"/>
          <w:sz w:val="24"/>
        </w:rPr>
        <w:t>4.3 供应商的修改或撤回通知应按本须知规定编制、密封、标记和递交。</w:t>
      </w:r>
    </w:p>
    <w:p w14:paraId="6C0F6559">
      <w:pPr>
        <w:pStyle w:val="3"/>
        <w:jc w:val="left"/>
        <w:rPr>
          <w:rFonts w:hint="eastAsia" w:ascii="宋体" w:hAnsi="宋体" w:eastAsia="宋体"/>
          <w:color w:val="000000"/>
          <w:sz w:val="24"/>
          <w:szCs w:val="24"/>
        </w:rPr>
      </w:pPr>
      <w:bookmarkStart w:id="72" w:name="_Toc11325"/>
      <w:bookmarkStart w:id="73" w:name="_Toc2249"/>
      <w:bookmarkStart w:id="74" w:name="_Toc30705"/>
      <w:r>
        <w:rPr>
          <w:rFonts w:hint="eastAsia" w:ascii="宋体" w:hAnsi="宋体" w:eastAsia="宋体"/>
          <w:color w:val="000000"/>
          <w:sz w:val="24"/>
          <w:szCs w:val="24"/>
        </w:rPr>
        <w:t>六、评选</w:t>
      </w:r>
      <w:bookmarkEnd w:id="72"/>
      <w:bookmarkEnd w:id="73"/>
      <w:bookmarkEnd w:id="74"/>
    </w:p>
    <w:p w14:paraId="71A19E96">
      <w:pPr>
        <w:pStyle w:val="3"/>
        <w:jc w:val="left"/>
        <w:rPr>
          <w:rFonts w:hint="eastAsia" w:ascii="宋体" w:hAnsi="宋体" w:eastAsia="宋体"/>
          <w:color w:val="000000"/>
          <w:sz w:val="24"/>
          <w:szCs w:val="24"/>
        </w:rPr>
      </w:pPr>
      <w:bookmarkStart w:id="75" w:name="_Toc14063"/>
      <w:bookmarkStart w:id="76" w:name="_Toc16829"/>
      <w:bookmarkStart w:id="77" w:name="_Toc7091"/>
      <w:r>
        <w:rPr>
          <w:rFonts w:hint="eastAsia" w:ascii="宋体" w:hAnsi="宋体" w:eastAsia="宋体"/>
          <w:color w:val="000000"/>
          <w:sz w:val="24"/>
          <w:szCs w:val="24"/>
        </w:rPr>
        <w:t>1、对比选申请文件的审查和响应性的确定</w:t>
      </w:r>
      <w:bookmarkEnd w:id="75"/>
      <w:bookmarkEnd w:id="76"/>
      <w:bookmarkEnd w:id="77"/>
    </w:p>
    <w:p w14:paraId="76ABE4C8">
      <w:pPr>
        <w:spacing w:line="360" w:lineRule="auto"/>
        <w:ind w:left="480" w:hanging="480" w:hangingChars="200"/>
        <w:rPr>
          <w:rFonts w:hint="eastAsia" w:ascii="宋体" w:hAnsi="宋体"/>
          <w:color w:val="000000"/>
          <w:sz w:val="24"/>
        </w:rPr>
      </w:pPr>
      <w:r>
        <w:rPr>
          <w:rFonts w:hint="eastAsia" w:ascii="宋体" w:hAnsi="宋体"/>
          <w:color w:val="000000"/>
          <w:sz w:val="24"/>
        </w:rPr>
        <w:t>1.1比选工作小组将审核比选申请文件是否完整、是否合格地签署、是否按比选文件要求提供相应的证明文件，“比选申请文件”属下列情况之一的，比选工作小组有权视为</w:t>
      </w:r>
      <w:r>
        <w:rPr>
          <w:rFonts w:ascii="宋体" w:hAnsi="宋体"/>
          <w:color w:val="000000"/>
          <w:sz w:val="24"/>
        </w:rPr>
        <w:t>未</w:t>
      </w:r>
      <w:r>
        <w:rPr>
          <w:rFonts w:hint="eastAsia" w:ascii="宋体" w:hAnsi="宋体"/>
          <w:color w:val="000000"/>
          <w:sz w:val="24"/>
        </w:rPr>
        <w:t>实质性响应比选文件，比选将被拒绝：</w:t>
      </w:r>
    </w:p>
    <w:p w14:paraId="07FB303E">
      <w:pPr>
        <w:spacing w:line="360" w:lineRule="auto"/>
        <w:ind w:left="480" w:hanging="480" w:hangingChars="200"/>
        <w:rPr>
          <w:rFonts w:hint="eastAsia" w:ascii="宋体" w:hAnsi="宋体"/>
          <w:color w:val="000000"/>
          <w:sz w:val="24"/>
        </w:rPr>
      </w:pPr>
      <w:r>
        <w:rPr>
          <w:rFonts w:hint="eastAsia" w:ascii="宋体" w:hAnsi="宋体"/>
          <w:color w:val="000000"/>
          <w:sz w:val="24"/>
        </w:rPr>
        <w:t>（1）比选申请文件逾期送达的或者未送达指定地点的；</w:t>
      </w:r>
    </w:p>
    <w:p w14:paraId="6064C69E">
      <w:pPr>
        <w:spacing w:line="360" w:lineRule="auto"/>
        <w:ind w:left="480" w:hanging="480" w:hangingChars="200"/>
        <w:rPr>
          <w:rFonts w:hint="eastAsia" w:ascii="宋体" w:hAnsi="宋体"/>
          <w:color w:val="000000"/>
          <w:sz w:val="24"/>
        </w:rPr>
      </w:pPr>
      <w:r>
        <w:rPr>
          <w:rFonts w:hint="eastAsia" w:ascii="宋体" w:hAnsi="宋体"/>
          <w:color w:val="000000"/>
          <w:sz w:val="24"/>
        </w:rPr>
        <w:t>（2）未按照比选文件规定要求密封、签署、盖章的；</w:t>
      </w:r>
    </w:p>
    <w:p w14:paraId="734C383D">
      <w:pPr>
        <w:spacing w:line="360" w:lineRule="auto"/>
        <w:ind w:left="480" w:hanging="480" w:hangingChars="200"/>
        <w:rPr>
          <w:rFonts w:hint="eastAsia" w:ascii="宋体" w:hAnsi="宋体"/>
          <w:color w:val="000000"/>
          <w:sz w:val="24"/>
        </w:rPr>
      </w:pPr>
      <w:r>
        <w:rPr>
          <w:rFonts w:hint="eastAsia" w:ascii="宋体" w:hAnsi="宋体"/>
          <w:color w:val="000000"/>
          <w:sz w:val="24"/>
        </w:rPr>
        <w:t>（3）比选有效期不足的；</w:t>
      </w:r>
    </w:p>
    <w:p w14:paraId="7C2FF86E">
      <w:pPr>
        <w:spacing w:line="360" w:lineRule="auto"/>
        <w:ind w:left="480" w:hanging="480" w:hangingChars="200"/>
        <w:rPr>
          <w:rFonts w:hint="eastAsia" w:ascii="宋体" w:hAnsi="宋体"/>
          <w:color w:val="000000"/>
          <w:sz w:val="24"/>
        </w:rPr>
      </w:pPr>
      <w:r>
        <w:rPr>
          <w:rFonts w:hint="eastAsia" w:ascii="宋体" w:hAnsi="宋体"/>
          <w:color w:val="000000"/>
          <w:sz w:val="24"/>
        </w:rPr>
        <w:t>（4）提供虚假文件的；</w:t>
      </w:r>
    </w:p>
    <w:p w14:paraId="052DDCBC">
      <w:pPr>
        <w:spacing w:line="360" w:lineRule="auto"/>
        <w:ind w:left="480" w:hanging="480" w:hangingChars="200"/>
        <w:rPr>
          <w:rFonts w:hint="eastAsia" w:ascii="宋体" w:hAnsi="宋体"/>
          <w:color w:val="000000"/>
          <w:sz w:val="24"/>
        </w:rPr>
      </w:pPr>
      <w:r>
        <w:rPr>
          <w:rFonts w:hint="eastAsia" w:ascii="宋体" w:hAnsi="宋体"/>
          <w:color w:val="000000"/>
          <w:sz w:val="24"/>
        </w:rPr>
        <w:t>（5）故意隐瞒不良业绩的；</w:t>
      </w:r>
    </w:p>
    <w:p w14:paraId="4236897B">
      <w:pPr>
        <w:spacing w:line="360" w:lineRule="auto"/>
        <w:ind w:left="480" w:hanging="480" w:hangingChars="200"/>
        <w:rPr>
          <w:rFonts w:hint="eastAsia" w:ascii="宋体" w:hAnsi="宋体"/>
          <w:color w:val="000000"/>
          <w:sz w:val="24"/>
        </w:rPr>
      </w:pPr>
      <w:r>
        <w:rPr>
          <w:rFonts w:hint="eastAsia" w:ascii="宋体" w:hAnsi="宋体"/>
          <w:color w:val="000000"/>
          <w:sz w:val="24"/>
        </w:rPr>
        <w:t>（6）不符合法律、法规和比选文件中规定的其他实质性要求的；</w:t>
      </w:r>
    </w:p>
    <w:p w14:paraId="2693A7F4">
      <w:pPr>
        <w:spacing w:line="360" w:lineRule="auto"/>
        <w:ind w:left="480" w:hanging="480" w:hangingChars="200"/>
        <w:rPr>
          <w:rFonts w:hint="eastAsia" w:ascii="宋体" w:hAnsi="宋体"/>
          <w:color w:val="000000"/>
          <w:sz w:val="24"/>
        </w:rPr>
      </w:pPr>
      <w:r>
        <w:rPr>
          <w:rFonts w:hint="eastAsia" w:ascii="宋体" w:hAnsi="宋体"/>
          <w:color w:val="000000"/>
          <w:sz w:val="24"/>
        </w:rPr>
        <w:t>（7）未按比选文件要求提供</w:t>
      </w:r>
    </w:p>
    <w:p w14:paraId="6AD8BBE2">
      <w:pPr>
        <w:spacing w:line="360" w:lineRule="auto"/>
        <w:ind w:left="735" w:leftChars="350"/>
        <w:rPr>
          <w:rFonts w:hint="eastAsia" w:ascii="宋体" w:hAnsi="宋体"/>
          <w:color w:val="000000"/>
          <w:sz w:val="24"/>
        </w:rPr>
      </w:pPr>
      <w:r>
        <w:rPr>
          <w:rFonts w:hint="eastAsia" w:ascii="宋体" w:hAnsi="宋体"/>
          <w:color w:val="000000"/>
          <w:sz w:val="24"/>
        </w:rPr>
        <w:t>法定代表人授权委托书</w:t>
      </w:r>
    </w:p>
    <w:p w14:paraId="20C91670">
      <w:pPr>
        <w:spacing w:line="360" w:lineRule="auto"/>
        <w:ind w:left="735" w:leftChars="350"/>
        <w:rPr>
          <w:rFonts w:hint="eastAsia" w:ascii="宋体" w:hAnsi="宋体"/>
          <w:color w:val="000000"/>
          <w:sz w:val="24"/>
        </w:rPr>
      </w:pPr>
      <w:r>
        <w:rPr>
          <w:rFonts w:hint="eastAsia" w:ascii="宋体" w:hAnsi="宋体"/>
          <w:color w:val="000000"/>
          <w:sz w:val="24"/>
        </w:rPr>
        <w:t>报价函</w:t>
      </w:r>
    </w:p>
    <w:p w14:paraId="6D21F16C">
      <w:pPr>
        <w:spacing w:line="360" w:lineRule="auto"/>
        <w:ind w:left="735" w:leftChars="350"/>
        <w:rPr>
          <w:rFonts w:hint="eastAsia" w:ascii="宋体" w:hAnsi="宋体"/>
          <w:color w:val="000000"/>
          <w:sz w:val="24"/>
        </w:rPr>
      </w:pPr>
      <w:r>
        <w:rPr>
          <w:rFonts w:hint="eastAsia" w:ascii="宋体" w:hAnsi="宋体"/>
          <w:color w:val="000000"/>
          <w:sz w:val="24"/>
        </w:rPr>
        <w:t>总报价表</w:t>
      </w:r>
    </w:p>
    <w:p w14:paraId="45E376D7">
      <w:pPr>
        <w:spacing w:line="360" w:lineRule="auto"/>
        <w:ind w:left="735" w:leftChars="350"/>
        <w:rPr>
          <w:rFonts w:hint="eastAsia" w:ascii="宋体" w:hAnsi="宋体"/>
          <w:color w:val="000000"/>
          <w:sz w:val="24"/>
        </w:rPr>
      </w:pPr>
      <w:r>
        <w:rPr>
          <w:rFonts w:hint="eastAsia" w:ascii="宋体" w:hAnsi="宋体"/>
          <w:color w:val="000000"/>
          <w:sz w:val="24"/>
        </w:rPr>
        <w:t>资格证明文件</w:t>
      </w:r>
    </w:p>
    <w:p w14:paraId="72029AB6">
      <w:pPr>
        <w:spacing w:line="360" w:lineRule="auto"/>
        <w:ind w:left="735" w:leftChars="350"/>
        <w:rPr>
          <w:rFonts w:hint="eastAsia" w:ascii="宋体" w:hAnsi="宋体"/>
          <w:color w:val="000000"/>
          <w:sz w:val="24"/>
        </w:rPr>
      </w:pPr>
      <w:r>
        <w:rPr>
          <w:rFonts w:hint="eastAsia" w:ascii="宋体" w:hAnsi="宋体"/>
          <w:color w:val="000000"/>
          <w:sz w:val="24"/>
        </w:rPr>
        <w:t>比选文件要求的其他内容（如有）。</w:t>
      </w:r>
    </w:p>
    <w:p w14:paraId="192FF484">
      <w:pPr>
        <w:pStyle w:val="3"/>
        <w:jc w:val="left"/>
        <w:rPr>
          <w:rFonts w:hint="eastAsia" w:ascii="宋体" w:hAnsi="宋体" w:eastAsia="宋体"/>
          <w:color w:val="000000"/>
          <w:sz w:val="24"/>
          <w:szCs w:val="24"/>
        </w:rPr>
      </w:pPr>
      <w:bookmarkStart w:id="78" w:name="_Toc31685"/>
      <w:bookmarkStart w:id="79" w:name="_Toc19489"/>
      <w:bookmarkStart w:id="80" w:name="_Toc20007"/>
      <w:bookmarkStart w:id="81" w:name="_Toc19587"/>
      <w:r>
        <w:rPr>
          <w:rFonts w:hint="eastAsia" w:ascii="宋体" w:hAnsi="宋体" w:eastAsia="宋体"/>
          <w:color w:val="000000"/>
          <w:sz w:val="24"/>
          <w:szCs w:val="24"/>
        </w:rPr>
        <w:t>2、评选办法</w:t>
      </w:r>
      <w:bookmarkEnd w:id="78"/>
      <w:bookmarkEnd w:id="79"/>
    </w:p>
    <w:p w14:paraId="410C850F">
      <w:pPr>
        <w:spacing w:line="360" w:lineRule="auto"/>
        <w:rPr>
          <w:rFonts w:hint="eastAsia" w:ascii="宋体" w:hAnsi="宋体"/>
          <w:color w:val="000000"/>
          <w:sz w:val="24"/>
        </w:rPr>
      </w:pPr>
      <w:r>
        <w:rPr>
          <w:rFonts w:hint="eastAsia" w:ascii="宋体" w:hAnsi="宋体"/>
          <w:color w:val="000000"/>
          <w:sz w:val="24"/>
        </w:rPr>
        <w:t>2.1本项目采用：综合评分法。</w:t>
      </w:r>
    </w:p>
    <w:p w14:paraId="7A78A21C">
      <w:pPr>
        <w:spacing w:line="360" w:lineRule="auto"/>
        <w:rPr>
          <w:rFonts w:hint="eastAsia" w:ascii="宋体" w:hAnsi="宋体"/>
          <w:color w:val="000000"/>
          <w:sz w:val="24"/>
        </w:rPr>
      </w:pPr>
      <w:r>
        <w:rPr>
          <w:rFonts w:hint="eastAsia" w:ascii="宋体" w:hAnsi="宋体"/>
          <w:color w:val="000000"/>
          <w:sz w:val="24"/>
        </w:rPr>
        <w:t>2.2综合评分法是指申请文件满足比选文件全部实质性要求且按评审因素的量化指标评审得分最高的供应商为中选供应商的评审方法。</w:t>
      </w:r>
    </w:p>
    <w:p w14:paraId="1190AB5D">
      <w:pPr>
        <w:spacing w:line="360" w:lineRule="auto"/>
        <w:rPr>
          <w:rFonts w:hint="eastAsia" w:ascii="宋体" w:hAnsi="宋体"/>
          <w:color w:val="000000"/>
          <w:sz w:val="24"/>
        </w:rPr>
      </w:pPr>
      <w:r>
        <w:rPr>
          <w:rFonts w:hint="eastAsia" w:ascii="宋体" w:hAnsi="宋体"/>
          <w:color w:val="000000"/>
          <w:sz w:val="24"/>
        </w:rPr>
        <w:t>2.3比选工作小组成员将独立对每个有效申请的文件进行评价、打分，然后汇总每个供应商每项评分因素的得分。</w:t>
      </w:r>
    </w:p>
    <w:p w14:paraId="3F256161">
      <w:pPr>
        <w:spacing w:line="360" w:lineRule="auto"/>
        <w:rPr>
          <w:rFonts w:hint="eastAsia" w:ascii="宋体" w:hAnsi="宋体"/>
          <w:color w:val="000000"/>
          <w:sz w:val="24"/>
        </w:rPr>
      </w:pPr>
      <w:r>
        <w:rPr>
          <w:rFonts w:hint="eastAsia" w:ascii="宋体" w:hAnsi="宋体"/>
          <w:color w:val="000000"/>
          <w:sz w:val="24"/>
        </w:rPr>
        <w:t>2.4比选工作小组根据综合评分情况，按照评审得分由高到低顺序推荐候选供应商及排序。评审得分相同的，按照最后报价由低到高的顺序推荐，评审得分且最后报价相同的，按技术指标优劣顺序推荐。</w:t>
      </w:r>
    </w:p>
    <w:p w14:paraId="1C6B0395">
      <w:pPr>
        <w:spacing w:line="360" w:lineRule="auto"/>
        <w:rPr>
          <w:rFonts w:hint="eastAsia" w:ascii="宋体" w:hAnsi="宋体"/>
          <w:color w:val="000000"/>
          <w:sz w:val="24"/>
        </w:rPr>
      </w:pPr>
      <w:r>
        <w:rPr>
          <w:rFonts w:hint="eastAsia" w:ascii="宋体" w:hAnsi="宋体"/>
          <w:color w:val="000000"/>
          <w:sz w:val="24"/>
        </w:rPr>
        <w:t>2.5采购人从比选工作小组推荐的候选供应商中，按照排序由高到低的原则确定1家中选供应商，也可以书面授权比选工作小组直接确定中选供应商。</w:t>
      </w:r>
    </w:p>
    <w:p w14:paraId="063282B3">
      <w:pPr>
        <w:pStyle w:val="3"/>
        <w:jc w:val="left"/>
        <w:rPr>
          <w:rFonts w:hint="eastAsia" w:ascii="宋体" w:hAnsi="宋体" w:eastAsia="宋体"/>
          <w:color w:val="000000"/>
          <w:sz w:val="24"/>
          <w:szCs w:val="24"/>
        </w:rPr>
      </w:pPr>
      <w:bookmarkStart w:id="82" w:name="_Toc23234"/>
      <w:r>
        <w:rPr>
          <w:rFonts w:hint="eastAsia" w:ascii="宋体" w:hAnsi="宋体" w:eastAsia="宋体"/>
          <w:color w:val="000000"/>
          <w:sz w:val="24"/>
          <w:szCs w:val="24"/>
        </w:rPr>
        <w:t>3、保密</w:t>
      </w:r>
      <w:bookmarkEnd w:id="80"/>
      <w:bookmarkEnd w:id="81"/>
      <w:bookmarkEnd w:id="82"/>
    </w:p>
    <w:p w14:paraId="53EB0161">
      <w:pPr>
        <w:spacing w:line="360" w:lineRule="auto"/>
        <w:ind w:left="480" w:hanging="480" w:hangingChars="200"/>
        <w:rPr>
          <w:rFonts w:hint="eastAsia" w:ascii="宋体" w:hAnsi="宋体"/>
          <w:color w:val="000000"/>
          <w:sz w:val="24"/>
        </w:rPr>
      </w:pPr>
      <w:r>
        <w:rPr>
          <w:rFonts w:hint="eastAsia" w:ascii="宋体" w:hAnsi="宋体"/>
          <w:color w:val="000000"/>
          <w:sz w:val="24"/>
        </w:rPr>
        <w:t>3.1 供应商不得以任何方式干扰本项目的比选及评审活动，否则其比选无效。</w:t>
      </w:r>
    </w:p>
    <w:p w14:paraId="443CDD22">
      <w:pPr>
        <w:pStyle w:val="3"/>
        <w:spacing w:before="0" w:line="360" w:lineRule="auto"/>
        <w:jc w:val="left"/>
        <w:rPr>
          <w:rFonts w:hint="eastAsia" w:ascii="宋体" w:hAnsi="宋体" w:eastAsia="宋体"/>
          <w:color w:val="000000"/>
          <w:sz w:val="24"/>
          <w:szCs w:val="24"/>
        </w:rPr>
      </w:pPr>
      <w:bookmarkStart w:id="83" w:name="_Toc3754"/>
      <w:bookmarkStart w:id="84" w:name="_Toc23675"/>
      <w:r>
        <w:rPr>
          <w:rFonts w:hint="eastAsia" w:ascii="宋体" w:hAnsi="宋体" w:eastAsia="宋体"/>
          <w:color w:val="000000"/>
          <w:sz w:val="24"/>
          <w:szCs w:val="24"/>
        </w:rPr>
        <w:t>七、采购人保留的权利</w:t>
      </w:r>
      <w:bookmarkEnd w:id="83"/>
      <w:bookmarkEnd w:id="84"/>
    </w:p>
    <w:p w14:paraId="5D0936A2">
      <w:pPr>
        <w:keepNext/>
        <w:keepLines/>
        <w:autoSpaceDE w:val="0"/>
        <w:autoSpaceDN w:val="0"/>
        <w:adjustRightInd w:val="0"/>
        <w:spacing w:line="360" w:lineRule="auto"/>
        <w:ind w:firstLine="480" w:firstLineChars="200"/>
        <w:rPr>
          <w:rFonts w:hint="eastAsia" w:ascii="宋体" w:hAnsi="宋体"/>
          <w:color w:val="000000"/>
          <w:sz w:val="24"/>
        </w:rPr>
      </w:pPr>
      <w:r>
        <w:rPr>
          <w:rFonts w:hint="eastAsia" w:ascii="宋体" w:hAnsi="宋体"/>
          <w:color w:val="000000"/>
          <w:sz w:val="24"/>
        </w:rPr>
        <w:t>因不可抗力或中选供应商不能履约等情形，采购单位保留与其他候选供应商签订合同的权利。</w:t>
      </w:r>
    </w:p>
    <w:p w14:paraId="58FDDE2C">
      <w:pPr>
        <w:pStyle w:val="3"/>
        <w:spacing w:before="0" w:line="360" w:lineRule="auto"/>
        <w:jc w:val="left"/>
        <w:rPr>
          <w:rFonts w:hint="eastAsia" w:ascii="宋体" w:hAnsi="宋体" w:eastAsia="宋体"/>
          <w:color w:val="000000"/>
          <w:sz w:val="24"/>
          <w:szCs w:val="24"/>
        </w:rPr>
      </w:pPr>
      <w:bookmarkStart w:id="85" w:name="_Toc17840"/>
      <w:r>
        <w:rPr>
          <w:rFonts w:hint="eastAsia" w:ascii="宋体" w:hAnsi="宋体" w:eastAsia="宋体"/>
          <w:color w:val="000000"/>
          <w:sz w:val="24"/>
          <w:szCs w:val="24"/>
        </w:rPr>
        <w:t>八、成交服务费</w:t>
      </w:r>
      <w:bookmarkEnd w:id="85"/>
      <w:r>
        <w:rPr>
          <w:rFonts w:hint="eastAsia" w:ascii="宋体" w:hAnsi="宋体" w:eastAsia="宋体"/>
          <w:color w:val="000000"/>
          <w:sz w:val="24"/>
          <w:szCs w:val="24"/>
        </w:rPr>
        <w:t>（不适用）</w:t>
      </w:r>
    </w:p>
    <w:p w14:paraId="49973911">
      <w:pPr>
        <w:spacing w:line="360" w:lineRule="auto"/>
        <w:rPr>
          <w:rFonts w:hint="eastAsia" w:ascii="宋体" w:hAnsi="宋体"/>
          <w:color w:val="000000"/>
          <w:sz w:val="24"/>
        </w:rPr>
      </w:pPr>
      <w:r>
        <w:rPr>
          <w:rFonts w:hint="eastAsia" w:ascii="宋体" w:hAnsi="宋体"/>
          <w:color w:val="000000"/>
          <w:sz w:val="24"/>
        </w:rPr>
        <w:t xml:space="preserve">    由采购代理机构向成交供应商发出成交通知书之日向成交供应商收取。</w:t>
      </w:r>
    </w:p>
    <w:p w14:paraId="0E735E39">
      <w:pPr>
        <w:pStyle w:val="2"/>
        <w:keepNext w:val="0"/>
        <w:pageBreakBefore/>
        <w:spacing w:before="0" w:after="0" w:line="480" w:lineRule="auto"/>
        <w:jc w:val="center"/>
        <w:rPr>
          <w:rFonts w:hint="eastAsia" w:ascii="宋体" w:hAnsi="宋体"/>
          <w:color w:val="000000"/>
          <w:sz w:val="36"/>
          <w:szCs w:val="36"/>
        </w:rPr>
      </w:pPr>
      <w:bookmarkStart w:id="86" w:name="_Toc8098"/>
      <w:bookmarkStart w:id="87" w:name="_Toc19861"/>
      <w:bookmarkStart w:id="88" w:name="_Toc23705"/>
      <w:bookmarkStart w:id="89" w:name="_Toc204695048"/>
      <w:r>
        <w:rPr>
          <w:rFonts w:hint="eastAsia" w:ascii="宋体" w:hAnsi="宋体"/>
          <w:color w:val="000000"/>
          <w:sz w:val="36"/>
          <w:szCs w:val="36"/>
        </w:rPr>
        <w:t>第三部分 采购需求</w:t>
      </w:r>
      <w:bookmarkEnd w:id="86"/>
      <w:bookmarkEnd w:id="87"/>
      <w:bookmarkEnd w:id="88"/>
      <w:bookmarkEnd w:id="89"/>
    </w:p>
    <w:p w14:paraId="0437FED1">
      <w:pPr>
        <w:spacing w:line="360" w:lineRule="auto"/>
        <w:rPr>
          <w:rFonts w:hint="eastAsia" w:ascii="宋体" w:hAnsi="宋体"/>
          <w:b/>
          <w:bCs/>
          <w:color w:val="000000"/>
          <w:sz w:val="24"/>
        </w:rPr>
      </w:pPr>
    </w:p>
    <w:p w14:paraId="0311A60A">
      <w:pPr>
        <w:spacing w:line="360" w:lineRule="auto"/>
        <w:rPr>
          <w:rFonts w:hint="eastAsia" w:ascii="宋体" w:hAnsi="宋体"/>
          <w:color w:val="000000"/>
          <w:sz w:val="24"/>
        </w:rPr>
      </w:pPr>
      <w:r>
        <w:rPr>
          <w:rFonts w:hint="eastAsia" w:ascii="宋体" w:hAnsi="宋体"/>
          <w:b/>
          <w:bCs/>
          <w:color w:val="000000"/>
          <w:sz w:val="24"/>
        </w:rPr>
        <w:t>一、项目名称：</w:t>
      </w:r>
      <w:r>
        <w:rPr>
          <w:rFonts w:hint="eastAsia" w:ascii="宋体" w:hAnsi="宋体"/>
          <w:color w:val="000000"/>
          <w:sz w:val="24"/>
        </w:rPr>
        <w:t>北京市第一社会福利院8号楼食堂操作间维修工程设计</w:t>
      </w:r>
    </w:p>
    <w:p w14:paraId="5EAA83C9">
      <w:pPr>
        <w:spacing w:line="360" w:lineRule="auto"/>
        <w:rPr>
          <w:rFonts w:hint="eastAsia" w:ascii="宋体" w:hAnsi="宋体"/>
          <w:color w:val="000000"/>
          <w:sz w:val="24"/>
        </w:rPr>
      </w:pPr>
      <w:r>
        <w:rPr>
          <w:rFonts w:hint="eastAsia" w:ascii="宋体" w:hAnsi="宋体"/>
          <w:b/>
          <w:bCs/>
          <w:color w:val="000000"/>
          <w:sz w:val="24"/>
        </w:rPr>
        <w:t>二、最高限价：</w:t>
      </w:r>
      <w:r>
        <w:rPr>
          <w:rFonts w:ascii="宋体" w:hAnsi="宋体"/>
          <w:b/>
          <w:bCs/>
          <w:color w:val="000000"/>
          <w:sz w:val="24"/>
        </w:rPr>
        <w:t>37233</w:t>
      </w:r>
      <w:r>
        <w:rPr>
          <w:rFonts w:hint="eastAsia" w:ascii="宋体" w:hAnsi="宋体"/>
          <w:color w:val="000000"/>
          <w:sz w:val="24"/>
        </w:rPr>
        <w:t>元</w:t>
      </w:r>
    </w:p>
    <w:p w14:paraId="25C6C29E">
      <w:pPr>
        <w:spacing w:line="360" w:lineRule="auto"/>
        <w:rPr>
          <w:rFonts w:hint="eastAsia" w:ascii="宋体" w:hAnsi="宋体"/>
          <w:color w:val="000000"/>
          <w:sz w:val="24"/>
        </w:rPr>
      </w:pPr>
      <w:r>
        <w:rPr>
          <w:rFonts w:hint="eastAsia" w:ascii="宋体" w:hAnsi="宋体"/>
          <w:b/>
          <w:bCs/>
          <w:color w:val="000000"/>
          <w:sz w:val="24"/>
        </w:rPr>
        <w:t>三、设计周期：</w:t>
      </w:r>
      <w:r>
        <w:rPr>
          <w:rFonts w:hint="eastAsia" w:ascii="宋体" w:hAnsi="宋体"/>
          <w:color w:val="000000"/>
          <w:sz w:val="24"/>
        </w:rPr>
        <w:t xml:space="preserve">15日历天 </w:t>
      </w:r>
    </w:p>
    <w:p w14:paraId="5A54D41E">
      <w:pPr>
        <w:spacing w:line="360" w:lineRule="auto"/>
        <w:rPr>
          <w:rFonts w:hint="eastAsia" w:ascii="宋体" w:hAnsi="宋体"/>
          <w:color w:val="000000"/>
          <w:sz w:val="24"/>
        </w:rPr>
      </w:pPr>
      <w:r>
        <w:rPr>
          <w:rFonts w:hint="eastAsia" w:ascii="宋体" w:hAnsi="宋体"/>
          <w:b/>
          <w:bCs/>
          <w:color w:val="000000"/>
          <w:sz w:val="24"/>
        </w:rPr>
        <w:t>四、服务地点：</w:t>
      </w:r>
      <w:r>
        <w:rPr>
          <w:rFonts w:hint="eastAsia" w:ascii="宋体" w:hAnsi="宋体"/>
          <w:color w:val="000000"/>
          <w:sz w:val="24"/>
        </w:rPr>
        <w:t>北京市朝阳区华严北里甲2号院（北京市第一社会福利院）</w:t>
      </w:r>
    </w:p>
    <w:p w14:paraId="5E8C8785">
      <w:pPr>
        <w:spacing w:line="360" w:lineRule="auto"/>
        <w:rPr>
          <w:rFonts w:ascii="宋体" w:hAnsi="宋体"/>
          <w:b/>
          <w:bCs/>
          <w:color w:val="000000"/>
          <w:sz w:val="24"/>
        </w:rPr>
      </w:pPr>
      <w:r>
        <w:rPr>
          <w:rFonts w:hint="eastAsia" w:ascii="宋体" w:hAnsi="宋体"/>
          <w:b/>
          <w:bCs/>
          <w:color w:val="000000"/>
          <w:sz w:val="24"/>
        </w:rPr>
        <w:t>五、设计内容：</w:t>
      </w:r>
      <w:r>
        <w:rPr>
          <w:rFonts w:hint="eastAsia" w:ascii="宋体" w:hAnsi="宋体"/>
          <w:color w:val="000000"/>
          <w:sz w:val="24"/>
        </w:rPr>
        <w:t>北京市第一社会福利院8号楼食堂操作间维修工程设计。</w:t>
      </w:r>
    </w:p>
    <w:p w14:paraId="641F5944">
      <w:pPr>
        <w:spacing w:line="360" w:lineRule="auto"/>
        <w:rPr>
          <w:rFonts w:ascii="宋体" w:hAnsi="宋体"/>
          <w:color w:val="000000"/>
          <w:sz w:val="24"/>
        </w:rPr>
      </w:pPr>
      <w:r>
        <w:rPr>
          <w:rFonts w:hint="eastAsia" w:ascii="宋体" w:hAnsi="宋体"/>
          <w:color w:val="000000"/>
          <w:sz w:val="24"/>
        </w:rPr>
        <w:t>北京市第一社会福利院8号楼食堂操作间维修工程建安费暂按</w:t>
      </w:r>
      <w:r>
        <w:rPr>
          <w:rFonts w:ascii="宋体" w:hAnsi="宋体"/>
          <w:color w:val="000000"/>
          <w:sz w:val="24"/>
        </w:rPr>
        <w:t>82.74</w:t>
      </w:r>
      <w:r>
        <w:rPr>
          <w:rFonts w:hint="eastAsia" w:ascii="宋体" w:hAnsi="宋体"/>
          <w:color w:val="000000"/>
          <w:sz w:val="24"/>
        </w:rPr>
        <w:t>万元考虑。</w:t>
      </w:r>
    </w:p>
    <w:p w14:paraId="6303D7CB">
      <w:pPr>
        <w:spacing w:line="360" w:lineRule="auto"/>
        <w:rPr>
          <w:rFonts w:ascii="宋体" w:hAnsi="宋体"/>
          <w:color w:val="000000"/>
          <w:sz w:val="24"/>
        </w:rPr>
      </w:pPr>
      <w:r>
        <w:rPr>
          <w:rFonts w:hint="eastAsia" w:ascii="宋体" w:hAnsi="宋体"/>
          <w:b/>
          <w:bCs/>
          <w:color w:val="000000"/>
          <w:sz w:val="24"/>
        </w:rPr>
        <w:t>六、设计任务书</w:t>
      </w:r>
    </w:p>
    <w:p w14:paraId="7B9527E7">
      <w:pPr>
        <w:spacing w:line="360" w:lineRule="auto"/>
        <w:jc w:val="center"/>
        <w:rPr>
          <w:rFonts w:hint="eastAsia" w:ascii="宋体" w:hAnsi="宋体" w:cs="宋体"/>
          <w:b/>
          <w:bCs/>
          <w:color w:val="000000"/>
          <w:spacing w:val="20"/>
          <w:sz w:val="24"/>
        </w:rPr>
      </w:pPr>
      <w:r>
        <w:rPr>
          <w:rFonts w:hint="eastAsia" w:ascii="宋体" w:hAnsi="宋体" w:cs="宋体"/>
          <w:b/>
          <w:bCs/>
          <w:color w:val="000000"/>
          <w:spacing w:val="20"/>
          <w:sz w:val="24"/>
        </w:rPr>
        <w:t>1、北京市第一社会福利院8号楼食堂操作间维修工程设计任务书</w:t>
      </w:r>
    </w:p>
    <w:p w14:paraId="08482AA6">
      <w:pPr>
        <w:spacing w:line="360" w:lineRule="auto"/>
        <w:jc w:val="left"/>
        <w:rPr>
          <w:rFonts w:ascii="宋体" w:hAnsi="宋体"/>
          <w:color w:val="000000"/>
          <w:spacing w:val="-16"/>
          <w:sz w:val="24"/>
        </w:rPr>
      </w:pPr>
      <w:r>
        <w:rPr>
          <w:rFonts w:hint="eastAsia" w:ascii="宋体" w:hAnsi="宋体"/>
          <w:color w:val="000000"/>
          <w:spacing w:val="-16"/>
          <w:sz w:val="24"/>
        </w:rPr>
        <w:t>一、项目概况：</w:t>
      </w:r>
    </w:p>
    <w:p w14:paraId="33D1F02A">
      <w:pPr>
        <w:spacing w:line="360" w:lineRule="auto"/>
        <w:jc w:val="left"/>
        <w:rPr>
          <w:rFonts w:hint="eastAsia" w:ascii="宋体" w:hAnsi="宋体"/>
          <w:color w:val="000000"/>
          <w:sz w:val="24"/>
        </w:rPr>
      </w:pPr>
      <w:r>
        <w:rPr>
          <w:rFonts w:hint="eastAsia" w:ascii="宋体" w:hAnsi="宋体"/>
          <w:color w:val="000000"/>
          <w:sz w:val="24"/>
        </w:rPr>
        <w:t>1.项目名称：</w:t>
      </w:r>
      <w:bookmarkStart w:id="90" w:name="_Hlk204164325"/>
      <w:r>
        <w:rPr>
          <w:rFonts w:hint="eastAsia" w:ascii="宋体" w:hAnsi="宋体"/>
          <w:color w:val="000000"/>
          <w:sz w:val="24"/>
        </w:rPr>
        <w:t>北京市第一社会福利院8号楼食堂操作间维修工程</w:t>
      </w:r>
      <w:bookmarkEnd w:id="90"/>
    </w:p>
    <w:p w14:paraId="754DD2FF">
      <w:pPr>
        <w:spacing w:line="360" w:lineRule="auto"/>
        <w:jc w:val="left"/>
        <w:rPr>
          <w:rFonts w:hint="eastAsia" w:ascii="宋体" w:hAnsi="宋体"/>
          <w:color w:val="000000"/>
          <w:sz w:val="24"/>
        </w:rPr>
      </w:pPr>
      <w:r>
        <w:rPr>
          <w:rFonts w:hint="eastAsia" w:ascii="宋体" w:hAnsi="宋体"/>
          <w:color w:val="000000"/>
          <w:sz w:val="24"/>
        </w:rPr>
        <w:t>2.项目地点：本工程位于北京市朝阳区华严北里2号北京市第一社会福利院8号楼。</w:t>
      </w:r>
    </w:p>
    <w:p w14:paraId="0544AF1A">
      <w:pPr>
        <w:spacing w:line="360" w:lineRule="auto"/>
        <w:rPr>
          <w:rFonts w:hint="eastAsia" w:ascii="宋体" w:hAnsi="宋体"/>
          <w:color w:val="000000"/>
          <w:sz w:val="24"/>
        </w:rPr>
      </w:pPr>
      <w:r>
        <w:rPr>
          <w:rFonts w:hint="eastAsia" w:ascii="宋体" w:hAnsi="宋体"/>
          <w:color w:val="000000"/>
          <w:sz w:val="24"/>
        </w:rPr>
        <w:t>3.项目背景与改造部位现状：</w:t>
      </w:r>
    </w:p>
    <w:p w14:paraId="06989BD8">
      <w:pPr>
        <w:spacing w:line="360" w:lineRule="auto"/>
        <w:rPr>
          <w:rFonts w:hint="eastAsia" w:ascii="宋体" w:hAnsi="宋体"/>
          <w:color w:val="000000"/>
          <w:sz w:val="24"/>
        </w:rPr>
      </w:pPr>
      <w:r>
        <w:rPr>
          <w:rFonts w:hint="eastAsia" w:ascii="宋体" w:hAnsi="宋体"/>
          <w:color w:val="000000"/>
          <w:sz w:val="24"/>
        </w:rPr>
        <w:t xml:space="preserve">   北京市第一社会福利院8号楼建设于1999年。一层和地下一层现状为食堂和后厨操作区域，因大楼投入使用时间长，结合食堂工作环境特点，目前食堂和后厨操作区域存在墙面、吊顶防水材质老化、防水效果减弱、地面局部出现较大面积漏水多处破损和塌陷等问题，存在较大安全隐患。本次维修后原使用性质不改变。</w:t>
      </w:r>
      <w:r>
        <w:rPr>
          <w:rFonts w:ascii="宋体" w:hAnsi="宋体"/>
          <w:color w:val="000000"/>
          <w:sz w:val="24"/>
        </w:rPr>
        <w:t xml:space="preserve"> </w:t>
      </w:r>
    </w:p>
    <w:p w14:paraId="132ED257">
      <w:pPr>
        <w:spacing w:line="360" w:lineRule="auto"/>
        <w:rPr>
          <w:rFonts w:hint="eastAsia" w:ascii="宋体" w:hAnsi="宋体"/>
          <w:color w:val="000000"/>
          <w:sz w:val="24"/>
        </w:rPr>
      </w:pPr>
      <w:r>
        <w:rPr>
          <w:rFonts w:hint="eastAsia" w:ascii="宋体" w:hAnsi="宋体"/>
          <w:color w:val="000000"/>
          <w:sz w:val="24"/>
        </w:rPr>
        <w:t>4.建筑规模：</w:t>
      </w:r>
      <w:r>
        <w:rPr>
          <w:rFonts w:hint="eastAsia" w:ascii="宋体" w:hAnsi="宋体" w:cs="Arial"/>
          <w:color w:val="000000"/>
          <w:sz w:val="24"/>
          <w:shd w:val="clear" w:color="auto" w:fill="FFFFFF"/>
        </w:rPr>
        <w:t>本工程总建筑面积</w:t>
      </w:r>
      <w:bookmarkStart w:id="91" w:name="_Hlk203201520"/>
      <w:r>
        <w:rPr>
          <w:rFonts w:hint="eastAsia" w:ascii="宋体" w:hAnsi="宋体" w:cs="Arial"/>
          <w:color w:val="000000"/>
          <w:sz w:val="24"/>
          <w:shd w:val="clear" w:color="auto" w:fill="FFFFFF"/>
        </w:rPr>
        <w:t>24219</w:t>
      </w:r>
      <w:r>
        <w:rPr>
          <w:rFonts w:hint="eastAsia" w:ascii="宋体" w:hAnsi="宋体"/>
          <w:color w:val="000000"/>
          <w:sz w:val="24"/>
        </w:rPr>
        <w:t>平方米。</w:t>
      </w:r>
    </w:p>
    <w:p w14:paraId="5332A0F6">
      <w:pPr>
        <w:spacing w:line="360" w:lineRule="auto"/>
        <w:rPr>
          <w:rFonts w:hint="eastAsia" w:ascii="宋体" w:hAnsi="宋体"/>
          <w:color w:val="000000"/>
          <w:sz w:val="24"/>
        </w:rPr>
      </w:pPr>
      <w:r>
        <w:rPr>
          <w:rFonts w:hint="eastAsia" w:ascii="宋体" w:hAnsi="宋体"/>
          <w:color w:val="000000"/>
          <w:sz w:val="24"/>
        </w:rPr>
        <w:t>5.建筑层数：地下二层；地上十五层。</w:t>
      </w:r>
    </w:p>
    <w:bookmarkEnd w:id="91"/>
    <w:p w14:paraId="3EBAA5C5">
      <w:pPr>
        <w:spacing w:line="360" w:lineRule="auto"/>
        <w:rPr>
          <w:rFonts w:hint="eastAsia" w:ascii="宋体" w:hAnsi="宋体"/>
          <w:color w:val="000000"/>
          <w:sz w:val="24"/>
        </w:rPr>
      </w:pPr>
      <w:r>
        <w:rPr>
          <w:rFonts w:hint="eastAsia" w:ascii="宋体" w:hAnsi="宋体"/>
          <w:color w:val="000000"/>
          <w:sz w:val="24"/>
        </w:rPr>
        <w:t>6.建筑高度：本次层高60.35米</w:t>
      </w:r>
      <w:r>
        <w:rPr>
          <w:rFonts w:hint="eastAsia" w:ascii="宋体" w:hAnsi="宋体" w:cs="Arial"/>
          <w:color w:val="000000"/>
          <w:sz w:val="24"/>
          <w:shd w:val="clear" w:color="auto" w:fill="FFFFFF"/>
        </w:rPr>
        <w:t>。</w:t>
      </w:r>
    </w:p>
    <w:p w14:paraId="20DF6609">
      <w:pPr>
        <w:spacing w:before="20" w:after="20" w:line="360" w:lineRule="auto"/>
        <w:jc w:val="left"/>
        <w:rPr>
          <w:rFonts w:hint="eastAsia" w:ascii="宋体" w:hAnsi="宋体" w:cs="宋体"/>
          <w:bCs/>
          <w:color w:val="000000"/>
          <w:sz w:val="24"/>
        </w:rPr>
      </w:pPr>
      <w:r>
        <w:rPr>
          <w:rFonts w:hint="eastAsia" w:ascii="宋体" w:hAnsi="宋体" w:cs="宋体"/>
          <w:bCs/>
          <w:color w:val="000000"/>
          <w:sz w:val="24"/>
        </w:rPr>
        <w:t>7</w:t>
      </w:r>
      <w:r>
        <w:rPr>
          <w:rFonts w:ascii="宋体" w:hAnsi="宋体" w:cs="宋体"/>
          <w:bCs/>
          <w:color w:val="000000"/>
          <w:sz w:val="24"/>
        </w:rPr>
        <w:t>.</w:t>
      </w:r>
      <w:r>
        <w:rPr>
          <w:rFonts w:hint="eastAsia" w:ascii="宋体" w:hAnsi="宋体" w:cs="宋体"/>
          <w:bCs/>
          <w:color w:val="000000"/>
          <w:sz w:val="24"/>
        </w:rPr>
        <w:t>结构形式：框架剪力墙结构。</w:t>
      </w:r>
    </w:p>
    <w:p w14:paraId="15330CE1">
      <w:pPr>
        <w:spacing w:before="20" w:after="20" w:line="360" w:lineRule="auto"/>
        <w:jc w:val="left"/>
        <w:rPr>
          <w:rFonts w:hint="eastAsia" w:ascii="宋体" w:hAnsi="宋体" w:cs="宋体"/>
          <w:bCs/>
          <w:color w:val="000000"/>
          <w:sz w:val="24"/>
        </w:rPr>
      </w:pPr>
      <w:r>
        <w:rPr>
          <w:rFonts w:hint="eastAsia" w:ascii="宋体" w:hAnsi="宋体" w:cs="宋体"/>
          <w:bCs/>
          <w:color w:val="000000"/>
          <w:sz w:val="24"/>
        </w:rPr>
        <w:t>8.建筑分类：一类高层民用建筑中的公共建筑。</w:t>
      </w:r>
    </w:p>
    <w:p w14:paraId="3E1759EB">
      <w:pPr>
        <w:spacing w:before="20" w:after="20" w:line="360" w:lineRule="auto"/>
        <w:jc w:val="left"/>
        <w:rPr>
          <w:rFonts w:hint="eastAsia" w:ascii="宋体" w:hAnsi="宋体" w:cs="宋体"/>
          <w:bCs/>
          <w:color w:val="000000"/>
          <w:sz w:val="24"/>
        </w:rPr>
      </w:pPr>
      <w:r>
        <w:rPr>
          <w:rFonts w:hint="eastAsia" w:ascii="宋体" w:hAnsi="宋体" w:cs="宋体"/>
          <w:bCs/>
          <w:color w:val="000000"/>
          <w:sz w:val="24"/>
        </w:rPr>
        <w:t>9.耐火等级：地上一级，地下一级。</w:t>
      </w:r>
    </w:p>
    <w:p w14:paraId="08A811AB">
      <w:pPr>
        <w:spacing w:before="20" w:after="20" w:line="360" w:lineRule="auto"/>
        <w:jc w:val="left"/>
        <w:rPr>
          <w:rFonts w:hint="eastAsia" w:ascii="宋体" w:hAnsi="宋体" w:cs="宋体"/>
          <w:bCs/>
          <w:color w:val="000000"/>
          <w:sz w:val="24"/>
        </w:rPr>
      </w:pPr>
      <w:r>
        <w:rPr>
          <w:rFonts w:hint="eastAsia" w:ascii="宋体" w:hAnsi="宋体" w:cs="宋体"/>
          <w:bCs/>
          <w:color w:val="000000"/>
          <w:sz w:val="24"/>
        </w:rPr>
        <w:t>10.原建筑设计使用年限：50年。</w:t>
      </w:r>
    </w:p>
    <w:p w14:paraId="4859F393">
      <w:pPr>
        <w:spacing w:before="20" w:after="20" w:line="360" w:lineRule="auto"/>
        <w:jc w:val="left"/>
        <w:rPr>
          <w:rFonts w:hint="eastAsia" w:ascii="宋体" w:hAnsi="宋体" w:cs="宋体"/>
          <w:bCs/>
          <w:color w:val="000000"/>
          <w:sz w:val="24"/>
        </w:rPr>
      </w:pPr>
      <w:r>
        <w:rPr>
          <w:rFonts w:hint="eastAsia" w:ascii="宋体" w:hAnsi="宋体" w:cs="宋体"/>
          <w:bCs/>
          <w:color w:val="000000"/>
          <w:sz w:val="24"/>
        </w:rPr>
        <w:t>11.使用性质：老年公寓</w:t>
      </w:r>
    </w:p>
    <w:p w14:paraId="4FADFA92">
      <w:pPr>
        <w:spacing w:before="20" w:after="20" w:line="360" w:lineRule="auto"/>
        <w:jc w:val="left"/>
        <w:rPr>
          <w:rFonts w:hint="eastAsia" w:ascii="宋体" w:hAnsi="宋体" w:cs="宋体"/>
          <w:bCs/>
          <w:color w:val="000000"/>
          <w:sz w:val="24"/>
        </w:rPr>
      </w:pPr>
      <w:r>
        <w:rPr>
          <w:rFonts w:hint="eastAsia" w:ascii="宋体" w:hAnsi="宋体" w:cs="宋体"/>
          <w:bCs/>
          <w:color w:val="000000"/>
          <w:sz w:val="24"/>
        </w:rPr>
        <w:t>10.原建筑抗震设计烈度：8度。</w:t>
      </w:r>
    </w:p>
    <w:p w14:paraId="0028BD1C">
      <w:pPr>
        <w:spacing w:before="20" w:after="20" w:line="360" w:lineRule="auto"/>
        <w:jc w:val="left"/>
        <w:rPr>
          <w:rFonts w:hint="eastAsia" w:ascii="宋体" w:hAnsi="宋体" w:cs="宋体"/>
          <w:bCs/>
          <w:color w:val="000000"/>
          <w:sz w:val="24"/>
        </w:rPr>
      </w:pPr>
      <w:r>
        <w:rPr>
          <w:rFonts w:hint="eastAsia" w:ascii="宋体" w:hAnsi="宋体" w:cs="宋体"/>
          <w:bCs/>
          <w:color w:val="000000"/>
          <w:sz w:val="24"/>
        </w:rPr>
        <w:t>11.本次维修主要部位：</w:t>
      </w:r>
      <w:bookmarkStart w:id="92" w:name="_Hlk204164840"/>
      <w:r>
        <w:rPr>
          <w:rFonts w:hint="eastAsia" w:ascii="宋体" w:hAnsi="宋体" w:cs="宋体"/>
          <w:bCs/>
          <w:color w:val="000000"/>
          <w:sz w:val="24"/>
        </w:rPr>
        <w:t>地下一层、一层厨房区域</w:t>
      </w:r>
      <w:bookmarkEnd w:id="92"/>
      <w:r>
        <w:rPr>
          <w:rFonts w:hint="eastAsia" w:ascii="宋体" w:hAnsi="宋体" w:cs="宋体"/>
          <w:bCs/>
          <w:color w:val="000000"/>
          <w:sz w:val="24"/>
        </w:rPr>
        <w:t>。</w:t>
      </w:r>
    </w:p>
    <w:p w14:paraId="76A7EFFD">
      <w:pPr>
        <w:spacing w:before="20" w:after="20" w:line="360" w:lineRule="auto"/>
        <w:jc w:val="left"/>
        <w:rPr>
          <w:rFonts w:hint="eastAsia" w:ascii="宋体" w:hAnsi="宋体" w:cs="宋体"/>
          <w:bCs/>
          <w:color w:val="000000"/>
          <w:sz w:val="24"/>
        </w:rPr>
      </w:pPr>
      <w:r>
        <w:rPr>
          <w:rFonts w:hint="eastAsia" w:ascii="宋体" w:hAnsi="宋体" w:cs="宋体"/>
          <w:bCs/>
          <w:color w:val="000000"/>
          <w:sz w:val="24"/>
        </w:rPr>
        <w:t>12.本次维修改造内容涉及建筑面积约240平方米。</w:t>
      </w:r>
    </w:p>
    <w:p w14:paraId="59E89F99">
      <w:pPr>
        <w:pStyle w:val="47"/>
        <w:shd w:val="clear" w:color="auto" w:fill="FFFFFF"/>
        <w:spacing w:before="0" w:beforeAutospacing="0" w:after="0" w:afterAutospacing="0" w:line="360" w:lineRule="auto"/>
        <w:rPr>
          <w:rFonts w:cs="Helvetica"/>
          <w:color w:val="000000"/>
        </w:rPr>
      </w:pPr>
      <w:r>
        <w:rPr>
          <w:rFonts w:hint="eastAsia" w:cs="Helvetica"/>
          <w:color w:val="000000"/>
        </w:rPr>
        <w:t>二、设计依据：</w:t>
      </w:r>
    </w:p>
    <w:p w14:paraId="0FE5D2D2">
      <w:pPr>
        <w:spacing w:line="360" w:lineRule="auto"/>
        <w:rPr>
          <w:rFonts w:hint="eastAsia" w:ascii="宋体" w:hAnsi="宋体"/>
          <w:bCs/>
          <w:color w:val="000000"/>
          <w:sz w:val="24"/>
        </w:rPr>
      </w:pPr>
      <w:r>
        <w:rPr>
          <w:rFonts w:hint="eastAsia" w:ascii="宋体" w:hAnsi="宋体"/>
          <w:bCs/>
          <w:color w:val="000000"/>
          <w:sz w:val="24"/>
        </w:rPr>
        <w:t>1.建设方提供的《2026年度建设项目需求计划汇总表》。</w:t>
      </w:r>
    </w:p>
    <w:p w14:paraId="5B9E25B5">
      <w:pPr>
        <w:spacing w:line="360" w:lineRule="auto"/>
        <w:rPr>
          <w:rFonts w:hint="eastAsia" w:ascii="宋体" w:hAnsi="宋体"/>
          <w:bCs/>
          <w:color w:val="000000"/>
          <w:sz w:val="24"/>
        </w:rPr>
      </w:pPr>
      <w:r>
        <w:rPr>
          <w:rFonts w:hint="eastAsia" w:ascii="宋体" w:hAnsi="宋体"/>
          <w:bCs/>
          <w:color w:val="000000"/>
          <w:sz w:val="24"/>
        </w:rPr>
        <w:t>2.建设方提供的7号楼原始图纸。</w:t>
      </w:r>
    </w:p>
    <w:p w14:paraId="1F1A64BC">
      <w:pPr>
        <w:spacing w:line="360" w:lineRule="auto"/>
        <w:rPr>
          <w:rFonts w:hint="eastAsia" w:ascii="宋体" w:hAnsi="宋体" w:cs="Helvetica"/>
          <w:color w:val="000000"/>
          <w:sz w:val="24"/>
        </w:rPr>
      </w:pPr>
      <w:r>
        <w:rPr>
          <w:rFonts w:hint="eastAsia" w:ascii="宋体" w:hAnsi="宋体"/>
          <w:color w:val="000000"/>
          <w:sz w:val="24"/>
        </w:rPr>
        <w:t>3</w:t>
      </w:r>
      <w:r>
        <w:rPr>
          <w:rFonts w:ascii="宋体" w:hAnsi="宋体"/>
          <w:color w:val="000000"/>
          <w:sz w:val="24"/>
        </w:rPr>
        <w:t>.</w:t>
      </w:r>
      <w:r>
        <w:rPr>
          <w:rFonts w:hint="eastAsia" w:ascii="宋体" w:hAnsi="宋体" w:cs="Helvetica"/>
          <w:color w:val="000000"/>
          <w:sz w:val="24"/>
        </w:rPr>
        <w:t>其他国家及北京市相关的设计规范。</w:t>
      </w:r>
    </w:p>
    <w:p w14:paraId="627C2DD8">
      <w:pPr>
        <w:spacing w:line="360" w:lineRule="auto"/>
        <w:rPr>
          <w:rFonts w:hint="eastAsia" w:ascii="宋体" w:hAnsi="宋体" w:cs="Helvetica"/>
          <w:color w:val="000000"/>
          <w:sz w:val="24"/>
        </w:rPr>
      </w:pPr>
      <w:r>
        <w:rPr>
          <w:rFonts w:hint="eastAsia" w:ascii="宋体" w:hAnsi="宋体" w:cs="Helvetica"/>
          <w:color w:val="000000"/>
          <w:sz w:val="24"/>
        </w:rPr>
        <w:t>4.《建筑设计防火规范》GB50016-2014 (2018年版）</w:t>
      </w:r>
    </w:p>
    <w:p w14:paraId="2302A673">
      <w:pPr>
        <w:spacing w:line="360" w:lineRule="auto"/>
        <w:rPr>
          <w:rFonts w:hint="eastAsia" w:ascii="宋体" w:hAnsi="宋体" w:cs="Helvetica"/>
          <w:color w:val="000000"/>
          <w:sz w:val="24"/>
        </w:rPr>
      </w:pPr>
      <w:r>
        <w:rPr>
          <w:rFonts w:hint="eastAsia" w:ascii="宋体" w:hAnsi="宋体" w:cs="Helvetica"/>
          <w:color w:val="000000"/>
          <w:sz w:val="24"/>
        </w:rPr>
        <w:t>5.《建筑内部装修设计防火规范》GB 50222-2017</w:t>
      </w:r>
    </w:p>
    <w:p w14:paraId="3395089B">
      <w:pPr>
        <w:spacing w:line="360" w:lineRule="auto"/>
        <w:rPr>
          <w:rFonts w:hint="eastAsia" w:ascii="宋体" w:hAnsi="宋体" w:cs="Helvetica"/>
          <w:color w:val="000000"/>
          <w:sz w:val="24"/>
        </w:rPr>
      </w:pPr>
      <w:r>
        <w:rPr>
          <w:rFonts w:hint="eastAsia" w:ascii="宋体" w:hAnsi="宋体" w:cs="Helvetica"/>
          <w:color w:val="000000"/>
          <w:sz w:val="24"/>
        </w:rPr>
        <w:t>6.《民用建筑设计统一标准》GB50352-2019</w:t>
      </w:r>
    </w:p>
    <w:p w14:paraId="06074768">
      <w:pPr>
        <w:spacing w:line="360" w:lineRule="auto"/>
        <w:rPr>
          <w:rFonts w:hint="eastAsia" w:ascii="宋体" w:hAnsi="宋体" w:cs="Helvetica"/>
          <w:color w:val="000000"/>
          <w:sz w:val="24"/>
        </w:rPr>
      </w:pPr>
      <w:r>
        <w:rPr>
          <w:rFonts w:hint="eastAsia" w:ascii="宋体" w:hAnsi="宋体" w:cs="Helvetica"/>
          <w:color w:val="000000"/>
          <w:sz w:val="24"/>
        </w:rPr>
        <w:t>7.《民用建筑工程室内环境污染控制规范》GB 50325-2010（2013年版）</w:t>
      </w:r>
    </w:p>
    <w:p w14:paraId="1C20EF0D">
      <w:pPr>
        <w:spacing w:line="360" w:lineRule="auto"/>
        <w:rPr>
          <w:rFonts w:hint="eastAsia" w:ascii="宋体" w:hAnsi="宋体" w:cs="Helvetica"/>
          <w:color w:val="000000"/>
          <w:sz w:val="24"/>
        </w:rPr>
      </w:pPr>
      <w:r>
        <w:rPr>
          <w:rFonts w:hint="eastAsia" w:ascii="宋体" w:hAnsi="宋体" w:cs="Helvetica"/>
          <w:color w:val="000000"/>
          <w:sz w:val="24"/>
        </w:rPr>
        <w:t>8.《老年人照料设施建筑设计标准》JGJ 450</w:t>
      </w:r>
    </w:p>
    <w:p w14:paraId="76AA6D50">
      <w:pPr>
        <w:spacing w:line="360" w:lineRule="auto"/>
        <w:rPr>
          <w:rFonts w:hint="eastAsia" w:ascii="宋体" w:hAnsi="宋体" w:cs="Helvetica"/>
          <w:color w:val="000000"/>
          <w:sz w:val="24"/>
        </w:rPr>
      </w:pPr>
      <w:r>
        <w:rPr>
          <w:rFonts w:hint="eastAsia" w:ascii="宋体" w:hAnsi="宋体" w:cs="Helvetica"/>
          <w:color w:val="000000"/>
          <w:sz w:val="24"/>
        </w:rPr>
        <w:t>9.《北京市禁止使用建筑材料目录(2023年版)》</w:t>
      </w:r>
    </w:p>
    <w:p w14:paraId="78FD1A50">
      <w:pPr>
        <w:spacing w:line="360" w:lineRule="auto"/>
        <w:rPr>
          <w:rFonts w:hint="eastAsia" w:ascii="宋体" w:hAnsi="宋体" w:cs="Helvetica"/>
          <w:color w:val="000000"/>
          <w:sz w:val="24"/>
        </w:rPr>
      </w:pPr>
      <w:r>
        <w:rPr>
          <w:rFonts w:hint="eastAsia" w:ascii="宋体" w:hAnsi="宋体" w:cs="Helvetica"/>
          <w:color w:val="000000"/>
          <w:sz w:val="24"/>
        </w:rPr>
        <w:t>10.《建筑与市政工程防水通用规范》GB55030-2022</w:t>
      </w:r>
    </w:p>
    <w:p w14:paraId="05B8F80E">
      <w:pPr>
        <w:spacing w:line="360" w:lineRule="auto"/>
        <w:rPr>
          <w:rFonts w:ascii="宋体" w:hAnsi="宋体"/>
          <w:bCs/>
          <w:color w:val="000000"/>
          <w:sz w:val="24"/>
        </w:rPr>
      </w:pPr>
      <w:r>
        <w:rPr>
          <w:rFonts w:hint="eastAsia" w:ascii="宋体" w:hAnsi="宋体" w:cs="Helvetica"/>
          <w:color w:val="000000"/>
          <w:sz w:val="24"/>
        </w:rPr>
        <w:t>三、改造基本原则</w:t>
      </w:r>
      <w:r>
        <w:rPr>
          <w:rFonts w:hint="eastAsia" w:ascii="宋体" w:hAnsi="宋体"/>
          <w:bCs/>
          <w:color w:val="000000"/>
          <w:sz w:val="24"/>
        </w:rPr>
        <w:t xml:space="preserve"> </w:t>
      </w:r>
      <w:r>
        <w:rPr>
          <w:rFonts w:ascii="宋体" w:hAnsi="宋体"/>
          <w:bCs/>
          <w:color w:val="000000"/>
          <w:sz w:val="24"/>
        </w:rPr>
        <w:t xml:space="preserve"> </w:t>
      </w:r>
    </w:p>
    <w:p w14:paraId="417F14E0">
      <w:pPr>
        <w:pStyle w:val="47"/>
        <w:shd w:val="clear" w:color="auto" w:fill="FFFFFF"/>
        <w:spacing w:before="0" w:beforeAutospacing="0" w:after="0" w:afterAutospacing="0" w:line="360" w:lineRule="auto"/>
        <w:rPr>
          <w:rFonts w:hint="eastAsia"/>
          <w:bCs/>
          <w:color w:val="000000"/>
        </w:rPr>
      </w:pPr>
      <w:r>
        <w:rPr>
          <w:bCs/>
          <w:color w:val="000000"/>
        </w:rPr>
        <w:t>1.</w:t>
      </w:r>
      <w:r>
        <w:rPr>
          <w:rFonts w:hint="eastAsia"/>
          <w:bCs/>
          <w:color w:val="000000"/>
        </w:rPr>
        <w:t>本次装修改造不增加原结构荷载，不危害原结构安全。</w:t>
      </w:r>
    </w:p>
    <w:p w14:paraId="41FAE7A8">
      <w:pPr>
        <w:pStyle w:val="47"/>
        <w:shd w:val="clear" w:color="auto" w:fill="FFFFFF"/>
        <w:spacing w:before="0" w:beforeAutospacing="0" w:after="0" w:afterAutospacing="0" w:line="360" w:lineRule="auto"/>
        <w:rPr>
          <w:rFonts w:hint="eastAsia"/>
          <w:bCs/>
          <w:color w:val="000000"/>
        </w:rPr>
      </w:pPr>
      <w:r>
        <w:rPr>
          <w:bCs/>
          <w:color w:val="000000"/>
        </w:rPr>
        <w:t>2.</w:t>
      </w:r>
      <w:r>
        <w:rPr>
          <w:rFonts w:hint="eastAsia"/>
          <w:bCs/>
          <w:color w:val="000000"/>
        </w:rPr>
        <w:t>本次装修改造原平面布局不变。</w:t>
      </w:r>
    </w:p>
    <w:p w14:paraId="62156036">
      <w:pPr>
        <w:pStyle w:val="47"/>
        <w:shd w:val="clear" w:color="auto" w:fill="FFFFFF"/>
        <w:spacing w:before="0" w:beforeAutospacing="0" w:after="0" w:afterAutospacing="0" w:line="360" w:lineRule="auto"/>
        <w:rPr>
          <w:rFonts w:hint="eastAsia"/>
          <w:bCs/>
          <w:color w:val="000000"/>
        </w:rPr>
      </w:pPr>
      <w:r>
        <w:rPr>
          <w:rFonts w:hint="eastAsia"/>
          <w:bCs/>
          <w:color w:val="000000"/>
        </w:rPr>
        <w:t>3</w:t>
      </w:r>
      <w:r>
        <w:rPr>
          <w:bCs/>
          <w:color w:val="000000"/>
        </w:rPr>
        <w:t>.</w:t>
      </w:r>
      <w:r>
        <w:rPr>
          <w:rFonts w:hint="eastAsia"/>
          <w:bCs/>
          <w:color w:val="000000"/>
        </w:rPr>
        <w:t>本次装修改造不涉及消防改造。原有建筑防火分区不变，各项消防设施设备不做改造。</w:t>
      </w:r>
    </w:p>
    <w:p w14:paraId="0BE5FAB5">
      <w:pPr>
        <w:pStyle w:val="47"/>
        <w:shd w:val="clear" w:color="auto" w:fill="FFFFFF"/>
        <w:spacing w:before="0" w:beforeAutospacing="0" w:after="0" w:afterAutospacing="0" w:line="360" w:lineRule="auto"/>
        <w:rPr>
          <w:rFonts w:hint="eastAsia"/>
          <w:bCs/>
          <w:color w:val="000000"/>
        </w:rPr>
      </w:pPr>
      <w:r>
        <w:rPr>
          <w:bCs/>
          <w:color w:val="000000"/>
        </w:rPr>
        <w:t>4.</w:t>
      </w:r>
      <w:r>
        <w:rPr>
          <w:rFonts w:hint="eastAsia"/>
          <w:bCs/>
          <w:color w:val="000000"/>
        </w:rPr>
        <w:t>本工程改造后原有使用功能不变。</w:t>
      </w:r>
    </w:p>
    <w:p w14:paraId="0EDA83BD">
      <w:pPr>
        <w:pStyle w:val="47"/>
        <w:shd w:val="clear" w:color="auto" w:fill="FFFFFF"/>
        <w:spacing w:before="0" w:beforeAutospacing="0" w:after="0" w:afterAutospacing="0" w:line="360" w:lineRule="auto"/>
        <w:rPr>
          <w:rFonts w:cs="Helvetica"/>
          <w:color w:val="000000"/>
        </w:rPr>
      </w:pPr>
      <w:r>
        <w:rPr>
          <w:rFonts w:hint="eastAsia" w:cs="Helvetica"/>
          <w:color w:val="000000"/>
        </w:rPr>
        <w:t>四、主要设计内容：</w:t>
      </w:r>
      <w:r>
        <w:rPr>
          <w:rFonts w:hint="eastAsia"/>
          <w:bCs/>
          <w:color w:val="000000"/>
        </w:rPr>
        <w:t>地下一层、一层厨房区域</w:t>
      </w:r>
    </w:p>
    <w:p w14:paraId="24587A79">
      <w:pPr>
        <w:pStyle w:val="47"/>
        <w:shd w:val="clear" w:color="auto" w:fill="FFFFFF"/>
        <w:spacing w:before="0" w:beforeAutospacing="0" w:after="0" w:afterAutospacing="0" w:line="360" w:lineRule="auto"/>
        <w:rPr>
          <w:rFonts w:hint="eastAsia" w:cs="Helvetica"/>
          <w:color w:val="000000"/>
        </w:rPr>
      </w:pPr>
      <w:r>
        <w:rPr>
          <w:rFonts w:hint="eastAsia" w:cs="Helvetica"/>
          <w:color w:val="000000"/>
        </w:rPr>
        <w:t>1.拆除部分</w:t>
      </w:r>
    </w:p>
    <w:p w14:paraId="074C3F22">
      <w:pPr>
        <w:pStyle w:val="47"/>
        <w:shd w:val="clear" w:color="auto" w:fill="FFFFFF"/>
        <w:spacing w:before="0" w:beforeAutospacing="0" w:after="0" w:afterAutospacing="0" w:line="360" w:lineRule="auto"/>
        <w:rPr>
          <w:rFonts w:hint="eastAsia" w:cs="Helvetica"/>
          <w:color w:val="000000"/>
        </w:rPr>
      </w:pPr>
      <w:bookmarkStart w:id="93" w:name="_Hlk204162799"/>
      <w:bookmarkStart w:id="94" w:name="_Hlk203212740"/>
      <w:r>
        <w:rPr>
          <w:rFonts w:hint="eastAsia" w:cs="Helvetica"/>
          <w:color w:val="000000"/>
        </w:rPr>
        <w:t>（1）拆除厨房内原有轻钢龙骨铝方板吊顶。</w:t>
      </w:r>
    </w:p>
    <w:p w14:paraId="126AC047">
      <w:pPr>
        <w:pStyle w:val="47"/>
        <w:shd w:val="clear" w:color="auto" w:fill="FFFFFF"/>
        <w:spacing w:before="0" w:beforeAutospacing="0" w:after="0" w:afterAutospacing="0" w:line="360" w:lineRule="auto"/>
        <w:rPr>
          <w:rFonts w:hint="eastAsia" w:cs="Helvetica"/>
          <w:color w:val="000000"/>
        </w:rPr>
      </w:pPr>
      <w:r>
        <w:rPr>
          <w:rFonts w:hint="eastAsia" w:cs="Helvetica"/>
          <w:color w:val="000000"/>
        </w:rPr>
        <w:t>（2）拆除厨房内原有墙砖至结构层</w:t>
      </w:r>
    </w:p>
    <w:bookmarkEnd w:id="93"/>
    <w:p w14:paraId="74DC6811">
      <w:pPr>
        <w:pStyle w:val="47"/>
        <w:shd w:val="clear" w:color="auto" w:fill="FFFFFF"/>
        <w:spacing w:before="0" w:beforeAutospacing="0" w:after="0" w:afterAutospacing="0" w:line="360" w:lineRule="auto"/>
        <w:rPr>
          <w:rFonts w:hint="eastAsia" w:cs="Helvetica"/>
          <w:color w:val="000000"/>
        </w:rPr>
      </w:pPr>
      <w:r>
        <w:rPr>
          <w:rFonts w:hint="eastAsia" w:cs="Helvetica"/>
          <w:color w:val="000000"/>
        </w:rPr>
        <w:t>（3）拆除厨房原地面防水及地砖至结构层（包括原有垫层、排水沟等）</w:t>
      </w:r>
    </w:p>
    <w:p w14:paraId="7C1E6DBE">
      <w:pPr>
        <w:pStyle w:val="47"/>
        <w:shd w:val="clear" w:color="auto" w:fill="FFFFFF"/>
        <w:spacing w:before="0" w:beforeAutospacing="0" w:after="0" w:afterAutospacing="0" w:line="360" w:lineRule="auto"/>
        <w:rPr>
          <w:rFonts w:hint="eastAsia" w:cs="Helvetica"/>
          <w:color w:val="000000"/>
        </w:rPr>
      </w:pPr>
      <w:r>
        <w:rPr>
          <w:rFonts w:hint="eastAsia" w:cs="Helvetica"/>
          <w:color w:val="000000"/>
        </w:rPr>
        <w:t>（4）</w:t>
      </w:r>
      <w:bookmarkStart w:id="95" w:name="_Hlk204162459"/>
      <w:r>
        <w:rPr>
          <w:rFonts w:hint="eastAsia" w:cs="Helvetica"/>
          <w:color w:val="000000"/>
        </w:rPr>
        <w:t>原有厨房设备设施（包含给排水设施、电力电气设施、排烟通风设施、采暖设施、消防设施、燃气设备设施等）均利旧，并做成品保护。需要移位的待室内改造完毕后予以原位重新安装。</w:t>
      </w:r>
      <w:bookmarkEnd w:id="95"/>
    </w:p>
    <w:p w14:paraId="4A2616F3">
      <w:pPr>
        <w:pStyle w:val="47"/>
        <w:shd w:val="clear" w:color="auto" w:fill="FFFFFF"/>
        <w:spacing w:before="0" w:beforeAutospacing="0" w:after="0" w:afterAutospacing="0" w:line="360" w:lineRule="auto"/>
        <w:rPr>
          <w:rFonts w:hint="eastAsia" w:cs="Helvetica"/>
          <w:color w:val="000000"/>
        </w:rPr>
      </w:pPr>
      <w:r>
        <w:rPr>
          <w:rFonts w:hint="eastAsia" w:cs="Helvetica"/>
          <w:color w:val="000000"/>
        </w:rPr>
        <w:t>（5）原有厨房内建筑门窗等均须做成品保护。</w:t>
      </w:r>
    </w:p>
    <w:p w14:paraId="1511C4F3">
      <w:pPr>
        <w:pStyle w:val="47"/>
        <w:shd w:val="clear" w:color="auto" w:fill="FFFFFF"/>
        <w:spacing w:before="0" w:beforeAutospacing="0" w:after="0" w:afterAutospacing="0" w:line="360" w:lineRule="auto"/>
        <w:rPr>
          <w:rFonts w:hint="eastAsia" w:cs="Helvetica"/>
          <w:color w:val="000000"/>
        </w:rPr>
      </w:pPr>
      <w:r>
        <w:rPr>
          <w:rFonts w:hint="eastAsia" w:cs="Helvetica"/>
          <w:color w:val="000000"/>
        </w:rPr>
        <w:t>（6）拆除原有厨房区域部分不锈钢隔断</w:t>
      </w:r>
    </w:p>
    <w:p w14:paraId="70051C16">
      <w:pPr>
        <w:pStyle w:val="47"/>
        <w:shd w:val="clear" w:color="auto" w:fill="FFFFFF"/>
        <w:spacing w:before="0" w:beforeAutospacing="0" w:after="0" w:afterAutospacing="0" w:line="360" w:lineRule="auto"/>
        <w:rPr>
          <w:rFonts w:hint="eastAsia" w:cs="Helvetica"/>
          <w:color w:val="000000"/>
        </w:rPr>
      </w:pPr>
      <w:r>
        <w:rPr>
          <w:rFonts w:hint="eastAsia"/>
          <w:bCs/>
          <w:color w:val="000000"/>
        </w:rPr>
        <w:t>2.新建部分</w:t>
      </w:r>
    </w:p>
    <w:bookmarkEnd w:id="94"/>
    <w:p w14:paraId="75CD8C6D">
      <w:pPr>
        <w:pStyle w:val="47"/>
        <w:shd w:val="clear" w:color="auto" w:fill="FFFFFF"/>
        <w:spacing w:before="0" w:beforeAutospacing="0" w:after="0" w:afterAutospacing="0" w:line="360" w:lineRule="auto"/>
        <w:rPr>
          <w:rFonts w:hint="eastAsia" w:cs="Helvetica"/>
          <w:color w:val="000000"/>
        </w:rPr>
      </w:pPr>
      <w:r>
        <w:rPr>
          <w:rFonts w:hint="eastAsia" w:cs="Helvetica"/>
          <w:color w:val="000000"/>
        </w:rPr>
        <w:t>（1）新做厨房内轻钢龙骨铝方板吊顶。</w:t>
      </w:r>
    </w:p>
    <w:p w14:paraId="1664B4EF">
      <w:pPr>
        <w:pStyle w:val="47"/>
        <w:shd w:val="clear" w:color="auto" w:fill="FFFFFF"/>
        <w:spacing w:before="0" w:beforeAutospacing="0" w:after="0" w:afterAutospacing="0" w:line="360" w:lineRule="auto"/>
        <w:rPr>
          <w:rFonts w:hint="eastAsia" w:cs="Helvetica"/>
          <w:color w:val="000000"/>
        </w:rPr>
      </w:pPr>
      <w:r>
        <w:rPr>
          <w:rFonts w:hint="eastAsia" w:cs="Helvetica"/>
          <w:color w:val="000000"/>
        </w:rPr>
        <w:t>（2）新做厨房内墙防水及墙砖饰面。</w:t>
      </w:r>
    </w:p>
    <w:p w14:paraId="4B99B114">
      <w:pPr>
        <w:pStyle w:val="47"/>
        <w:shd w:val="clear" w:color="auto" w:fill="FFFFFF"/>
        <w:spacing w:before="0" w:beforeAutospacing="0" w:after="0" w:afterAutospacing="0" w:line="360" w:lineRule="auto"/>
        <w:rPr>
          <w:rFonts w:hint="eastAsia" w:cs="Helvetica"/>
          <w:color w:val="000000"/>
        </w:rPr>
      </w:pPr>
      <w:r>
        <w:rPr>
          <w:rFonts w:hint="eastAsia" w:cs="Helvetica"/>
          <w:color w:val="000000"/>
        </w:rPr>
        <w:t>（3）新做原有地面防水（三道防水，其中垫层下面一道，垫层上面两道）；新做垫层及排水沟（含新做不锈钢篦子）；新做防滑地砖。</w:t>
      </w:r>
    </w:p>
    <w:p w14:paraId="178D21A1">
      <w:pPr>
        <w:pStyle w:val="47"/>
        <w:shd w:val="clear" w:color="auto" w:fill="FFFFFF"/>
        <w:spacing w:before="0" w:beforeAutospacing="0" w:after="0" w:afterAutospacing="0" w:line="360" w:lineRule="auto"/>
        <w:rPr>
          <w:rFonts w:hint="eastAsia" w:cs="Helvetica"/>
          <w:color w:val="000000"/>
        </w:rPr>
      </w:pPr>
      <w:r>
        <w:rPr>
          <w:rFonts w:hint="eastAsia" w:cs="Helvetica"/>
          <w:color w:val="000000"/>
        </w:rPr>
        <w:t>（4）原有厨房设备设施（包含给排水设施、电力电气设施、排烟通风设施、采暖设施、消防设施、燃气设备设施等）均利旧，并做成品保护。需要移位的待室内改造完毕后予以原位重新安装。</w:t>
      </w:r>
    </w:p>
    <w:p w14:paraId="0EC4A424">
      <w:pPr>
        <w:pStyle w:val="47"/>
        <w:shd w:val="clear" w:color="auto" w:fill="FFFFFF"/>
        <w:spacing w:before="0" w:beforeAutospacing="0" w:after="0" w:afterAutospacing="0" w:line="360" w:lineRule="auto"/>
        <w:rPr>
          <w:rFonts w:hint="eastAsia" w:cs="Helvetica"/>
          <w:color w:val="000000"/>
        </w:rPr>
      </w:pPr>
      <w:r>
        <w:rPr>
          <w:rFonts w:hint="eastAsia" w:cs="Helvetica"/>
          <w:color w:val="000000"/>
        </w:rPr>
        <w:t>（5）原有厨房内建筑门窗等均须做成品保护。</w:t>
      </w:r>
    </w:p>
    <w:p w14:paraId="58BAEB33">
      <w:pPr>
        <w:pStyle w:val="47"/>
        <w:shd w:val="clear" w:color="auto" w:fill="FFFFFF"/>
        <w:spacing w:before="0" w:beforeAutospacing="0" w:after="0" w:afterAutospacing="0" w:line="234" w:lineRule="atLeast"/>
        <w:rPr>
          <w:rFonts w:hint="eastAsia" w:ascii="等线" w:hAnsi="等线" w:eastAsia="等线" w:cs="Helvetica"/>
          <w:color w:val="000000"/>
          <w:sz w:val="28"/>
          <w:szCs w:val="28"/>
        </w:rPr>
      </w:pPr>
    </w:p>
    <w:p w14:paraId="37056A68">
      <w:pPr>
        <w:spacing w:line="360" w:lineRule="auto"/>
        <w:rPr>
          <w:rFonts w:hint="eastAsia" w:ascii="宋体" w:hAnsi="宋体"/>
          <w:b/>
          <w:bCs/>
          <w:color w:val="000000"/>
          <w:sz w:val="24"/>
        </w:rPr>
      </w:pPr>
    </w:p>
    <w:p w14:paraId="2425D861">
      <w:pPr>
        <w:pageBreakBefore/>
        <w:numPr>
          <w:ilvl w:val="0"/>
          <w:numId w:val="14"/>
        </w:numPr>
        <w:spacing w:line="360" w:lineRule="auto"/>
        <w:ind w:firstLine="720" w:firstLineChars="200"/>
        <w:jc w:val="center"/>
        <w:outlineLvl w:val="0"/>
        <w:rPr>
          <w:rFonts w:hint="eastAsia" w:ascii="宋体" w:hAnsi="宋体"/>
          <w:b/>
          <w:bCs/>
          <w:color w:val="000000"/>
          <w:sz w:val="36"/>
          <w:szCs w:val="36"/>
        </w:rPr>
      </w:pPr>
      <w:bookmarkStart w:id="96" w:name="_Toc26421"/>
      <w:bookmarkStart w:id="97" w:name="_Toc204695049"/>
      <w:bookmarkStart w:id="98" w:name="_Toc32505"/>
      <w:r>
        <w:rPr>
          <w:rFonts w:hint="eastAsia" w:ascii="宋体" w:hAnsi="宋体"/>
          <w:b/>
          <w:bCs/>
          <w:color w:val="000000"/>
          <w:sz w:val="36"/>
          <w:szCs w:val="36"/>
        </w:rPr>
        <w:t>评分标准</w:t>
      </w:r>
      <w:bookmarkEnd w:id="96"/>
      <w:bookmarkEnd w:id="97"/>
      <w:bookmarkEnd w:id="98"/>
    </w:p>
    <w:tbl>
      <w:tblPr>
        <w:tblStyle w:val="53"/>
        <w:tblW w:w="93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1202"/>
        <w:gridCol w:w="1277"/>
        <w:gridCol w:w="5086"/>
        <w:gridCol w:w="1273"/>
      </w:tblGrid>
      <w:tr w14:paraId="1DF4F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021B0250">
            <w:pPr>
              <w:rPr>
                <w:rFonts w:ascii="Arial" w:hAnsi="Arial" w:cs="Arial"/>
                <w:color w:val="000000"/>
                <w:szCs w:val="21"/>
              </w:rPr>
            </w:pPr>
            <w:r>
              <w:rPr>
                <w:rFonts w:hint="eastAsia" w:ascii="Arial" w:hAnsi="Arial" w:cs="Arial"/>
                <w:color w:val="000000"/>
                <w:szCs w:val="21"/>
              </w:rPr>
              <w:t>序号</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CABB5BA">
            <w:pPr>
              <w:jc w:val="center"/>
              <w:rPr>
                <w:rFonts w:ascii="Arial" w:hAnsi="Arial" w:cs="Arial"/>
                <w:color w:val="000000"/>
                <w:szCs w:val="21"/>
              </w:rPr>
            </w:pPr>
            <w:r>
              <w:rPr>
                <w:rFonts w:hint="eastAsia" w:ascii="Arial" w:hAnsi="Arial" w:cs="Arial"/>
                <w:color w:val="000000"/>
                <w:szCs w:val="21"/>
              </w:rPr>
              <w:t>评审项</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5C43A365">
            <w:pPr>
              <w:jc w:val="center"/>
              <w:rPr>
                <w:rFonts w:ascii="Arial" w:hAnsi="Arial" w:cs="Arial"/>
                <w:color w:val="000000"/>
                <w:szCs w:val="21"/>
              </w:rPr>
            </w:pPr>
            <w:r>
              <w:rPr>
                <w:rFonts w:hint="eastAsia" w:ascii="Arial" w:hAnsi="Arial" w:cs="Arial"/>
                <w:color w:val="000000"/>
                <w:szCs w:val="21"/>
              </w:rPr>
              <w:t>评审内容</w:t>
            </w:r>
          </w:p>
        </w:tc>
        <w:tc>
          <w:tcPr>
            <w:tcW w:w="5086" w:type="dxa"/>
            <w:tcBorders>
              <w:top w:val="single" w:color="auto" w:sz="4" w:space="0"/>
              <w:left w:val="single" w:color="auto" w:sz="4" w:space="0"/>
              <w:bottom w:val="single" w:color="auto" w:sz="4" w:space="0"/>
              <w:right w:val="single" w:color="auto" w:sz="4" w:space="0"/>
            </w:tcBorders>
            <w:noWrap w:val="0"/>
            <w:vAlign w:val="center"/>
          </w:tcPr>
          <w:p w14:paraId="21156603">
            <w:pPr>
              <w:jc w:val="center"/>
              <w:rPr>
                <w:rFonts w:ascii="Arial" w:hAnsi="Arial" w:cs="Arial"/>
                <w:color w:val="000000"/>
                <w:szCs w:val="21"/>
              </w:rPr>
            </w:pPr>
            <w:r>
              <w:rPr>
                <w:rFonts w:hint="eastAsia" w:ascii="Arial" w:hAnsi="Arial" w:cs="Arial"/>
                <w:color w:val="000000"/>
                <w:szCs w:val="21"/>
              </w:rPr>
              <w:t>评分标准</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1ACF17B">
            <w:pPr>
              <w:jc w:val="center"/>
              <w:rPr>
                <w:rFonts w:ascii="Arial" w:hAnsi="Arial" w:cs="Arial"/>
                <w:color w:val="000000"/>
                <w:szCs w:val="21"/>
              </w:rPr>
            </w:pPr>
            <w:r>
              <w:rPr>
                <w:rFonts w:hint="eastAsia" w:ascii="Arial" w:hAnsi="Arial" w:cs="Arial"/>
                <w:color w:val="000000"/>
                <w:szCs w:val="21"/>
              </w:rPr>
              <w:t>满分</w:t>
            </w:r>
          </w:p>
        </w:tc>
      </w:tr>
      <w:tr w14:paraId="630D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3B35842D">
            <w:pPr>
              <w:rPr>
                <w:rFonts w:ascii="Arial" w:hAnsi="Arial" w:cs="Arial"/>
                <w:color w:val="000000"/>
                <w:szCs w:val="21"/>
              </w:rPr>
            </w:pPr>
            <w:r>
              <w:rPr>
                <w:rFonts w:hint="eastAsia" w:ascii="Arial" w:hAnsi="Arial" w:cs="Arial"/>
                <w:color w:val="000000"/>
                <w:szCs w:val="21"/>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9A48EAB">
            <w:pPr>
              <w:jc w:val="center"/>
              <w:rPr>
                <w:rFonts w:ascii="Arial" w:hAnsi="Arial" w:cs="Arial"/>
                <w:color w:val="000000"/>
                <w:szCs w:val="21"/>
              </w:rPr>
            </w:pPr>
            <w:r>
              <w:rPr>
                <w:rFonts w:hint="eastAsia" w:ascii="Arial" w:hAnsi="Arial" w:cs="Arial"/>
                <w:color w:val="000000"/>
                <w:szCs w:val="21"/>
              </w:rPr>
              <w:t>报价得分</w:t>
            </w:r>
            <w:bookmarkStart w:id="99" w:name="OLE_LINK14"/>
            <w:r>
              <w:rPr>
                <w:rFonts w:hint="eastAsia" w:ascii="Arial" w:hAnsi="Arial" w:cs="Arial"/>
                <w:color w:val="000000"/>
                <w:szCs w:val="21"/>
              </w:rPr>
              <w:t>（10分）</w:t>
            </w:r>
            <w:bookmarkEnd w:id="99"/>
          </w:p>
        </w:tc>
        <w:tc>
          <w:tcPr>
            <w:tcW w:w="1277" w:type="dxa"/>
            <w:tcBorders>
              <w:top w:val="single" w:color="auto" w:sz="4" w:space="0"/>
              <w:left w:val="single" w:color="auto" w:sz="4" w:space="0"/>
              <w:bottom w:val="single" w:color="auto" w:sz="4" w:space="0"/>
              <w:right w:val="single" w:color="auto" w:sz="4" w:space="0"/>
            </w:tcBorders>
            <w:noWrap w:val="0"/>
            <w:vAlign w:val="center"/>
          </w:tcPr>
          <w:p w14:paraId="65D57AC4">
            <w:pPr>
              <w:rPr>
                <w:rFonts w:ascii="Arial" w:hAnsi="Arial" w:cs="Arial"/>
                <w:color w:val="000000"/>
                <w:szCs w:val="21"/>
              </w:rPr>
            </w:pPr>
            <w:r>
              <w:rPr>
                <w:rFonts w:hint="eastAsia" w:ascii="Arial" w:hAnsi="Arial" w:cs="Arial"/>
                <w:color w:val="000000"/>
                <w:szCs w:val="21"/>
              </w:rPr>
              <w:t>报价得分</w:t>
            </w:r>
          </w:p>
          <w:p w14:paraId="73E25514">
            <w:pPr>
              <w:rPr>
                <w:rFonts w:ascii="Arial" w:hAnsi="Arial" w:cs="Arial"/>
                <w:color w:val="000000"/>
                <w:szCs w:val="21"/>
              </w:rPr>
            </w:pPr>
            <w:r>
              <w:rPr>
                <w:rFonts w:hint="eastAsia" w:ascii="Arial" w:hAnsi="Arial" w:cs="Arial"/>
                <w:color w:val="000000"/>
                <w:szCs w:val="21"/>
              </w:rPr>
              <w:t>（10分）</w:t>
            </w:r>
          </w:p>
        </w:tc>
        <w:tc>
          <w:tcPr>
            <w:tcW w:w="5086" w:type="dxa"/>
            <w:tcBorders>
              <w:top w:val="single" w:color="auto" w:sz="4" w:space="0"/>
              <w:left w:val="single" w:color="auto" w:sz="4" w:space="0"/>
              <w:bottom w:val="single" w:color="auto" w:sz="4" w:space="0"/>
              <w:right w:val="single" w:color="auto" w:sz="4" w:space="0"/>
            </w:tcBorders>
            <w:noWrap w:val="0"/>
            <w:vAlign w:val="center"/>
          </w:tcPr>
          <w:p w14:paraId="039A2D6B">
            <w:pPr>
              <w:jc w:val="left"/>
              <w:rPr>
                <w:rFonts w:ascii="Arial" w:hAnsi="Arial" w:cs="Arial"/>
                <w:color w:val="000000"/>
                <w:szCs w:val="21"/>
              </w:rPr>
            </w:pPr>
            <w:r>
              <w:rPr>
                <w:rFonts w:hint="eastAsia" w:ascii="Arial" w:hAnsi="Arial" w:cs="Arial"/>
                <w:color w:val="000000"/>
                <w:szCs w:val="21"/>
              </w:rPr>
              <w:t>满足比选文件要求且比选报价最低的为评审基准价，其价格分为满分，其他供应商的价格分统一按下列公式计算：比选报价得分</w:t>
            </w:r>
            <w:r>
              <w:rPr>
                <w:rFonts w:ascii="Arial" w:hAnsi="Arial" w:cs="Arial"/>
                <w:color w:val="000000"/>
                <w:szCs w:val="21"/>
              </w:rPr>
              <w:t>=</w:t>
            </w:r>
            <w:r>
              <w:rPr>
                <w:rFonts w:hint="eastAsia" w:ascii="Arial" w:hAnsi="Arial" w:cs="Arial"/>
                <w:color w:val="000000"/>
                <w:szCs w:val="21"/>
              </w:rPr>
              <w:t>（评审基准价</w:t>
            </w:r>
            <w:r>
              <w:rPr>
                <w:rFonts w:ascii="Arial" w:hAnsi="Arial" w:cs="Arial"/>
                <w:color w:val="000000"/>
                <w:szCs w:val="21"/>
              </w:rPr>
              <w:t>/</w:t>
            </w:r>
            <w:r>
              <w:rPr>
                <w:rFonts w:hint="eastAsia" w:ascii="Arial" w:hAnsi="Arial" w:cs="Arial"/>
                <w:color w:val="000000"/>
                <w:szCs w:val="21"/>
              </w:rPr>
              <w:t>比选报价）×10</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19C61216">
            <w:pPr>
              <w:jc w:val="center"/>
              <w:rPr>
                <w:rFonts w:ascii="Arial" w:hAnsi="Arial" w:cs="Arial"/>
                <w:color w:val="000000"/>
                <w:szCs w:val="21"/>
              </w:rPr>
            </w:pPr>
            <w:r>
              <w:rPr>
                <w:rFonts w:hint="eastAsia" w:ascii="Arial" w:hAnsi="Arial" w:cs="Arial"/>
                <w:color w:val="000000"/>
                <w:szCs w:val="21"/>
              </w:rPr>
              <w:t>0-10分</w:t>
            </w:r>
          </w:p>
        </w:tc>
      </w:tr>
      <w:tr w14:paraId="274CC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trPr>
        <w:tc>
          <w:tcPr>
            <w:tcW w:w="0" w:type="auto"/>
            <w:tcBorders>
              <w:left w:val="single" w:color="auto" w:sz="4" w:space="0"/>
              <w:bottom w:val="single" w:color="auto" w:sz="4" w:space="0"/>
              <w:right w:val="single" w:color="auto" w:sz="4" w:space="0"/>
            </w:tcBorders>
            <w:noWrap w:val="0"/>
            <w:vAlign w:val="center"/>
          </w:tcPr>
          <w:p w14:paraId="253B7001">
            <w:pPr>
              <w:jc w:val="center"/>
              <w:rPr>
                <w:rFonts w:ascii="Arial" w:hAnsi="Arial" w:cs="Arial"/>
                <w:color w:val="000000"/>
                <w:szCs w:val="21"/>
              </w:rPr>
            </w:pPr>
            <w:r>
              <w:rPr>
                <w:rFonts w:hint="eastAsia" w:ascii="Arial" w:hAnsi="Arial" w:cs="Arial"/>
                <w:color w:val="000000"/>
                <w:szCs w:val="21"/>
              </w:rPr>
              <w:t>2</w:t>
            </w:r>
          </w:p>
        </w:tc>
        <w:tc>
          <w:tcPr>
            <w:tcW w:w="0" w:type="auto"/>
            <w:tcBorders>
              <w:left w:val="single" w:color="auto" w:sz="4" w:space="0"/>
              <w:bottom w:val="single" w:color="auto" w:sz="4" w:space="0"/>
              <w:right w:val="single" w:color="auto" w:sz="4" w:space="0"/>
            </w:tcBorders>
            <w:noWrap w:val="0"/>
            <w:vAlign w:val="center"/>
          </w:tcPr>
          <w:p w14:paraId="5B25D4DB">
            <w:pPr>
              <w:jc w:val="center"/>
              <w:rPr>
                <w:rFonts w:ascii="Arial" w:hAnsi="Arial" w:cs="Arial"/>
                <w:color w:val="000000"/>
                <w:szCs w:val="21"/>
              </w:rPr>
            </w:pPr>
            <w:r>
              <w:rPr>
                <w:rFonts w:hint="eastAsia" w:ascii="Arial" w:hAnsi="Arial" w:cs="Arial"/>
                <w:color w:val="000000"/>
                <w:szCs w:val="21"/>
              </w:rPr>
              <w:t>商务部分</w:t>
            </w:r>
          </w:p>
          <w:p w14:paraId="3BDF8FEC">
            <w:pPr>
              <w:jc w:val="center"/>
              <w:rPr>
                <w:rFonts w:ascii="Arial" w:hAnsi="Arial" w:cs="Arial"/>
                <w:color w:val="000000"/>
                <w:szCs w:val="21"/>
              </w:rPr>
            </w:pPr>
            <w:r>
              <w:rPr>
                <w:rFonts w:hint="eastAsia" w:ascii="Arial" w:hAnsi="Arial" w:cs="Arial"/>
                <w:color w:val="000000"/>
                <w:szCs w:val="21"/>
              </w:rPr>
              <w:t>（30分）</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76F09A4A">
            <w:pPr>
              <w:jc w:val="center"/>
              <w:rPr>
                <w:rFonts w:ascii="Arial" w:hAnsi="Arial" w:cs="Arial"/>
                <w:color w:val="000000"/>
                <w:szCs w:val="21"/>
              </w:rPr>
            </w:pPr>
            <w:r>
              <w:rPr>
                <w:rFonts w:hint="eastAsia" w:ascii="Arial" w:hAnsi="Arial" w:cs="Arial"/>
                <w:color w:val="000000"/>
                <w:szCs w:val="21"/>
              </w:rPr>
              <w:t>企业类似业绩</w:t>
            </w:r>
          </w:p>
          <w:p w14:paraId="49864215">
            <w:pPr>
              <w:rPr>
                <w:rFonts w:ascii="Arial" w:hAnsi="Arial" w:cs="Arial"/>
                <w:color w:val="000000"/>
                <w:szCs w:val="21"/>
              </w:rPr>
            </w:pPr>
            <w:r>
              <w:rPr>
                <w:rFonts w:hint="eastAsia" w:ascii="Arial" w:hAnsi="Arial" w:cs="Arial"/>
                <w:color w:val="000000"/>
                <w:szCs w:val="21"/>
              </w:rPr>
              <w:t>（30分）</w:t>
            </w:r>
          </w:p>
        </w:tc>
        <w:tc>
          <w:tcPr>
            <w:tcW w:w="5086" w:type="dxa"/>
            <w:tcBorders>
              <w:top w:val="single" w:color="auto" w:sz="4" w:space="0"/>
              <w:left w:val="single" w:color="auto" w:sz="4" w:space="0"/>
              <w:bottom w:val="single" w:color="auto" w:sz="4" w:space="0"/>
              <w:right w:val="single" w:color="auto" w:sz="4" w:space="0"/>
            </w:tcBorders>
            <w:noWrap w:val="0"/>
            <w:vAlign w:val="center"/>
          </w:tcPr>
          <w:p w14:paraId="0CC3B10F">
            <w:pPr>
              <w:jc w:val="left"/>
              <w:rPr>
                <w:rFonts w:ascii="Arial" w:hAnsi="Arial" w:cs="Arial"/>
                <w:color w:val="000000"/>
                <w:szCs w:val="21"/>
              </w:rPr>
            </w:pPr>
            <w:r>
              <w:rPr>
                <w:rFonts w:hint="eastAsia" w:ascii="Arial" w:hAnsi="Arial" w:cs="Arial"/>
                <w:color w:val="000000"/>
                <w:szCs w:val="21"/>
              </w:rPr>
              <w:t>类似项目业绩（提供合同或中标通知书复印件加盖单位公章）；有一项得15分，最高得30分，否则不得分。</w:t>
            </w:r>
            <w:r>
              <w:rPr>
                <w:rFonts w:ascii="Arial" w:hAnsi="Arial" w:cs="Arial"/>
                <w:color w:val="000000"/>
                <w:szCs w:val="21"/>
              </w:rPr>
              <w:t xml:space="preserve"> </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083A2FCC">
            <w:pPr>
              <w:jc w:val="center"/>
              <w:rPr>
                <w:rFonts w:ascii="Arial" w:hAnsi="Arial" w:cs="Arial"/>
                <w:color w:val="000000"/>
                <w:szCs w:val="21"/>
              </w:rPr>
            </w:pPr>
            <w:r>
              <w:rPr>
                <w:rFonts w:hint="eastAsia" w:ascii="Arial" w:hAnsi="Arial" w:cs="Arial"/>
                <w:color w:val="000000"/>
                <w:szCs w:val="21"/>
              </w:rPr>
              <w:t>0-30分</w:t>
            </w:r>
          </w:p>
        </w:tc>
      </w:tr>
      <w:tr w14:paraId="637CD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4" w:hRule="atLeast"/>
        </w:trPr>
        <w:tc>
          <w:tcPr>
            <w:tcW w:w="0" w:type="auto"/>
            <w:tcBorders>
              <w:top w:val="single" w:color="auto" w:sz="4" w:space="0"/>
              <w:left w:val="single" w:color="auto" w:sz="4" w:space="0"/>
              <w:right w:val="single" w:color="auto" w:sz="4" w:space="0"/>
            </w:tcBorders>
            <w:noWrap w:val="0"/>
            <w:vAlign w:val="center"/>
          </w:tcPr>
          <w:p w14:paraId="01F95150">
            <w:pPr>
              <w:jc w:val="center"/>
              <w:rPr>
                <w:rFonts w:ascii="Arial" w:hAnsi="Arial" w:cs="Arial"/>
                <w:color w:val="000000"/>
                <w:szCs w:val="21"/>
              </w:rPr>
            </w:pPr>
            <w:r>
              <w:rPr>
                <w:rFonts w:hint="eastAsia" w:ascii="Arial" w:hAnsi="Arial" w:cs="Arial"/>
                <w:color w:val="000000"/>
                <w:szCs w:val="21"/>
              </w:rPr>
              <w:t>3</w:t>
            </w:r>
          </w:p>
        </w:tc>
        <w:tc>
          <w:tcPr>
            <w:tcW w:w="0" w:type="auto"/>
            <w:tcBorders>
              <w:top w:val="single" w:color="auto" w:sz="4" w:space="0"/>
              <w:left w:val="single" w:color="auto" w:sz="4" w:space="0"/>
              <w:right w:val="single" w:color="auto" w:sz="4" w:space="0"/>
            </w:tcBorders>
            <w:noWrap w:val="0"/>
            <w:vAlign w:val="center"/>
          </w:tcPr>
          <w:p w14:paraId="30AB8752">
            <w:pPr>
              <w:jc w:val="center"/>
              <w:rPr>
                <w:rFonts w:ascii="Arial" w:hAnsi="Arial" w:cs="Arial"/>
                <w:color w:val="000000"/>
                <w:szCs w:val="21"/>
              </w:rPr>
            </w:pPr>
            <w:r>
              <w:rPr>
                <w:rFonts w:hint="eastAsia" w:ascii="Arial" w:hAnsi="Arial" w:cs="Arial"/>
                <w:color w:val="000000"/>
                <w:szCs w:val="21"/>
              </w:rPr>
              <w:t>技术方案</w:t>
            </w:r>
          </w:p>
          <w:p w14:paraId="212A0307">
            <w:pPr>
              <w:jc w:val="center"/>
              <w:rPr>
                <w:rFonts w:ascii="Arial" w:hAnsi="Arial" w:cs="Arial"/>
                <w:color w:val="000000"/>
                <w:szCs w:val="21"/>
              </w:rPr>
            </w:pPr>
            <w:r>
              <w:rPr>
                <w:rFonts w:hint="eastAsia" w:ascii="Arial" w:hAnsi="Arial" w:cs="Arial"/>
                <w:color w:val="000000"/>
                <w:szCs w:val="21"/>
              </w:rPr>
              <w:t>（60分）</w:t>
            </w:r>
          </w:p>
        </w:tc>
        <w:tc>
          <w:tcPr>
            <w:tcW w:w="1277" w:type="dxa"/>
            <w:tcBorders>
              <w:top w:val="single" w:color="auto" w:sz="4" w:space="0"/>
              <w:left w:val="single" w:color="auto" w:sz="4" w:space="0"/>
              <w:right w:val="single" w:color="auto" w:sz="4" w:space="0"/>
            </w:tcBorders>
            <w:noWrap w:val="0"/>
            <w:vAlign w:val="center"/>
          </w:tcPr>
          <w:p w14:paraId="3A4228DE">
            <w:pPr>
              <w:jc w:val="center"/>
              <w:rPr>
                <w:rFonts w:ascii="Arial" w:hAnsi="Arial" w:cs="Arial"/>
                <w:color w:val="000000"/>
                <w:szCs w:val="21"/>
              </w:rPr>
            </w:pPr>
            <w:r>
              <w:rPr>
                <w:rFonts w:hint="eastAsia" w:ascii="Arial" w:hAnsi="Arial" w:cs="Arial"/>
                <w:color w:val="000000"/>
                <w:szCs w:val="21"/>
              </w:rPr>
              <w:t>整体设计</w:t>
            </w:r>
          </w:p>
          <w:p w14:paraId="0CEDD46E">
            <w:pPr>
              <w:jc w:val="center"/>
              <w:rPr>
                <w:rFonts w:ascii="Arial" w:hAnsi="Arial" w:cs="Arial"/>
                <w:color w:val="000000"/>
                <w:szCs w:val="21"/>
              </w:rPr>
            </w:pPr>
            <w:r>
              <w:rPr>
                <w:rFonts w:hint="eastAsia" w:ascii="Arial" w:hAnsi="Arial" w:cs="Arial"/>
                <w:color w:val="000000"/>
                <w:szCs w:val="21"/>
              </w:rPr>
              <w:t>方案</w:t>
            </w:r>
          </w:p>
          <w:p w14:paraId="36590F29">
            <w:pPr>
              <w:jc w:val="center"/>
              <w:rPr>
                <w:rFonts w:ascii="Arial" w:hAnsi="Arial" w:cs="Arial"/>
                <w:color w:val="000000"/>
                <w:szCs w:val="21"/>
              </w:rPr>
            </w:pPr>
            <w:r>
              <w:rPr>
                <w:rFonts w:hint="eastAsia" w:ascii="Arial" w:hAnsi="Arial" w:cs="Arial"/>
                <w:color w:val="000000"/>
                <w:szCs w:val="21"/>
              </w:rPr>
              <w:t>（60分）</w:t>
            </w:r>
          </w:p>
        </w:tc>
        <w:tc>
          <w:tcPr>
            <w:tcW w:w="5086" w:type="dxa"/>
            <w:tcBorders>
              <w:top w:val="single" w:color="auto" w:sz="4" w:space="0"/>
              <w:left w:val="single" w:color="auto" w:sz="4" w:space="0"/>
              <w:right w:val="single" w:color="auto" w:sz="4" w:space="0"/>
            </w:tcBorders>
            <w:noWrap w:val="0"/>
            <w:vAlign w:val="center"/>
          </w:tcPr>
          <w:p w14:paraId="294925DB">
            <w:pPr>
              <w:pStyle w:val="114"/>
              <w:autoSpaceDE w:val="0"/>
              <w:autoSpaceDN w:val="0"/>
              <w:adjustRightInd w:val="0"/>
              <w:snapToGrid w:val="0"/>
              <w:spacing w:line="360" w:lineRule="exact"/>
              <w:ind w:firstLine="0" w:firstLineChars="0"/>
              <w:rPr>
                <w:rFonts w:ascii="宋体" w:hAnsi="宋体" w:cs="宋体"/>
                <w:color w:val="000000"/>
                <w:szCs w:val="21"/>
              </w:rPr>
            </w:pPr>
            <w:r>
              <w:rPr>
                <w:rFonts w:hint="eastAsia" w:ascii="宋体" w:hAnsi="宋体" w:cs="宋体"/>
                <w:color w:val="000000"/>
                <w:szCs w:val="21"/>
              </w:rPr>
              <w:t>针对供应商对本项目提供的整体设计方案进行综合评审。</w:t>
            </w:r>
          </w:p>
          <w:p w14:paraId="479FBF97">
            <w:pPr>
              <w:pStyle w:val="114"/>
              <w:autoSpaceDE w:val="0"/>
              <w:autoSpaceDN w:val="0"/>
              <w:adjustRightInd w:val="0"/>
              <w:snapToGrid w:val="0"/>
              <w:spacing w:line="360" w:lineRule="exact"/>
              <w:ind w:firstLine="0" w:firstLineChars="0"/>
              <w:rPr>
                <w:rFonts w:ascii="宋体" w:hAnsi="宋体" w:cs="宋体"/>
                <w:color w:val="000000"/>
                <w:szCs w:val="21"/>
              </w:rPr>
            </w:pPr>
            <w:r>
              <w:rPr>
                <w:rFonts w:hint="eastAsia" w:ascii="宋体" w:hAnsi="宋体" w:cs="宋体"/>
                <w:color w:val="000000"/>
                <w:szCs w:val="21"/>
              </w:rPr>
              <w:t>整体设计方案，</w:t>
            </w:r>
            <w:r>
              <w:rPr>
                <w:rFonts w:ascii="宋体" w:hAnsi="宋体" w:cs="宋体"/>
                <w:color w:val="000000"/>
                <w:szCs w:val="21"/>
              </w:rPr>
              <w:t>完善、合理，针对性强，重点、难点把握准确，得</w:t>
            </w:r>
            <w:r>
              <w:rPr>
                <w:rFonts w:hint="eastAsia" w:ascii="宋体" w:hAnsi="宋体" w:cs="宋体"/>
                <w:color w:val="000000"/>
                <w:szCs w:val="21"/>
              </w:rPr>
              <w:t>60</w:t>
            </w:r>
            <w:r>
              <w:rPr>
                <w:rFonts w:ascii="宋体" w:hAnsi="宋体" w:cs="宋体"/>
                <w:color w:val="000000"/>
                <w:szCs w:val="21"/>
              </w:rPr>
              <w:t>分；</w:t>
            </w:r>
          </w:p>
          <w:p w14:paraId="2A9CB81E">
            <w:pPr>
              <w:pStyle w:val="114"/>
              <w:autoSpaceDE w:val="0"/>
              <w:autoSpaceDN w:val="0"/>
              <w:adjustRightInd w:val="0"/>
              <w:snapToGrid w:val="0"/>
              <w:spacing w:line="360" w:lineRule="exact"/>
              <w:ind w:firstLine="0" w:firstLineChars="0"/>
              <w:rPr>
                <w:rFonts w:hint="eastAsia" w:ascii="宋体" w:hAnsi="宋体" w:cs="宋体"/>
                <w:color w:val="000000"/>
                <w:szCs w:val="21"/>
              </w:rPr>
            </w:pPr>
            <w:r>
              <w:rPr>
                <w:rFonts w:hint="eastAsia" w:ascii="宋体" w:hAnsi="宋体" w:cs="宋体"/>
                <w:color w:val="000000"/>
                <w:szCs w:val="21"/>
              </w:rPr>
              <w:t>整体设计方案，</w:t>
            </w:r>
            <w:r>
              <w:rPr>
                <w:rFonts w:ascii="宋体" w:hAnsi="宋体" w:cs="宋体"/>
                <w:color w:val="000000"/>
                <w:szCs w:val="21"/>
              </w:rPr>
              <w:t>内容比较完善、合理，比较有针对性，重点、难点把握较准确，得</w:t>
            </w:r>
            <w:r>
              <w:rPr>
                <w:rFonts w:hint="eastAsia" w:ascii="宋体" w:hAnsi="宋体" w:cs="宋体"/>
                <w:color w:val="000000"/>
                <w:szCs w:val="21"/>
              </w:rPr>
              <w:t>40</w:t>
            </w:r>
            <w:r>
              <w:rPr>
                <w:rFonts w:ascii="宋体" w:hAnsi="宋体" w:cs="宋体"/>
                <w:color w:val="000000"/>
                <w:szCs w:val="21"/>
              </w:rPr>
              <w:t>分；</w:t>
            </w:r>
          </w:p>
          <w:p w14:paraId="273C7E4B">
            <w:pPr>
              <w:pStyle w:val="114"/>
              <w:autoSpaceDE w:val="0"/>
              <w:autoSpaceDN w:val="0"/>
              <w:adjustRightInd w:val="0"/>
              <w:snapToGrid w:val="0"/>
              <w:spacing w:line="360" w:lineRule="exact"/>
              <w:ind w:firstLine="0" w:firstLineChars="0"/>
              <w:rPr>
                <w:rFonts w:hint="eastAsia" w:ascii="宋体" w:hAnsi="宋体" w:cs="宋体"/>
                <w:color w:val="000000"/>
                <w:szCs w:val="21"/>
              </w:rPr>
            </w:pPr>
            <w:r>
              <w:rPr>
                <w:rFonts w:hint="eastAsia" w:ascii="宋体" w:hAnsi="宋体" w:cs="宋体"/>
                <w:color w:val="000000"/>
                <w:szCs w:val="21"/>
              </w:rPr>
              <w:t>整体设计方案，</w:t>
            </w:r>
            <w:r>
              <w:rPr>
                <w:rFonts w:ascii="宋体" w:hAnsi="宋体" w:cs="宋体"/>
                <w:color w:val="000000"/>
                <w:szCs w:val="21"/>
              </w:rPr>
              <w:t>内容基本合理，有针对性，重点、难点把握基本准确，得</w:t>
            </w:r>
            <w:r>
              <w:rPr>
                <w:rFonts w:hint="eastAsia" w:ascii="宋体" w:hAnsi="宋体" w:cs="宋体"/>
                <w:color w:val="000000"/>
                <w:szCs w:val="21"/>
              </w:rPr>
              <w:t>20</w:t>
            </w:r>
            <w:r>
              <w:rPr>
                <w:rFonts w:ascii="宋体" w:hAnsi="宋体" w:cs="宋体"/>
                <w:color w:val="000000"/>
                <w:szCs w:val="21"/>
              </w:rPr>
              <w:t>分；</w:t>
            </w:r>
          </w:p>
          <w:p w14:paraId="6BBE653F">
            <w:pPr>
              <w:pStyle w:val="114"/>
              <w:autoSpaceDE w:val="0"/>
              <w:autoSpaceDN w:val="0"/>
              <w:adjustRightInd w:val="0"/>
              <w:snapToGrid w:val="0"/>
              <w:spacing w:line="360" w:lineRule="exact"/>
              <w:ind w:firstLine="0" w:firstLineChars="0"/>
              <w:rPr>
                <w:rFonts w:hint="eastAsia" w:ascii="宋体" w:hAnsi="宋体" w:cs="宋体"/>
                <w:color w:val="000000"/>
                <w:szCs w:val="21"/>
              </w:rPr>
            </w:pPr>
            <w:r>
              <w:rPr>
                <w:rFonts w:hint="eastAsia" w:ascii="宋体" w:hAnsi="宋体" w:cs="宋体"/>
                <w:color w:val="000000"/>
                <w:szCs w:val="21"/>
              </w:rPr>
              <w:t>整体设计方案，</w:t>
            </w:r>
            <w:r>
              <w:rPr>
                <w:rFonts w:ascii="宋体" w:hAnsi="宋体" w:cs="宋体"/>
                <w:color w:val="000000"/>
                <w:szCs w:val="21"/>
              </w:rPr>
              <w:t>内容不完善，没有针对性，存在缺陷，难点把握不准确，得</w:t>
            </w:r>
            <w:r>
              <w:rPr>
                <w:rFonts w:hint="eastAsia" w:ascii="宋体" w:hAnsi="宋体" w:cs="宋体"/>
                <w:color w:val="000000"/>
                <w:szCs w:val="21"/>
              </w:rPr>
              <w:t>5</w:t>
            </w:r>
            <w:r>
              <w:rPr>
                <w:rFonts w:ascii="宋体" w:hAnsi="宋体" w:cs="宋体"/>
                <w:color w:val="000000"/>
                <w:szCs w:val="21"/>
              </w:rPr>
              <w:t>分；</w:t>
            </w:r>
          </w:p>
          <w:p w14:paraId="6F22578E">
            <w:pPr>
              <w:rPr>
                <w:rFonts w:ascii="Arial" w:hAnsi="Arial" w:cs="Arial"/>
                <w:color w:val="000000"/>
                <w:szCs w:val="21"/>
              </w:rPr>
            </w:pPr>
            <w:r>
              <w:rPr>
                <w:rFonts w:hint="eastAsia" w:ascii="宋体" w:hAnsi="宋体" w:cs="宋体"/>
                <w:color w:val="000000"/>
                <w:szCs w:val="21"/>
              </w:rPr>
              <w:t>整体设计方案，</w:t>
            </w:r>
            <w:r>
              <w:rPr>
                <w:rFonts w:ascii="宋体" w:hAnsi="宋体" w:cs="宋体"/>
                <w:color w:val="000000"/>
                <w:szCs w:val="21"/>
              </w:rPr>
              <w:t>不合理，不满足项目需要，得</w:t>
            </w:r>
            <w:r>
              <w:rPr>
                <w:rFonts w:hint="eastAsia" w:ascii="宋体" w:hAnsi="宋体" w:cs="宋体"/>
                <w:color w:val="000000"/>
                <w:szCs w:val="21"/>
              </w:rPr>
              <w:t>0</w:t>
            </w:r>
            <w:r>
              <w:rPr>
                <w:rFonts w:ascii="宋体" w:hAnsi="宋体" w:cs="宋体"/>
                <w:color w:val="000000"/>
                <w:szCs w:val="21"/>
              </w:rPr>
              <w:t>分。</w:t>
            </w:r>
          </w:p>
        </w:tc>
        <w:tc>
          <w:tcPr>
            <w:tcW w:w="1273" w:type="dxa"/>
            <w:tcBorders>
              <w:top w:val="single" w:color="auto" w:sz="4" w:space="0"/>
              <w:left w:val="single" w:color="auto" w:sz="4" w:space="0"/>
              <w:right w:val="single" w:color="auto" w:sz="4" w:space="0"/>
            </w:tcBorders>
            <w:noWrap w:val="0"/>
            <w:vAlign w:val="center"/>
          </w:tcPr>
          <w:p w14:paraId="4B8CBFC9">
            <w:pPr>
              <w:jc w:val="center"/>
              <w:rPr>
                <w:rFonts w:hint="eastAsia" w:ascii="Arial" w:hAnsi="Arial" w:cs="Arial"/>
                <w:color w:val="000000"/>
                <w:szCs w:val="21"/>
              </w:rPr>
            </w:pPr>
            <w:r>
              <w:rPr>
                <w:rFonts w:hint="eastAsia" w:ascii="Arial" w:hAnsi="Arial" w:cs="Arial"/>
                <w:color w:val="000000"/>
                <w:szCs w:val="21"/>
              </w:rPr>
              <w:t>0-60分</w:t>
            </w:r>
          </w:p>
        </w:tc>
      </w:tr>
      <w:tr w14:paraId="516A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3FE02E6D">
            <w:pPr>
              <w:jc w:val="center"/>
              <w:rPr>
                <w:rFonts w:ascii="Arial" w:hAnsi="Arial" w:cs="Arial"/>
                <w:color w:val="000000"/>
                <w:szCs w:val="21"/>
              </w:rPr>
            </w:pPr>
            <w:r>
              <w:rPr>
                <w:rFonts w:hint="eastAsia" w:ascii="Arial" w:hAnsi="Arial" w:cs="Arial"/>
                <w:color w:val="000000"/>
                <w:szCs w:val="21"/>
              </w:rPr>
              <w:t>合计</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391D21EA">
            <w:pPr>
              <w:rPr>
                <w:rFonts w:ascii="Arial" w:hAnsi="Arial" w:cs="Arial"/>
                <w:color w:val="000000"/>
                <w:szCs w:val="21"/>
              </w:rPr>
            </w:pPr>
            <w:r>
              <w:rPr>
                <w:rFonts w:hint="eastAsia" w:ascii="Arial" w:hAnsi="Arial" w:cs="Arial"/>
                <w:color w:val="000000"/>
                <w:szCs w:val="21"/>
              </w:rPr>
              <w:t>100分</w:t>
            </w:r>
          </w:p>
        </w:tc>
        <w:tc>
          <w:tcPr>
            <w:tcW w:w="5086" w:type="dxa"/>
            <w:tcBorders>
              <w:top w:val="single" w:color="auto" w:sz="4" w:space="0"/>
              <w:left w:val="single" w:color="auto" w:sz="4" w:space="0"/>
              <w:bottom w:val="single" w:color="auto" w:sz="4" w:space="0"/>
              <w:right w:val="single" w:color="auto" w:sz="4" w:space="0"/>
            </w:tcBorders>
            <w:noWrap w:val="0"/>
            <w:vAlign w:val="center"/>
          </w:tcPr>
          <w:p w14:paraId="5EACE1A1">
            <w:pPr>
              <w:rPr>
                <w:rFonts w:ascii="Arial" w:hAnsi="Arial" w:cs="Arial"/>
                <w:color w:val="000000"/>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0EE155D">
            <w:pPr>
              <w:rPr>
                <w:rFonts w:ascii="Arial" w:hAnsi="Arial" w:cs="Arial"/>
                <w:color w:val="000000"/>
                <w:szCs w:val="21"/>
              </w:rPr>
            </w:pPr>
          </w:p>
        </w:tc>
      </w:tr>
    </w:tbl>
    <w:p w14:paraId="4B2EFF92">
      <w:pPr>
        <w:rPr>
          <w:color w:val="000000"/>
        </w:rPr>
        <w:sectPr>
          <w:pgSz w:w="11906" w:h="16838"/>
          <w:pgMar w:top="1440" w:right="1797" w:bottom="1440" w:left="1797" w:header="851" w:footer="992" w:gutter="0"/>
          <w:cols w:space="720" w:num="1"/>
          <w:docGrid w:type="linesAndChars" w:linePitch="312" w:charSpace="0"/>
        </w:sectPr>
      </w:pPr>
    </w:p>
    <w:p w14:paraId="76AEB6A5">
      <w:pPr>
        <w:pStyle w:val="2"/>
        <w:keepNext w:val="0"/>
        <w:pageBreakBefore/>
        <w:spacing w:line="360" w:lineRule="auto"/>
        <w:jc w:val="center"/>
        <w:rPr>
          <w:rFonts w:hint="eastAsia" w:ascii="宋体" w:hAnsi="宋体"/>
          <w:color w:val="000000"/>
          <w:sz w:val="36"/>
          <w:szCs w:val="36"/>
        </w:rPr>
      </w:pPr>
      <w:bookmarkStart w:id="100" w:name="_Toc204695050"/>
      <w:bookmarkStart w:id="101" w:name="_Toc31475"/>
      <w:bookmarkStart w:id="102" w:name="_Toc20267"/>
      <w:bookmarkStart w:id="103" w:name="_Toc5216"/>
      <w:r>
        <w:rPr>
          <w:rFonts w:hint="eastAsia" w:ascii="宋体" w:hAnsi="宋体"/>
          <w:color w:val="000000"/>
          <w:sz w:val="36"/>
          <w:szCs w:val="36"/>
        </w:rPr>
        <w:t>第五部分  比选申请文件格式</w:t>
      </w:r>
      <w:bookmarkEnd w:id="100"/>
      <w:bookmarkEnd w:id="101"/>
      <w:bookmarkEnd w:id="102"/>
      <w:bookmarkEnd w:id="103"/>
    </w:p>
    <w:p w14:paraId="5D521807">
      <w:pPr>
        <w:jc w:val="right"/>
        <w:rPr>
          <w:rFonts w:hint="eastAsia" w:ascii="宋体" w:hAnsi="宋体"/>
          <w:b/>
          <w:bCs/>
          <w:color w:val="000000"/>
          <w:sz w:val="28"/>
          <w:szCs w:val="36"/>
        </w:rPr>
      </w:pPr>
      <w:r>
        <w:rPr>
          <w:rFonts w:hint="eastAsia" w:ascii="宋体" w:hAnsi="宋体"/>
          <w:b/>
          <w:bCs/>
          <w:color w:val="000000"/>
          <w:sz w:val="28"/>
          <w:szCs w:val="36"/>
        </w:rPr>
        <w:t>正本/副本</w:t>
      </w:r>
    </w:p>
    <w:p w14:paraId="3DD7643E">
      <w:pPr>
        <w:rPr>
          <w:color w:val="000000"/>
        </w:rPr>
      </w:pPr>
    </w:p>
    <w:p w14:paraId="164D8B60">
      <w:pPr>
        <w:jc w:val="center"/>
        <w:rPr>
          <w:rFonts w:cs="宋体"/>
          <w:b/>
          <w:bCs/>
          <w:color w:val="000000"/>
          <w:sz w:val="44"/>
          <w:szCs w:val="44"/>
        </w:rPr>
      </w:pPr>
      <w:r>
        <w:rPr>
          <w:rFonts w:hint="eastAsia" w:cs="宋体"/>
          <w:b/>
          <w:bCs/>
          <w:color w:val="000000"/>
          <w:sz w:val="44"/>
          <w:szCs w:val="44"/>
        </w:rPr>
        <w:t>北京市第一社会福利院8号楼食堂操作间维修工程设计</w:t>
      </w:r>
    </w:p>
    <w:p w14:paraId="3EEDF659">
      <w:pPr>
        <w:jc w:val="center"/>
        <w:rPr>
          <w:rFonts w:cs="宋体"/>
          <w:b/>
          <w:bCs/>
          <w:color w:val="000000"/>
          <w:sz w:val="44"/>
          <w:szCs w:val="44"/>
        </w:rPr>
      </w:pPr>
    </w:p>
    <w:p w14:paraId="37E0AC4E">
      <w:pPr>
        <w:jc w:val="center"/>
        <w:rPr>
          <w:rFonts w:cs="宋体"/>
          <w:b/>
          <w:bCs/>
          <w:color w:val="000000"/>
          <w:sz w:val="44"/>
          <w:szCs w:val="44"/>
        </w:rPr>
      </w:pPr>
    </w:p>
    <w:p w14:paraId="5650685E">
      <w:pPr>
        <w:jc w:val="center"/>
        <w:rPr>
          <w:rFonts w:cs="宋体"/>
          <w:b/>
          <w:bCs/>
          <w:color w:val="000000"/>
          <w:sz w:val="44"/>
          <w:szCs w:val="44"/>
        </w:rPr>
      </w:pPr>
    </w:p>
    <w:p w14:paraId="08C457E7">
      <w:pPr>
        <w:jc w:val="center"/>
        <w:rPr>
          <w:rFonts w:cs="宋体"/>
          <w:b/>
          <w:bCs/>
          <w:color w:val="000000"/>
          <w:sz w:val="44"/>
          <w:szCs w:val="44"/>
        </w:rPr>
      </w:pPr>
    </w:p>
    <w:p w14:paraId="2B902511">
      <w:pPr>
        <w:jc w:val="center"/>
        <w:rPr>
          <w:rFonts w:cs="宋体"/>
          <w:b/>
          <w:bCs/>
          <w:color w:val="000000"/>
          <w:sz w:val="52"/>
          <w:szCs w:val="52"/>
        </w:rPr>
      </w:pPr>
      <w:r>
        <w:rPr>
          <w:rFonts w:hint="eastAsia" w:cs="宋体"/>
          <w:b/>
          <w:bCs/>
          <w:color w:val="000000"/>
          <w:sz w:val="52"/>
          <w:szCs w:val="52"/>
        </w:rPr>
        <w:t>申 请 文 件</w:t>
      </w:r>
    </w:p>
    <w:p w14:paraId="15EEC51E">
      <w:pPr>
        <w:jc w:val="center"/>
        <w:rPr>
          <w:rFonts w:cs="宋体"/>
          <w:b/>
          <w:bCs/>
          <w:color w:val="000000"/>
          <w:sz w:val="44"/>
          <w:szCs w:val="44"/>
        </w:rPr>
      </w:pPr>
    </w:p>
    <w:p w14:paraId="3BD570D3">
      <w:pPr>
        <w:jc w:val="center"/>
        <w:rPr>
          <w:rFonts w:cs="宋体"/>
          <w:b/>
          <w:bCs/>
          <w:color w:val="000000"/>
          <w:sz w:val="44"/>
          <w:szCs w:val="44"/>
        </w:rPr>
      </w:pPr>
    </w:p>
    <w:p w14:paraId="24FF4056">
      <w:pPr>
        <w:jc w:val="center"/>
        <w:rPr>
          <w:rFonts w:cs="宋体"/>
          <w:b/>
          <w:bCs/>
          <w:color w:val="000000"/>
          <w:sz w:val="44"/>
          <w:szCs w:val="44"/>
        </w:rPr>
      </w:pPr>
    </w:p>
    <w:p w14:paraId="5D5CA167">
      <w:pPr>
        <w:jc w:val="center"/>
        <w:rPr>
          <w:rFonts w:cs="宋体"/>
          <w:b/>
          <w:bCs/>
          <w:color w:val="000000"/>
          <w:sz w:val="44"/>
          <w:szCs w:val="44"/>
        </w:rPr>
      </w:pPr>
    </w:p>
    <w:p w14:paraId="65AF8BD5">
      <w:pPr>
        <w:jc w:val="center"/>
        <w:rPr>
          <w:color w:val="000000"/>
          <w:sz w:val="44"/>
          <w:szCs w:val="44"/>
        </w:rPr>
      </w:pPr>
    </w:p>
    <w:p w14:paraId="2E5CFC70">
      <w:pPr>
        <w:rPr>
          <w:color w:val="000000"/>
          <w:sz w:val="28"/>
          <w:szCs w:val="28"/>
          <w:u w:val="single"/>
        </w:rPr>
      </w:pPr>
      <w:r>
        <w:rPr>
          <w:rFonts w:hint="eastAsia"/>
          <w:color w:val="000000"/>
          <w:sz w:val="28"/>
          <w:szCs w:val="28"/>
        </w:rPr>
        <w:t>供应商名称：</w:t>
      </w:r>
      <w:r>
        <w:rPr>
          <w:rFonts w:hint="eastAsia"/>
          <w:color w:val="000000"/>
          <w:sz w:val="28"/>
          <w:szCs w:val="28"/>
          <w:u w:val="single"/>
        </w:rPr>
        <w:t xml:space="preserve">                                         </w:t>
      </w:r>
    </w:p>
    <w:p w14:paraId="01157D1C">
      <w:pPr>
        <w:rPr>
          <w:rFonts w:hint="eastAsia" w:hAnsi="宋体" w:cs="Arial"/>
          <w:color w:val="000000"/>
          <w:sz w:val="28"/>
          <w:szCs w:val="28"/>
        </w:rPr>
      </w:pPr>
      <w:r>
        <w:rPr>
          <w:rFonts w:hint="eastAsia"/>
          <w:color w:val="000000"/>
          <w:sz w:val="28"/>
          <w:szCs w:val="28"/>
        </w:rPr>
        <w:t>法定代表人或</w:t>
      </w:r>
      <w:r>
        <w:rPr>
          <w:rFonts w:hint="eastAsia" w:hAnsi="宋体" w:cs="Arial"/>
          <w:color w:val="000000"/>
          <w:sz w:val="28"/>
          <w:szCs w:val="28"/>
        </w:rPr>
        <w:t>被授权人签字：</w:t>
      </w:r>
      <w:r>
        <w:rPr>
          <w:rFonts w:hint="eastAsia" w:hAnsi="宋体" w:cs="Arial"/>
          <w:color w:val="000000"/>
          <w:sz w:val="28"/>
          <w:szCs w:val="28"/>
          <w:u w:val="single"/>
        </w:rPr>
        <w:t xml:space="preserve">                             </w:t>
      </w:r>
      <w:r>
        <w:rPr>
          <w:rFonts w:hint="eastAsia" w:hAnsi="宋体" w:cs="Arial"/>
          <w:color w:val="000000"/>
          <w:sz w:val="28"/>
          <w:szCs w:val="28"/>
        </w:rPr>
        <w:t xml:space="preserve">                   </w:t>
      </w:r>
    </w:p>
    <w:p w14:paraId="6AEF19F0">
      <w:pPr>
        <w:spacing w:line="360" w:lineRule="auto"/>
        <w:rPr>
          <w:rFonts w:hint="eastAsia" w:hAnsi="宋体" w:cs="Arial"/>
          <w:color w:val="000000"/>
          <w:sz w:val="28"/>
          <w:szCs w:val="28"/>
          <w:u w:val="single"/>
        </w:rPr>
      </w:pPr>
      <w:r>
        <w:rPr>
          <w:rFonts w:hint="eastAsia" w:hAnsi="宋体" w:cs="Arial"/>
          <w:color w:val="000000"/>
          <w:sz w:val="28"/>
          <w:szCs w:val="28"/>
        </w:rPr>
        <w:t>日期：</w:t>
      </w:r>
      <w:r>
        <w:rPr>
          <w:rFonts w:hint="eastAsia" w:hAnsi="宋体" w:cs="Arial"/>
          <w:color w:val="000000"/>
          <w:sz w:val="28"/>
          <w:szCs w:val="28"/>
          <w:u w:val="single"/>
        </w:rPr>
        <w:t xml:space="preserve">                                             </w:t>
      </w:r>
    </w:p>
    <w:p w14:paraId="0EE4F9E5">
      <w:pPr>
        <w:spacing w:line="360" w:lineRule="auto"/>
        <w:jc w:val="center"/>
        <w:rPr>
          <w:rFonts w:hint="eastAsia" w:hAnsi="宋体" w:cs="Arial"/>
          <w:color w:val="000000"/>
          <w:sz w:val="28"/>
          <w:szCs w:val="28"/>
          <w:u w:val="single"/>
        </w:rPr>
      </w:pPr>
    </w:p>
    <w:p w14:paraId="1ECB4A9E">
      <w:pPr>
        <w:spacing w:line="360" w:lineRule="auto"/>
        <w:jc w:val="center"/>
        <w:rPr>
          <w:rFonts w:hint="eastAsia" w:hAnsi="宋体" w:cs="Arial"/>
          <w:color w:val="000000"/>
          <w:sz w:val="28"/>
          <w:szCs w:val="28"/>
          <w:u w:val="single"/>
        </w:rPr>
      </w:pPr>
    </w:p>
    <w:p w14:paraId="7EAEBE50">
      <w:pPr>
        <w:pStyle w:val="3"/>
        <w:pageBreakBefore/>
        <w:rPr>
          <w:rFonts w:hint="eastAsia" w:ascii="宋体" w:hAnsi="宋体" w:eastAsia="宋体"/>
          <w:bCs/>
          <w:color w:val="000000"/>
          <w:sz w:val="24"/>
          <w:szCs w:val="24"/>
        </w:rPr>
      </w:pPr>
      <w:bookmarkStart w:id="104" w:name="_Toc26189"/>
      <w:bookmarkStart w:id="105" w:name="_Toc2755"/>
      <w:bookmarkStart w:id="106" w:name="_Toc20763"/>
      <w:bookmarkStart w:id="107" w:name="_Toc411484622"/>
      <w:r>
        <w:rPr>
          <w:rFonts w:hint="eastAsia" w:ascii="宋体" w:hAnsi="宋体" w:eastAsia="宋体"/>
          <w:bCs/>
          <w:color w:val="000000"/>
          <w:sz w:val="21"/>
          <w:szCs w:val="21"/>
        </w:rPr>
        <w:t>一、</w:t>
      </w:r>
      <w:r>
        <w:rPr>
          <w:rFonts w:hint="eastAsia" w:ascii="宋体" w:hAnsi="宋体" w:eastAsia="宋体"/>
          <w:bCs/>
          <w:color w:val="000000"/>
          <w:sz w:val="24"/>
          <w:szCs w:val="24"/>
        </w:rPr>
        <w:t>法定代表人授权书(格式)</w:t>
      </w:r>
      <w:bookmarkEnd w:id="104"/>
      <w:bookmarkEnd w:id="105"/>
      <w:bookmarkEnd w:id="106"/>
    </w:p>
    <w:p w14:paraId="4B2A7AFF">
      <w:pPr>
        <w:pStyle w:val="28"/>
        <w:spacing w:line="360" w:lineRule="exact"/>
        <w:jc w:val="center"/>
        <w:rPr>
          <w:rFonts w:hint="eastAsia" w:hAnsi="宋体" w:cs="Arial"/>
          <w:b/>
          <w:color w:val="000000"/>
          <w:sz w:val="24"/>
          <w:szCs w:val="24"/>
        </w:rPr>
      </w:pPr>
      <w:r>
        <w:rPr>
          <w:rFonts w:hint="eastAsia" w:hAnsi="宋体" w:cs="Arial"/>
          <w:color w:val="000000"/>
          <w:sz w:val="24"/>
          <w:szCs w:val="24"/>
          <w:u w:val="single"/>
        </w:rPr>
        <w:cr/>
      </w:r>
      <w:r>
        <w:rPr>
          <w:rFonts w:hint="eastAsia" w:hAnsi="宋体" w:cs="Arial"/>
          <w:b/>
          <w:color w:val="000000"/>
          <w:sz w:val="24"/>
          <w:szCs w:val="24"/>
        </w:rPr>
        <w:t>（如供应商代表不是供应商法人代表，须持有《法定代表人授权书》）</w:t>
      </w:r>
    </w:p>
    <w:p w14:paraId="43707B3A">
      <w:pPr>
        <w:pStyle w:val="28"/>
        <w:tabs>
          <w:tab w:val="left" w:pos="5580"/>
        </w:tabs>
        <w:spacing w:line="360" w:lineRule="exact"/>
        <w:rPr>
          <w:rFonts w:hint="eastAsia" w:hAnsi="宋体" w:cs="Arial"/>
          <w:color w:val="000000"/>
          <w:sz w:val="24"/>
          <w:szCs w:val="24"/>
        </w:rPr>
      </w:pPr>
    </w:p>
    <w:p w14:paraId="2EE88E90">
      <w:pPr>
        <w:autoSpaceDE w:val="0"/>
        <w:autoSpaceDN w:val="0"/>
        <w:adjustRightInd w:val="0"/>
        <w:snapToGrid w:val="0"/>
        <w:spacing w:line="360" w:lineRule="auto"/>
        <w:rPr>
          <w:rFonts w:hint="eastAsia" w:ascii="宋体" w:hAnsi="宋体"/>
          <w:color w:val="000000"/>
          <w:sz w:val="24"/>
          <w:lang w:val="zh-CN"/>
        </w:rPr>
      </w:pPr>
      <w:r>
        <w:rPr>
          <w:rFonts w:hint="eastAsia" w:hAnsi="宋体" w:cs="Arial"/>
          <w:color w:val="000000"/>
          <w:sz w:val="24"/>
        </w:rPr>
        <w:t xml:space="preserve">    本授权书声明：注册于</w:t>
      </w:r>
      <w:r>
        <w:rPr>
          <w:rFonts w:hint="eastAsia" w:hAnsi="宋体" w:cs="Arial"/>
          <w:color w:val="000000"/>
          <w:sz w:val="24"/>
          <w:u w:val="single"/>
        </w:rPr>
        <w:t>（国家或地区的名称）</w:t>
      </w:r>
      <w:r>
        <w:rPr>
          <w:rFonts w:hint="eastAsia" w:hAnsi="宋体" w:cs="Arial"/>
          <w:color w:val="000000"/>
          <w:sz w:val="24"/>
        </w:rPr>
        <w:t>的（</w:t>
      </w:r>
      <w:r>
        <w:rPr>
          <w:rFonts w:hint="eastAsia" w:hAnsi="宋体" w:cs="Arial"/>
          <w:i/>
          <w:color w:val="000000"/>
          <w:sz w:val="24"/>
          <w:u w:val="single"/>
        </w:rPr>
        <w:t>公司名称</w:t>
      </w:r>
      <w:r>
        <w:rPr>
          <w:rFonts w:hint="eastAsia" w:hAnsi="宋体" w:cs="Arial"/>
          <w:color w:val="000000"/>
          <w:sz w:val="24"/>
        </w:rPr>
        <w:t>）的在下面签字的（</w:t>
      </w:r>
      <w:r>
        <w:rPr>
          <w:rFonts w:hint="eastAsia" w:hAnsi="宋体" w:cs="Arial"/>
          <w:i/>
          <w:color w:val="000000"/>
          <w:sz w:val="24"/>
          <w:u w:val="single"/>
        </w:rPr>
        <w:t>法人代表姓名、职务</w:t>
      </w:r>
      <w:r>
        <w:rPr>
          <w:rFonts w:hint="eastAsia" w:hAnsi="宋体" w:cs="Arial"/>
          <w:color w:val="000000"/>
          <w:sz w:val="24"/>
        </w:rPr>
        <w:t>）代表本公司授权（</w:t>
      </w:r>
      <w:r>
        <w:rPr>
          <w:rFonts w:hint="eastAsia" w:hAnsi="宋体" w:cs="Arial"/>
          <w:i/>
          <w:color w:val="000000"/>
          <w:sz w:val="24"/>
          <w:u w:val="single"/>
        </w:rPr>
        <w:t>单位名称</w:t>
      </w:r>
      <w:r>
        <w:rPr>
          <w:rFonts w:hint="eastAsia" w:hAnsi="宋体" w:cs="Arial"/>
          <w:color w:val="000000"/>
          <w:sz w:val="24"/>
        </w:rPr>
        <w:t>）的在下面签字的（</w:t>
      </w:r>
      <w:r>
        <w:rPr>
          <w:rFonts w:hint="eastAsia" w:hAnsi="宋体" w:cs="Arial"/>
          <w:i/>
          <w:color w:val="000000"/>
          <w:sz w:val="24"/>
          <w:u w:val="single"/>
        </w:rPr>
        <w:t>被授权人的姓名、职务</w:t>
      </w:r>
      <w:r>
        <w:rPr>
          <w:rFonts w:hint="eastAsia" w:hAnsi="宋体" w:cs="Arial"/>
          <w:color w:val="000000"/>
          <w:sz w:val="24"/>
        </w:rPr>
        <w:t>）为本公司的合法代理人，就（</w:t>
      </w:r>
      <w:r>
        <w:rPr>
          <w:rFonts w:hint="eastAsia" w:hAnsi="宋体" w:cs="Arial"/>
          <w:i/>
          <w:color w:val="000000"/>
          <w:sz w:val="24"/>
          <w:u w:val="single"/>
        </w:rPr>
        <w:t>项目名称</w:t>
      </w:r>
      <w:r>
        <w:rPr>
          <w:rFonts w:hint="eastAsia" w:hAnsi="宋体" w:cs="Arial"/>
          <w:color w:val="000000"/>
          <w:sz w:val="24"/>
        </w:rPr>
        <w:t>）的比选，以本公司名义处理一切与之有关的事务。</w:t>
      </w:r>
      <w:r>
        <w:rPr>
          <w:rFonts w:hint="eastAsia" w:hAnsi="宋体" w:cs="Arial"/>
          <w:color w:val="000000"/>
          <w:sz w:val="24"/>
        </w:rPr>
        <w:cr/>
      </w:r>
      <w:r>
        <w:rPr>
          <w:rFonts w:hint="eastAsia" w:hAnsi="宋体" w:cs="Arial"/>
          <w:color w:val="000000"/>
          <w:sz w:val="24"/>
        </w:rPr>
        <w:t>　　本授权书于________年____月____日签字生效,特此声明.</w:t>
      </w:r>
      <w:r>
        <w:rPr>
          <w:rFonts w:hint="eastAsia" w:hAnsi="宋体" w:cs="Arial"/>
          <w:color w:val="000000"/>
          <w:sz w:val="24"/>
        </w:rPr>
        <w:cr/>
      </w:r>
      <w:r>
        <w:rPr>
          <w:rFonts w:hint="eastAsia" w:hAnsi="宋体" w:cs="Arial"/>
          <w:color w:val="000000"/>
          <w:sz w:val="24"/>
        </w:rPr>
        <w:cr/>
      </w:r>
      <w:r>
        <w:rPr>
          <w:rFonts w:hint="eastAsia" w:hAnsi="宋体" w:cs="Arial"/>
          <w:color w:val="000000"/>
          <w:sz w:val="24"/>
        </w:rPr>
        <w:cr/>
      </w:r>
      <w:r>
        <w:rPr>
          <w:rFonts w:hint="eastAsia" w:ascii="宋体" w:hAnsi="宋体"/>
          <w:color w:val="000000"/>
          <w:sz w:val="24"/>
        </w:rPr>
        <w:t>供应商</w:t>
      </w:r>
      <w:r>
        <w:rPr>
          <w:rFonts w:ascii="宋体" w:hAnsi="宋体"/>
          <w:color w:val="000000"/>
          <w:sz w:val="24"/>
        </w:rPr>
        <w:t>名称（加盖公章）</w:t>
      </w:r>
      <w:r>
        <w:rPr>
          <w:rFonts w:ascii="宋体" w:hAnsi="宋体"/>
          <w:color w:val="000000"/>
          <w:sz w:val="24"/>
          <w:lang w:val="zh-CN"/>
        </w:rPr>
        <w:t>：________________</w:t>
      </w:r>
    </w:p>
    <w:p w14:paraId="0A0C3757">
      <w:pPr>
        <w:pStyle w:val="28"/>
        <w:tabs>
          <w:tab w:val="left" w:pos="5580"/>
        </w:tabs>
        <w:spacing w:line="360" w:lineRule="auto"/>
        <w:rPr>
          <w:rFonts w:hint="eastAsia" w:hAnsi="宋体" w:cs="Arial"/>
          <w:color w:val="000000"/>
          <w:sz w:val="24"/>
          <w:szCs w:val="24"/>
        </w:rPr>
      </w:pPr>
      <w:r>
        <w:rPr>
          <w:rFonts w:hAnsi="宋体"/>
          <w:color w:val="000000"/>
          <w:spacing w:val="-3"/>
          <w:sz w:val="24"/>
          <w:szCs w:val="24"/>
        </w:rPr>
        <w:t>法定代表人（签字或</w:t>
      </w:r>
      <w:r>
        <w:rPr>
          <w:rFonts w:hint="eastAsia" w:hAnsi="宋体"/>
          <w:color w:val="000000"/>
          <w:spacing w:val="-3"/>
          <w:sz w:val="24"/>
        </w:rPr>
        <w:t>盖章</w:t>
      </w:r>
      <w:r>
        <w:rPr>
          <w:rFonts w:hAnsi="宋体"/>
          <w:color w:val="000000"/>
          <w:spacing w:val="-3"/>
          <w:sz w:val="24"/>
          <w:szCs w:val="24"/>
        </w:rPr>
        <w:t>）</w:t>
      </w:r>
      <w:r>
        <w:rPr>
          <w:rFonts w:hint="eastAsia" w:hAnsi="宋体" w:cs="Arial"/>
          <w:color w:val="000000"/>
          <w:sz w:val="24"/>
          <w:szCs w:val="24"/>
        </w:rPr>
        <w:t>_________________________</w:t>
      </w:r>
    </w:p>
    <w:p w14:paraId="3FC55996">
      <w:pPr>
        <w:pStyle w:val="28"/>
        <w:tabs>
          <w:tab w:val="left" w:pos="5580"/>
        </w:tabs>
        <w:spacing w:line="360" w:lineRule="auto"/>
        <w:rPr>
          <w:rFonts w:hint="eastAsia" w:hAnsi="宋体" w:cs="Arial"/>
          <w:color w:val="000000"/>
          <w:sz w:val="24"/>
          <w:szCs w:val="24"/>
        </w:rPr>
      </w:pPr>
      <w:r>
        <w:rPr>
          <w:rFonts w:hint="eastAsia" w:hAnsi="宋体" w:cs="Arial"/>
          <w:color w:val="000000"/>
          <w:sz w:val="24"/>
          <w:szCs w:val="24"/>
        </w:rPr>
        <w:t>被授权人签字_______________________________</w:t>
      </w:r>
    </w:p>
    <w:p w14:paraId="2A7B7D8F">
      <w:pPr>
        <w:pStyle w:val="28"/>
        <w:tabs>
          <w:tab w:val="left" w:pos="5580"/>
        </w:tabs>
        <w:spacing w:line="360" w:lineRule="auto"/>
        <w:rPr>
          <w:rFonts w:hint="eastAsia" w:hAnsi="宋体" w:cs="Arial"/>
          <w:color w:val="000000"/>
          <w:sz w:val="24"/>
          <w:szCs w:val="24"/>
        </w:rPr>
      </w:pPr>
      <w:r>
        <w:rPr>
          <w:rFonts w:hint="eastAsia" w:hAnsi="宋体" w:cs="Arial"/>
          <w:color w:val="000000"/>
          <w:sz w:val="24"/>
          <w:szCs w:val="24"/>
        </w:rPr>
        <w:t xml:space="preserve">                             </w:t>
      </w:r>
    </w:p>
    <w:p w14:paraId="6ABF77B3">
      <w:pPr>
        <w:pStyle w:val="28"/>
        <w:tabs>
          <w:tab w:val="left" w:pos="5580"/>
        </w:tabs>
        <w:spacing w:line="360" w:lineRule="auto"/>
        <w:rPr>
          <w:rFonts w:hint="eastAsia" w:hAnsi="宋体" w:cs="Arial"/>
          <w:color w:val="000000"/>
          <w:sz w:val="24"/>
          <w:szCs w:val="24"/>
        </w:rPr>
      </w:pPr>
    </w:p>
    <w:p w14:paraId="534F04C2">
      <w:pPr>
        <w:pStyle w:val="28"/>
        <w:tabs>
          <w:tab w:val="left" w:pos="5580"/>
        </w:tabs>
        <w:spacing w:line="360" w:lineRule="auto"/>
        <w:rPr>
          <w:rFonts w:hint="eastAsia" w:hAnsi="宋体" w:cs="Arial"/>
          <w:color w:val="000000"/>
          <w:sz w:val="24"/>
          <w:szCs w:val="24"/>
        </w:rPr>
      </w:pPr>
      <w:r>
        <w:rPr>
          <w:rFonts w:hint="eastAsia" w:hAnsi="宋体" w:cs="Arial"/>
          <w:color w:val="000000"/>
          <w:sz w:val="24"/>
          <w:szCs w:val="24"/>
        </w:rPr>
        <w:t>附：</w:t>
      </w:r>
    </w:p>
    <w:p w14:paraId="7A6CA5CC">
      <w:pPr>
        <w:pStyle w:val="28"/>
        <w:tabs>
          <w:tab w:val="left" w:pos="5580"/>
        </w:tabs>
        <w:rPr>
          <w:rFonts w:hint="eastAsia" w:hAnsi="宋体" w:cs="Arial"/>
          <w:color w:val="000000"/>
          <w:sz w:val="24"/>
          <w:szCs w:val="24"/>
        </w:rPr>
      </w:pPr>
      <w:r>
        <w:rPr>
          <w:rFonts w:hint="eastAsia" w:hAnsi="宋体" w:cs="Arial"/>
          <w:color w:val="000000"/>
          <w:sz w:val="24"/>
          <w:szCs w:val="24"/>
        </w:rPr>
        <w:t>被授权人姓名：</w:t>
      </w:r>
    </w:p>
    <w:p w14:paraId="6F81C2F4">
      <w:pPr>
        <w:pStyle w:val="28"/>
        <w:tabs>
          <w:tab w:val="left" w:pos="5580"/>
        </w:tabs>
        <w:rPr>
          <w:rFonts w:hint="eastAsia" w:hAnsi="宋体" w:cs="Arial"/>
          <w:color w:val="000000"/>
          <w:sz w:val="24"/>
          <w:szCs w:val="24"/>
        </w:rPr>
      </w:pPr>
      <w:r>
        <w:rPr>
          <w:rFonts w:hint="eastAsia" w:hAnsi="宋体" w:cs="Arial"/>
          <w:color w:val="000000"/>
          <w:sz w:val="24"/>
          <w:szCs w:val="24"/>
        </w:rPr>
        <w:t>职　　　务：</w:t>
      </w:r>
    </w:p>
    <w:p w14:paraId="333A06CC">
      <w:pPr>
        <w:pStyle w:val="28"/>
        <w:tabs>
          <w:tab w:val="left" w:pos="5580"/>
        </w:tabs>
        <w:rPr>
          <w:rFonts w:hint="eastAsia" w:hAnsi="宋体" w:cs="Arial"/>
          <w:color w:val="000000"/>
          <w:sz w:val="24"/>
          <w:szCs w:val="24"/>
        </w:rPr>
      </w:pPr>
      <w:r>
        <w:rPr>
          <w:rFonts w:hint="eastAsia" w:hAnsi="宋体" w:cs="Arial"/>
          <w:color w:val="000000"/>
          <w:sz w:val="24"/>
          <w:szCs w:val="24"/>
        </w:rPr>
        <w:t>详细通讯地址：</w:t>
      </w:r>
    </w:p>
    <w:p w14:paraId="34129183">
      <w:pPr>
        <w:pStyle w:val="28"/>
        <w:tabs>
          <w:tab w:val="left" w:pos="5580"/>
        </w:tabs>
        <w:rPr>
          <w:rFonts w:hint="eastAsia" w:hAnsi="宋体" w:cs="Arial"/>
          <w:color w:val="000000"/>
          <w:sz w:val="24"/>
          <w:szCs w:val="24"/>
        </w:rPr>
      </w:pPr>
      <w:r>
        <w:rPr>
          <w:rFonts w:hint="eastAsia" w:hAnsi="宋体" w:cs="Arial"/>
          <w:color w:val="000000"/>
          <w:sz w:val="24"/>
          <w:szCs w:val="24"/>
        </w:rPr>
        <w:t>邮 政 编 码：</w:t>
      </w:r>
    </w:p>
    <w:p w14:paraId="332B92ED">
      <w:pPr>
        <w:pStyle w:val="28"/>
        <w:tabs>
          <w:tab w:val="left" w:pos="5580"/>
        </w:tabs>
        <w:rPr>
          <w:rFonts w:hint="eastAsia" w:hAnsi="宋体" w:cs="Arial"/>
          <w:color w:val="000000"/>
          <w:sz w:val="24"/>
          <w:szCs w:val="24"/>
        </w:rPr>
      </w:pPr>
      <w:r>
        <w:rPr>
          <w:rFonts w:hint="eastAsia" w:hAnsi="宋体" w:cs="Arial"/>
          <w:color w:val="000000"/>
          <w:sz w:val="24"/>
          <w:szCs w:val="24"/>
        </w:rPr>
        <w:t>传　　　真：</w:t>
      </w:r>
    </w:p>
    <w:p w14:paraId="06F96909">
      <w:pPr>
        <w:rPr>
          <w:rFonts w:hint="eastAsia" w:ascii="宋体" w:hAnsi="宋体"/>
          <w:color w:val="000000"/>
          <w:sz w:val="24"/>
        </w:rPr>
      </w:pPr>
      <w:r>
        <w:rPr>
          <w:rFonts w:hint="eastAsia" w:ascii="宋体" w:hAnsi="宋体"/>
          <w:color w:val="000000"/>
          <w:sz w:val="24"/>
        </w:rPr>
        <w:t>电　　　话：</w:t>
      </w:r>
    </w:p>
    <w:p w14:paraId="7BEB4F02">
      <w:pPr>
        <w:spacing w:line="360" w:lineRule="exact"/>
        <w:jc w:val="center"/>
        <w:rPr>
          <w:b/>
          <w:color w:val="000000"/>
          <w:sz w:val="36"/>
          <w:szCs w:val="36"/>
        </w:rPr>
      </w:pPr>
      <w:r>
        <w:rPr>
          <w:rFonts w:hint="eastAsia" w:ascii="宋体" w:hAnsi="宋体"/>
          <w:color w:val="000000"/>
          <w:sz w:val="24"/>
        </w:rPr>
        <w:br w:type="page"/>
      </w:r>
      <w:r>
        <w:rPr>
          <w:b/>
          <w:color w:val="000000"/>
          <w:sz w:val="24"/>
        </w:rPr>
        <w:t>法定代表人（单位负责人）身份证明</w:t>
      </w:r>
      <w:r>
        <w:rPr>
          <w:rFonts w:hint="eastAsia"/>
          <w:b/>
          <w:color w:val="000000"/>
          <w:sz w:val="24"/>
        </w:rPr>
        <w:t>（格式）</w:t>
      </w:r>
    </w:p>
    <w:p w14:paraId="7CA80505">
      <w:pPr>
        <w:kinsoku w:val="0"/>
        <w:overflowPunct w:val="0"/>
        <w:spacing w:line="200" w:lineRule="exact"/>
        <w:rPr>
          <w:color w:val="000000"/>
          <w:sz w:val="20"/>
          <w:szCs w:val="20"/>
        </w:rPr>
      </w:pPr>
    </w:p>
    <w:p w14:paraId="3CACBA1D">
      <w:pPr>
        <w:kinsoku w:val="0"/>
        <w:overflowPunct w:val="0"/>
        <w:spacing w:line="200" w:lineRule="exact"/>
        <w:rPr>
          <w:color w:val="000000"/>
          <w:sz w:val="20"/>
          <w:szCs w:val="20"/>
        </w:rPr>
      </w:pPr>
    </w:p>
    <w:p w14:paraId="5CAD523A">
      <w:pPr>
        <w:kinsoku w:val="0"/>
        <w:overflowPunct w:val="0"/>
        <w:spacing w:line="200" w:lineRule="exact"/>
        <w:rPr>
          <w:color w:val="000000"/>
          <w:sz w:val="20"/>
          <w:szCs w:val="20"/>
        </w:rPr>
      </w:pPr>
    </w:p>
    <w:p w14:paraId="4A69EE1D">
      <w:pPr>
        <w:kinsoku w:val="0"/>
        <w:overflowPunct w:val="0"/>
        <w:spacing w:line="200" w:lineRule="exact"/>
        <w:rPr>
          <w:color w:val="000000"/>
          <w:sz w:val="20"/>
          <w:szCs w:val="20"/>
        </w:rPr>
      </w:pPr>
    </w:p>
    <w:p w14:paraId="15058BCB">
      <w:pPr>
        <w:tabs>
          <w:tab w:val="left" w:pos="5580"/>
        </w:tabs>
        <w:spacing w:line="360" w:lineRule="auto"/>
        <w:rPr>
          <w:rFonts w:hint="eastAsia" w:ascii="宋体" w:hAnsi="宋体"/>
          <w:color w:val="000000"/>
          <w:sz w:val="24"/>
        </w:rPr>
      </w:pPr>
      <w:r>
        <w:rPr>
          <w:rFonts w:ascii="宋体" w:hAnsi="宋体"/>
          <w:color w:val="000000"/>
          <w:sz w:val="24"/>
        </w:rPr>
        <w:t>致：</w:t>
      </w:r>
      <w:r>
        <w:rPr>
          <w:rFonts w:ascii="宋体" w:hAnsi="宋体"/>
          <w:color w:val="000000"/>
          <w:sz w:val="24"/>
          <w:u w:val="single"/>
        </w:rPr>
        <w:t>（采购人或采购代理机构）</w:t>
      </w:r>
    </w:p>
    <w:p w14:paraId="7542138D">
      <w:pPr>
        <w:pStyle w:val="19"/>
        <w:tabs>
          <w:tab w:val="left" w:pos="2412"/>
          <w:tab w:val="left" w:pos="3883"/>
          <w:tab w:val="left" w:pos="5352"/>
          <w:tab w:val="left" w:pos="6821"/>
        </w:tabs>
        <w:kinsoku w:val="0"/>
        <w:overflowPunct w:val="0"/>
        <w:spacing w:line="335" w:lineRule="exact"/>
        <w:ind w:firstLine="480" w:firstLineChars="200"/>
        <w:rPr>
          <w:rFonts w:hint="eastAsia" w:ascii="宋体" w:hAnsi="宋体"/>
          <w:color w:val="000000"/>
          <w:sz w:val="24"/>
        </w:rPr>
      </w:pPr>
    </w:p>
    <w:p w14:paraId="39D43F38">
      <w:pPr>
        <w:pStyle w:val="19"/>
        <w:tabs>
          <w:tab w:val="left" w:pos="2412"/>
          <w:tab w:val="left" w:pos="3883"/>
          <w:tab w:val="left" w:pos="5352"/>
          <w:tab w:val="left" w:pos="6821"/>
        </w:tabs>
        <w:kinsoku w:val="0"/>
        <w:overflowPunct w:val="0"/>
        <w:spacing w:line="335" w:lineRule="exact"/>
        <w:ind w:firstLine="480" w:firstLineChars="200"/>
        <w:rPr>
          <w:rFonts w:hint="eastAsia" w:ascii="宋体" w:hAnsi="宋体"/>
          <w:color w:val="000000"/>
          <w:sz w:val="24"/>
        </w:rPr>
      </w:pPr>
      <w:r>
        <w:rPr>
          <w:rFonts w:ascii="宋体" w:hAnsi="宋体"/>
          <w:color w:val="000000"/>
          <w:sz w:val="24"/>
        </w:rPr>
        <w:t>兹证明，</w:t>
      </w:r>
    </w:p>
    <w:p w14:paraId="3F2E137F">
      <w:pPr>
        <w:rPr>
          <w:color w:val="000000"/>
        </w:rPr>
      </w:pPr>
    </w:p>
    <w:p w14:paraId="23DFB11F">
      <w:pPr>
        <w:pStyle w:val="19"/>
        <w:tabs>
          <w:tab w:val="left" w:pos="1690"/>
          <w:tab w:val="left" w:pos="3400"/>
          <w:tab w:val="left" w:pos="5110"/>
          <w:tab w:val="left" w:pos="6821"/>
        </w:tabs>
        <w:kinsoku w:val="0"/>
        <w:overflowPunct w:val="0"/>
        <w:spacing w:line="335" w:lineRule="exact"/>
        <w:rPr>
          <w:rFonts w:hint="eastAsia" w:ascii="宋体" w:hAnsi="宋体"/>
          <w:color w:val="000000"/>
          <w:sz w:val="24"/>
        </w:rPr>
      </w:pPr>
      <w:r>
        <w:rPr>
          <w:rFonts w:ascii="宋体" w:hAnsi="宋体"/>
          <w:color w:val="000000"/>
          <w:sz w:val="24"/>
        </w:rPr>
        <w:t>姓名：____性别：____年龄：____职务：____</w:t>
      </w:r>
    </w:p>
    <w:p w14:paraId="20E59E28">
      <w:pPr>
        <w:pStyle w:val="19"/>
        <w:tabs>
          <w:tab w:val="left" w:pos="2412"/>
          <w:tab w:val="left" w:pos="3883"/>
          <w:tab w:val="left" w:pos="5352"/>
          <w:tab w:val="left" w:pos="6821"/>
        </w:tabs>
        <w:kinsoku w:val="0"/>
        <w:overflowPunct w:val="0"/>
        <w:spacing w:line="335" w:lineRule="exact"/>
        <w:rPr>
          <w:rFonts w:hint="eastAsia" w:ascii="宋体" w:hAnsi="宋体"/>
          <w:color w:val="000000"/>
          <w:sz w:val="24"/>
        </w:rPr>
      </w:pPr>
    </w:p>
    <w:p w14:paraId="7EF64620">
      <w:pPr>
        <w:pStyle w:val="19"/>
        <w:tabs>
          <w:tab w:val="left" w:pos="2250"/>
          <w:tab w:val="left" w:pos="2412"/>
          <w:tab w:val="left" w:pos="3883"/>
          <w:tab w:val="left" w:pos="5352"/>
          <w:tab w:val="left" w:pos="6821"/>
        </w:tabs>
        <w:kinsoku w:val="0"/>
        <w:overflowPunct w:val="0"/>
        <w:spacing w:line="335" w:lineRule="exact"/>
        <w:rPr>
          <w:rFonts w:hint="eastAsia" w:ascii="宋体" w:hAnsi="宋体"/>
          <w:color w:val="000000"/>
          <w:sz w:val="24"/>
        </w:rPr>
      </w:pPr>
      <w:r>
        <w:rPr>
          <w:rFonts w:ascii="宋体" w:hAnsi="宋体"/>
          <w:color w:val="000000"/>
          <w:sz w:val="24"/>
        </w:rPr>
        <w:t>系</w:t>
      </w:r>
      <w:r>
        <w:rPr>
          <w:rFonts w:ascii="宋体" w:hAnsi="宋体"/>
          <w:color w:val="000000"/>
          <w:sz w:val="24"/>
          <w:u w:val="single"/>
        </w:rPr>
        <w:tab/>
      </w:r>
      <w:r>
        <w:rPr>
          <w:rFonts w:ascii="宋体" w:hAnsi="宋体"/>
          <w:color w:val="000000"/>
          <w:sz w:val="24"/>
        </w:rPr>
        <w:t>（</w:t>
      </w:r>
      <w:r>
        <w:rPr>
          <w:rFonts w:hint="eastAsia" w:ascii="宋体" w:hAnsi="宋体"/>
          <w:color w:val="000000"/>
          <w:sz w:val="24"/>
        </w:rPr>
        <w:t>供应商</w:t>
      </w:r>
      <w:r>
        <w:rPr>
          <w:rFonts w:ascii="宋体" w:hAnsi="宋体"/>
          <w:color w:val="000000"/>
          <w:sz w:val="24"/>
        </w:rPr>
        <w:t>名称）的法定代表人（单位负责人）。</w:t>
      </w:r>
    </w:p>
    <w:p w14:paraId="628B966E">
      <w:pPr>
        <w:pStyle w:val="19"/>
        <w:tabs>
          <w:tab w:val="left" w:pos="2412"/>
          <w:tab w:val="left" w:pos="3883"/>
          <w:tab w:val="left" w:pos="5352"/>
          <w:tab w:val="left" w:pos="6821"/>
        </w:tabs>
        <w:kinsoku w:val="0"/>
        <w:overflowPunct w:val="0"/>
        <w:spacing w:line="335" w:lineRule="exact"/>
        <w:rPr>
          <w:rFonts w:hint="eastAsia" w:ascii="宋体" w:hAnsi="宋体"/>
          <w:color w:val="000000"/>
          <w:sz w:val="24"/>
        </w:rPr>
      </w:pPr>
    </w:p>
    <w:p w14:paraId="53104E6C">
      <w:pPr>
        <w:pStyle w:val="19"/>
        <w:kinsoku w:val="0"/>
        <w:overflowPunct w:val="0"/>
        <w:spacing w:line="583" w:lineRule="auto"/>
        <w:ind w:right="-46"/>
        <w:rPr>
          <w:rFonts w:hint="eastAsia" w:ascii="宋体" w:hAnsi="宋体"/>
          <w:color w:val="000000"/>
          <w:sz w:val="24"/>
        </w:rPr>
      </w:pPr>
      <w:r>
        <w:rPr>
          <w:rFonts w:ascii="宋体" w:hAnsi="宋体"/>
          <w:color w:val="000000"/>
          <w:sz w:val="24"/>
        </w:rPr>
        <w:t>附：法定代表人（单位负责人）身份证身份证明文件</w:t>
      </w:r>
      <w:r>
        <w:rPr>
          <w:rFonts w:hint="eastAsia" w:ascii="宋体" w:hAnsi="宋体"/>
          <w:color w:val="000000"/>
          <w:sz w:val="24"/>
        </w:rPr>
        <w:t>复印</w:t>
      </w:r>
      <w:r>
        <w:rPr>
          <w:rFonts w:ascii="宋体" w:hAnsi="宋体"/>
          <w:color w:val="000000"/>
          <w:sz w:val="24"/>
        </w:rPr>
        <w:t>件：</w:t>
      </w:r>
    </w:p>
    <w:p w14:paraId="64B4C6A0">
      <w:pPr>
        <w:pStyle w:val="19"/>
        <w:kinsoku w:val="0"/>
        <w:overflowPunct w:val="0"/>
        <w:spacing w:line="583" w:lineRule="auto"/>
        <w:ind w:right="4305" w:firstLine="408"/>
        <w:rPr>
          <w:rFonts w:hint="eastAsia" w:ascii="宋体" w:hAnsi="宋体"/>
          <w:color w:val="000000"/>
          <w:spacing w:val="-3"/>
          <w:sz w:val="24"/>
        </w:rPr>
      </w:pPr>
    </w:p>
    <w:p w14:paraId="0E4001C7">
      <w:pPr>
        <w:autoSpaceDE w:val="0"/>
        <w:autoSpaceDN w:val="0"/>
        <w:adjustRightInd w:val="0"/>
        <w:snapToGrid w:val="0"/>
        <w:spacing w:line="360" w:lineRule="auto"/>
        <w:rPr>
          <w:rFonts w:hint="eastAsia" w:ascii="宋体" w:hAnsi="宋体"/>
          <w:color w:val="000000"/>
          <w:sz w:val="24"/>
          <w:lang w:val="zh-CN"/>
        </w:rPr>
      </w:pPr>
      <w:r>
        <w:rPr>
          <w:rFonts w:hint="eastAsia" w:ascii="宋体" w:hAnsi="宋体"/>
          <w:color w:val="000000"/>
          <w:sz w:val="24"/>
        </w:rPr>
        <w:t>供应商</w:t>
      </w:r>
      <w:r>
        <w:rPr>
          <w:rFonts w:ascii="宋体" w:hAnsi="宋体"/>
          <w:color w:val="000000"/>
          <w:sz w:val="24"/>
        </w:rPr>
        <w:t>名称（加盖公章）</w:t>
      </w:r>
      <w:r>
        <w:rPr>
          <w:rFonts w:ascii="宋体" w:hAnsi="宋体"/>
          <w:color w:val="000000"/>
          <w:sz w:val="24"/>
          <w:lang w:val="zh-CN"/>
        </w:rPr>
        <w:t>：________________</w:t>
      </w:r>
    </w:p>
    <w:p w14:paraId="31E29754">
      <w:pPr>
        <w:pStyle w:val="19"/>
        <w:kinsoku w:val="0"/>
        <w:overflowPunct w:val="0"/>
        <w:spacing w:line="583" w:lineRule="auto"/>
        <w:ind w:right="95"/>
        <w:rPr>
          <w:rFonts w:hint="eastAsia" w:ascii="宋体" w:hAnsi="宋体"/>
          <w:color w:val="000000"/>
          <w:spacing w:val="-3"/>
          <w:sz w:val="24"/>
        </w:rPr>
      </w:pPr>
      <w:r>
        <w:rPr>
          <w:rFonts w:ascii="宋体" w:hAnsi="宋体"/>
          <w:color w:val="000000"/>
          <w:spacing w:val="-3"/>
          <w:sz w:val="24"/>
        </w:rPr>
        <w:t>法定代表人（签字或</w:t>
      </w:r>
      <w:r>
        <w:rPr>
          <w:rFonts w:hint="eastAsia" w:ascii="宋体" w:hAnsi="宋体"/>
          <w:color w:val="000000"/>
          <w:spacing w:val="-3"/>
          <w:sz w:val="24"/>
        </w:rPr>
        <w:t>盖章</w:t>
      </w:r>
      <w:r>
        <w:rPr>
          <w:rFonts w:ascii="宋体" w:hAnsi="宋体"/>
          <w:color w:val="000000"/>
          <w:spacing w:val="-3"/>
          <w:sz w:val="24"/>
        </w:rPr>
        <w:t>）：_______</w:t>
      </w:r>
    </w:p>
    <w:p w14:paraId="7794299D">
      <w:pPr>
        <w:autoSpaceDE w:val="0"/>
        <w:autoSpaceDN w:val="0"/>
        <w:adjustRightInd w:val="0"/>
        <w:snapToGrid w:val="0"/>
        <w:spacing w:line="360" w:lineRule="auto"/>
        <w:rPr>
          <w:rFonts w:hint="eastAsia" w:ascii="宋体" w:hAnsi="宋体"/>
          <w:color w:val="000000"/>
          <w:sz w:val="24"/>
        </w:rPr>
      </w:pPr>
    </w:p>
    <w:p w14:paraId="26719529">
      <w:pPr>
        <w:autoSpaceDE w:val="0"/>
        <w:autoSpaceDN w:val="0"/>
        <w:adjustRightInd w:val="0"/>
        <w:snapToGrid w:val="0"/>
        <w:spacing w:line="360" w:lineRule="auto"/>
        <w:rPr>
          <w:rFonts w:hint="eastAsia" w:ascii="宋体" w:hAnsi="宋体"/>
          <w:color w:val="000000"/>
          <w:sz w:val="24"/>
          <w:lang w:val="zh-CN"/>
        </w:rPr>
      </w:pPr>
      <w:r>
        <w:rPr>
          <w:rFonts w:ascii="宋体" w:hAnsi="宋体"/>
          <w:color w:val="000000"/>
          <w:sz w:val="24"/>
        </w:rPr>
        <w:t>日期：_____年______月______日</w:t>
      </w:r>
    </w:p>
    <w:p w14:paraId="04962952">
      <w:pPr>
        <w:rPr>
          <w:rFonts w:hint="eastAsia" w:ascii="宋体" w:hAnsi="宋体"/>
          <w:color w:val="000000"/>
          <w:sz w:val="24"/>
        </w:rPr>
      </w:pPr>
    </w:p>
    <w:p w14:paraId="47200F84">
      <w:pPr>
        <w:spacing w:line="360" w:lineRule="auto"/>
        <w:rPr>
          <w:rFonts w:hint="eastAsia" w:ascii="宋体" w:hAnsi="宋体"/>
          <w:color w:val="000000"/>
          <w:szCs w:val="21"/>
        </w:rPr>
      </w:pPr>
    </w:p>
    <w:bookmarkEnd w:id="107"/>
    <w:p w14:paraId="58301764">
      <w:pPr>
        <w:rPr>
          <w:rFonts w:hint="eastAsia" w:ascii="宋体" w:hAnsi="宋体"/>
          <w:color w:val="000000"/>
        </w:rPr>
      </w:pPr>
    </w:p>
    <w:p w14:paraId="4552E840">
      <w:pPr>
        <w:rPr>
          <w:rFonts w:hint="eastAsia" w:ascii="宋体" w:hAnsi="宋体"/>
          <w:color w:val="000000"/>
        </w:rPr>
      </w:pPr>
    </w:p>
    <w:p w14:paraId="7F010E68">
      <w:pPr>
        <w:rPr>
          <w:rFonts w:hint="eastAsia" w:ascii="宋体" w:hAnsi="宋体"/>
          <w:color w:val="000000"/>
        </w:rPr>
      </w:pPr>
    </w:p>
    <w:p w14:paraId="2564778C">
      <w:pPr>
        <w:rPr>
          <w:rFonts w:hint="eastAsia" w:ascii="宋体" w:hAnsi="宋体"/>
          <w:color w:val="000000"/>
        </w:rPr>
      </w:pPr>
    </w:p>
    <w:p w14:paraId="44984544">
      <w:pPr>
        <w:rPr>
          <w:rFonts w:hint="eastAsia" w:ascii="宋体" w:hAnsi="宋体"/>
          <w:color w:val="000000"/>
        </w:rPr>
      </w:pPr>
    </w:p>
    <w:p w14:paraId="4C68B9BA">
      <w:pPr>
        <w:rPr>
          <w:rFonts w:hint="eastAsia" w:ascii="宋体" w:hAnsi="宋体"/>
          <w:color w:val="000000"/>
        </w:rPr>
      </w:pPr>
    </w:p>
    <w:p w14:paraId="02FF74EF">
      <w:pPr>
        <w:rPr>
          <w:rFonts w:hint="eastAsia" w:ascii="宋体" w:hAnsi="宋体"/>
          <w:color w:val="000000"/>
        </w:rPr>
      </w:pPr>
    </w:p>
    <w:p w14:paraId="7B5A2B2A">
      <w:pPr>
        <w:rPr>
          <w:rFonts w:hint="eastAsia" w:ascii="宋体" w:hAnsi="宋体"/>
          <w:color w:val="000000"/>
        </w:rPr>
      </w:pPr>
    </w:p>
    <w:p w14:paraId="47D8CD72">
      <w:pPr>
        <w:rPr>
          <w:rFonts w:hint="eastAsia" w:ascii="宋体" w:hAnsi="宋体"/>
          <w:color w:val="000000"/>
        </w:rPr>
      </w:pPr>
    </w:p>
    <w:p w14:paraId="3EA90579">
      <w:pPr>
        <w:rPr>
          <w:rFonts w:hint="eastAsia" w:ascii="宋体" w:hAnsi="宋体"/>
          <w:color w:val="000000"/>
        </w:rPr>
      </w:pPr>
    </w:p>
    <w:p w14:paraId="13078401">
      <w:pPr>
        <w:rPr>
          <w:rFonts w:hint="eastAsia" w:ascii="宋体" w:hAnsi="宋体"/>
          <w:color w:val="000000"/>
        </w:rPr>
      </w:pPr>
    </w:p>
    <w:p w14:paraId="0D013526">
      <w:pPr>
        <w:rPr>
          <w:rFonts w:hint="eastAsia" w:ascii="宋体" w:hAnsi="宋体"/>
          <w:color w:val="000000"/>
        </w:rPr>
      </w:pPr>
    </w:p>
    <w:p w14:paraId="7B5E8493">
      <w:pPr>
        <w:rPr>
          <w:rFonts w:hint="eastAsia" w:ascii="宋体" w:hAnsi="宋体"/>
          <w:color w:val="000000"/>
        </w:rPr>
      </w:pPr>
    </w:p>
    <w:p w14:paraId="149DEC79">
      <w:pPr>
        <w:rPr>
          <w:rFonts w:hint="eastAsia" w:ascii="宋体" w:hAnsi="宋体"/>
          <w:color w:val="000000"/>
        </w:rPr>
      </w:pPr>
    </w:p>
    <w:p w14:paraId="25D378AC">
      <w:pPr>
        <w:pStyle w:val="3"/>
        <w:pageBreakBefore/>
        <w:rPr>
          <w:rFonts w:hint="eastAsia" w:ascii="宋体" w:hAnsi="宋体" w:eastAsia="宋体"/>
          <w:bCs/>
          <w:color w:val="000000"/>
          <w:sz w:val="24"/>
          <w:szCs w:val="24"/>
        </w:rPr>
      </w:pPr>
      <w:bookmarkStart w:id="108" w:name="_Toc31797"/>
      <w:bookmarkStart w:id="109" w:name="_Toc19643"/>
      <w:bookmarkStart w:id="110" w:name="_Toc23994"/>
      <w:r>
        <w:rPr>
          <w:rFonts w:hint="eastAsia" w:ascii="宋体" w:hAnsi="宋体" w:eastAsia="宋体"/>
          <w:bCs/>
          <w:color w:val="000000"/>
          <w:sz w:val="24"/>
          <w:szCs w:val="24"/>
        </w:rPr>
        <w:t>二、报价函</w:t>
      </w:r>
      <w:bookmarkEnd w:id="108"/>
      <w:bookmarkEnd w:id="109"/>
      <w:bookmarkEnd w:id="110"/>
    </w:p>
    <w:p w14:paraId="607C4561">
      <w:pPr>
        <w:tabs>
          <w:tab w:val="left" w:pos="5580"/>
        </w:tabs>
        <w:spacing w:line="440" w:lineRule="exact"/>
        <w:ind w:firstLine="480" w:firstLineChars="200"/>
        <w:rPr>
          <w:color w:val="000000"/>
          <w:sz w:val="24"/>
        </w:rPr>
      </w:pPr>
      <w:r>
        <w:rPr>
          <w:rFonts w:hint="eastAsia"/>
          <w:color w:val="000000"/>
          <w:sz w:val="24"/>
        </w:rPr>
        <w:t>致：</w:t>
      </w:r>
      <w:r>
        <w:rPr>
          <w:rFonts w:hint="eastAsia"/>
          <w:color w:val="000000"/>
          <w:sz w:val="24"/>
          <w:u w:val="single"/>
        </w:rPr>
        <w:t>（采购代理机构）</w:t>
      </w:r>
    </w:p>
    <w:p w14:paraId="36E6B28D">
      <w:pPr>
        <w:pStyle w:val="28"/>
        <w:tabs>
          <w:tab w:val="left" w:pos="768"/>
          <w:tab w:val="left" w:pos="993"/>
        </w:tabs>
        <w:spacing w:line="440" w:lineRule="exact"/>
        <w:ind w:firstLine="480" w:firstLineChars="200"/>
        <w:rPr>
          <w:rFonts w:hint="eastAsia" w:hAnsi="宋体"/>
          <w:color w:val="000000"/>
          <w:sz w:val="24"/>
          <w:szCs w:val="24"/>
        </w:rPr>
      </w:pPr>
      <w:r>
        <w:rPr>
          <w:rFonts w:hint="eastAsia" w:hAnsi="宋体"/>
          <w:color w:val="000000"/>
          <w:sz w:val="24"/>
          <w:szCs w:val="24"/>
        </w:rPr>
        <w:t>根据贵方为(</w:t>
      </w:r>
      <w:r>
        <w:rPr>
          <w:rFonts w:hint="eastAsia" w:hAnsi="宋体"/>
          <w:i/>
          <w:color w:val="000000"/>
          <w:sz w:val="24"/>
          <w:szCs w:val="24"/>
          <w:u w:val="single"/>
        </w:rPr>
        <w:t>项目名称</w:t>
      </w:r>
      <w:r>
        <w:rPr>
          <w:rFonts w:hint="eastAsia" w:hAnsi="宋体"/>
          <w:color w:val="000000"/>
          <w:sz w:val="24"/>
          <w:szCs w:val="24"/>
        </w:rPr>
        <w:t>)采购项目的比选邀请(</w:t>
      </w:r>
      <w:r>
        <w:rPr>
          <w:rFonts w:hint="eastAsia" w:hAnsi="宋体"/>
          <w:i/>
          <w:color w:val="000000"/>
          <w:sz w:val="24"/>
          <w:szCs w:val="24"/>
          <w:u w:val="single"/>
        </w:rPr>
        <w:t>比选文件编号</w:t>
      </w:r>
      <w:r>
        <w:rPr>
          <w:rFonts w:hint="eastAsia" w:hAnsi="宋体"/>
          <w:color w:val="000000"/>
          <w:sz w:val="24"/>
          <w:szCs w:val="24"/>
        </w:rPr>
        <w:t>),签字代表(</w:t>
      </w:r>
      <w:r>
        <w:rPr>
          <w:rFonts w:hint="eastAsia" w:hAnsi="宋体"/>
          <w:i/>
          <w:color w:val="000000"/>
          <w:sz w:val="24"/>
          <w:szCs w:val="24"/>
          <w:u w:val="single"/>
        </w:rPr>
        <w:t>姓名、职务</w:t>
      </w:r>
      <w:r>
        <w:rPr>
          <w:rFonts w:hint="eastAsia" w:hAnsi="宋体"/>
          <w:color w:val="000000"/>
          <w:sz w:val="24"/>
          <w:szCs w:val="24"/>
        </w:rPr>
        <w:t>)经正式授权并代表（</w:t>
      </w:r>
      <w:r>
        <w:rPr>
          <w:rFonts w:hint="eastAsia" w:hAnsi="宋体"/>
          <w:i/>
          <w:color w:val="000000"/>
          <w:sz w:val="24"/>
          <w:szCs w:val="24"/>
          <w:u w:val="single"/>
        </w:rPr>
        <w:t>供应商名称、地址</w:t>
      </w:r>
      <w:r>
        <w:rPr>
          <w:rFonts w:hint="eastAsia" w:hAnsi="宋体"/>
          <w:color w:val="000000"/>
          <w:sz w:val="24"/>
          <w:szCs w:val="24"/>
        </w:rPr>
        <w:t>）提交比选申请文件正本一份及副本___份。我单位将遵守国家有关法律、法规和规章，按比选文件中供应商须知和采购需求提供的有关文件，并以</w:t>
      </w:r>
      <w:r>
        <w:rPr>
          <w:rFonts w:hint="eastAsia" w:hAnsi="宋体"/>
          <w:color w:val="000000"/>
          <w:sz w:val="24"/>
          <w:szCs w:val="24"/>
          <w:u w:val="single"/>
        </w:rPr>
        <w:t xml:space="preserve">      /     </w:t>
      </w:r>
      <w:r>
        <w:rPr>
          <w:rFonts w:hint="eastAsia" w:hAnsi="宋体"/>
          <w:color w:val="000000"/>
          <w:sz w:val="24"/>
          <w:szCs w:val="24"/>
        </w:rPr>
        <w:t>形式出具保证金，金额为人民币</w:t>
      </w:r>
      <w:r>
        <w:rPr>
          <w:rFonts w:hint="eastAsia" w:hAnsi="宋体"/>
          <w:color w:val="000000"/>
          <w:sz w:val="24"/>
          <w:szCs w:val="24"/>
          <w:u w:val="single"/>
        </w:rPr>
        <w:t>　　　/　　　</w:t>
      </w:r>
      <w:r>
        <w:rPr>
          <w:rFonts w:hint="eastAsia" w:hAnsi="宋体"/>
          <w:color w:val="000000"/>
          <w:sz w:val="24"/>
          <w:szCs w:val="24"/>
        </w:rPr>
        <w:t>元。</w:t>
      </w:r>
    </w:p>
    <w:p w14:paraId="19B71F80">
      <w:pPr>
        <w:pStyle w:val="28"/>
        <w:tabs>
          <w:tab w:val="left" w:pos="5580"/>
        </w:tabs>
        <w:spacing w:line="440" w:lineRule="exact"/>
        <w:ind w:firstLine="480" w:firstLineChars="200"/>
        <w:rPr>
          <w:rFonts w:hint="eastAsia" w:hAnsi="宋体"/>
          <w:color w:val="000000"/>
          <w:sz w:val="24"/>
          <w:szCs w:val="24"/>
        </w:rPr>
      </w:pPr>
      <w:r>
        <w:rPr>
          <w:rFonts w:hint="eastAsia" w:hAnsi="宋体"/>
          <w:color w:val="000000"/>
          <w:sz w:val="24"/>
          <w:szCs w:val="24"/>
        </w:rPr>
        <w:t>据此，签字代表宣布同意如下：</w:t>
      </w:r>
    </w:p>
    <w:p w14:paraId="3BE1CDA6">
      <w:pPr>
        <w:pStyle w:val="28"/>
        <w:tabs>
          <w:tab w:val="left" w:pos="5580"/>
        </w:tabs>
        <w:spacing w:line="440" w:lineRule="exact"/>
        <w:rPr>
          <w:rFonts w:hint="eastAsia" w:hAnsi="宋体"/>
          <w:color w:val="000000"/>
          <w:sz w:val="24"/>
          <w:szCs w:val="24"/>
          <w:u w:val="single"/>
        </w:rPr>
      </w:pPr>
      <w:r>
        <w:rPr>
          <w:rFonts w:hint="eastAsia" w:hAnsi="宋体"/>
          <w:color w:val="000000"/>
          <w:sz w:val="24"/>
          <w:szCs w:val="24"/>
        </w:rPr>
        <w:t>（1）我方总报价为人民币</w:t>
      </w:r>
      <w:r>
        <w:rPr>
          <w:rFonts w:hint="eastAsia" w:hAnsi="宋体"/>
          <w:color w:val="000000"/>
          <w:sz w:val="24"/>
          <w:szCs w:val="24"/>
          <w:u w:val="single"/>
        </w:rPr>
        <w:t>（用文字和数字表示的总报价）。</w:t>
      </w:r>
    </w:p>
    <w:p w14:paraId="66683D29">
      <w:pPr>
        <w:pStyle w:val="28"/>
        <w:tabs>
          <w:tab w:val="left" w:pos="5580"/>
        </w:tabs>
        <w:spacing w:line="440" w:lineRule="exact"/>
        <w:rPr>
          <w:rFonts w:hint="eastAsia" w:hAnsi="宋体"/>
          <w:color w:val="000000"/>
          <w:sz w:val="24"/>
          <w:szCs w:val="24"/>
        </w:rPr>
      </w:pPr>
      <w:r>
        <w:rPr>
          <w:rFonts w:hint="eastAsia" w:hAnsi="宋体"/>
          <w:color w:val="000000"/>
          <w:sz w:val="24"/>
          <w:szCs w:val="24"/>
        </w:rPr>
        <w:t>（2）我方将按比选文件的规定履行合同责任和义务。</w:t>
      </w:r>
    </w:p>
    <w:p w14:paraId="78760387">
      <w:pPr>
        <w:pStyle w:val="28"/>
        <w:tabs>
          <w:tab w:val="left" w:pos="5580"/>
        </w:tabs>
        <w:spacing w:line="440" w:lineRule="exact"/>
        <w:rPr>
          <w:rFonts w:hint="eastAsia" w:hAnsi="宋体"/>
          <w:color w:val="000000"/>
          <w:sz w:val="24"/>
          <w:szCs w:val="24"/>
        </w:rPr>
      </w:pPr>
      <w:r>
        <w:rPr>
          <w:rFonts w:hint="eastAsia" w:hAnsi="宋体"/>
          <w:color w:val="000000"/>
          <w:sz w:val="24"/>
          <w:szCs w:val="24"/>
        </w:rPr>
        <w:t>（3）我方已详细审查全部比选文件，包括第</w:t>
      </w:r>
      <w:r>
        <w:rPr>
          <w:rFonts w:hint="eastAsia" w:hAnsi="宋体"/>
          <w:color w:val="000000"/>
          <w:sz w:val="24"/>
          <w:szCs w:val="24"/>
          <w:u w:val="single"/>
        </w:rPr>
        <w:t xml:space="preserve">   /   </w:t>
      </w:r>
      <w:r>
        <w:rPr>
          <w:rFonts w:hint="eastAsia" w:hAnsi="宋体"/>
          <w:color w:val="000000"/>
          <w:sz w:val="24"/>
          <w:szCs w:val="24"/>
        </w:rPr>
        <w:t>号（比选文件编号、补充通知）（如果有的话）。我们完全理解并同意放弃对这方面有不明及误解的权力。</w:t>
      </w:r>
    </w:p>
    <w:p w14:paraId="7A07F97B">
      <w:pPr>
        <w:pStyle w:val="28"/>
        <w:tabs>
          <w:tab w:val="left" w:pos="5580"/>
        </w:tabs>
        <w:spacing w:line="440" w:lineRule="exact"/>
        <w:rPr>
          <w:rFonts w:hint="eastAsia" w:hAnsi="宋体"/>
          <w:color w:val="000000"/>
          <w:sz w:val="24"/>
          <w:szCs w:val="24"/>
        </w:rPr>
      </w:pPr>
      <w:r>
        <w:rPr>
          <w:rFonts w:hint="eastAsia" w:hAnsi="宋体"/>
          <w:color w:val="000000"/>
          <w:sz w:val="24"/>
          <w:szCs w:val="24"/>
        </w:rPr>
        <w:t>（4）本次比选有效期为自递交比选申请文件后</w:t>
      </w:r>
      <w:r>
        <w:rPr>
          <w:rFonts w:hint="eastAsia" w:hAnsi="宋体"/>
          <w:color w:val="000000"/>
          <w:sz w:val="24"/>
          <w:szCs w:val="24"/>
          <w:u w:val="single"/>
        </w:rPr>
        <w:t>90</w:t>
      </w:r>
      <w:r>
        <w:rPr>
          <w:rFonts w:hint="eastAsia" w:hAnsi="宋体"/>
          <w:color w:val="000000"/>
          <w:sz w:val="24"/>
          <w:szCs w:val="24"/>
        </w:rPr>
        <w:t>个日历日。</w:t>
      </w:r>
    </w:p>
    <w:p w14:paraId="3509AD5A">
      <w:pPr>
        <w:pStyle w:val="28"/>
        <w:tabs>
          <w:tab w:val="left" w:pos="5580"/>
        </w:tabs>
        <w:spacing w:line="440" w:lineRule="exact"/>
        <w:rPr>
          <w:rFonts w:hint="eastAsia" w:hAnsi="宋体"/>
          <w:color w:val="000000"/>
          <w:sz w:val="24"/>
          <w:szCs w:val="24"/>
        </w:rPr>
      </w:pPr>
      <w:r>
        <w:rPr>
          <w:rFonts w:hint="eastAsia" w:hAnsi="宋体"/>
          <w:color w:val="000000"/>
          <w:sz w:val="24"/>
          <w:szCs w:val="24"/>
        </w:rPr>
        <w:t>（5）在规定的比选时间后，我方保证遵守比选文件中有关保证金的规定。</w:t>
      </w:r>
    </w:p>
    <w:p w14:paraId="5A091934">
      <w:pPr>
        <w:pStyle w:val="28"/>
        <w:tabs>
          <w:tab w:val="left" w:pos="5580"/>
        </w:tabs>
        <w:spacing w:line="440" w:lineRule="exact"/>
        <w:rPr>
          <w:rFonts w:hint="eastAsia" w:hAnsi="宋体"/>
          <w:color w:val="000000"/>
          <w:sz w:val="24"/>
          <w:szCs w:val="24"/>
        </w:rPr>
      </w:pPr>
      <w:r>
        <w:rPr>
          <w:rFonts w:hint="eastAsia" w:hAnsi="宋体"/>
          <w:color w:val="000000"/>
          <w:sz w:val="24"/>
          <w:szCs w:val="24"/>
        </w:rPr>
        <w:t>（6）根据供应商须知第1条规定，我方承诺，与招标采购单位聘请的为此项目提供咨询服务的公司及任何附属机构均无关联。</w:t>
      </w:r>
    </w:p>
    <w:p w14:paraId="411B46F2">
      <w:pPr>
        <w:pStyle w:val="28"/>
        <w:tabs>
          <w:tab w:val="left" w:pos="5580"/>
        </w:tabs>
        <w:spacing w:line="440" w:lineRule="exact"/>
        <w:rPr>
          <w:rFonts w:hint="eastAsia" w:hAnsi="宋体"/>
          <w:color w:val="000000"/>
          <w:sz w:val="24"/>
          <w:szCs w:val="24"/>
        </w:rPr>
      </w:pPr>
      <w:r>
        <w:rPr>
          <w:rFonts w:hint="eastAsia" w:hAnsi="宋体"/>
          <w:color w:val="000000"/>
          <w:sz w:val="24"/>
          <w:szCs w:val="24"/>
        </w:rPr>
        <w:t>（7）我方同意提供按照贵方可能要求的与其比选有关的一切数据或资料，完全理解贵方不一定接受最低价的结果或收到的任何响应。</w:t>
      </w:r>
    </w:p>
    <w:p w14:paraId="75086DC2">
      <w:pPr>
        <w:pStyle w:val="28"/>
        <w:tabs>
          <w:tab w:val="left" w:pos="5580"/>
        </w:tabs>
        <w:spacing w:line="440" w:lineRule="exact"/>
        <w:rPr>
          <w:rFonts w:hint="eastAsia" w:hAnsi="宋体"/>
          <w:color w:val="000000"/>
          <w:sz w:val="24"/>
          <w:szCs w:val="24"/>
        </w:rPr>
      </w:pPr>
      <w:r>
        <w:rPr>
          <w:rFonts w:hint="eastAsia" w:hAnsi="宋体"/>
          <w:color w:val="000000"/>
          <w:sz w:val="24"/>
          <w:szCs w:val="24"/>
        </w:rPr>
        <w:t>（8）与本次比选有关的一切正式往来信函请寄：</w:t>
      </w:r>
    </w:p>
    <w:p w14:paraId="2D7BD1A9">
      <w:pPr>
        <w:pStyle w:val="28"/>
        <w:tabs>
          <w:tab w:val="left" w:pos="5580"/>
        </w:tabs>
        <w:spacing w:line="440" w:lineRule="exact"/>
        <w:ind w:left="420"/>
        <w:rPr>
          <w:rFonts w:hint="eastAsia" w:hAnsi="宋体"/>
          <w:color w:val="000000"/>
          <w:sz w:val="24"/>
          <w:szCs w:val="24"/>
        </w:rPr>
      </w:pPr>
    </w:p>
    <w:p w14:paraId="577DC9BB">
      <w:pPr>
        <w:pStyle w:val="28"/>
        <w:tabs>
          <w:tab w:val="left" w:pos="5580"/>
        </w:tabs>
        <w:spacing w:line="440" w:lineRule="exact"/>
        <w:ind w:left="420"/>
        <w:rPr>
          <w:rFonts w:hint="eastAsia" w:hAnsi="宋体"/>
          <w:color w:val="000000"/>
          <w:sz w:val="24"/>
          <w:szCs w:val="24"/>
        </w:rPr>
      </w:pPr>
      <w:r>
        <w:rPr>
          <w:rFonts w:hint="eastAsia" w:hAnsi="宋体"/>
          <w:color w:val="000000"/>
          <w:sz w:val="24"/>
          <w:szCs w:val="24"/>
        </w:rPr>
        <w:t>地址_________________________传真____________________________</w:t>
      </w:r>
    </w:p>
    <w:p w14:paraId="07B60BE3">
      <w:pPr>
        <w:pStyle w:val="28"/>
        <w:tabs>
          <w:tab w:val="left" w:pos="5580"/>
        </w:tabs>
        <w:spacing w:line="440" w:lineRule="exact"/>
        <w:ind w:left="420"/>
        <w:rPr>
          <w:rFonts w:hint="eastAsia" w:hAnsi="宋体"/>
          <w:color w:val="000000"/>
          <w:sz w:val="24"/>
          <w:szCs w:val="24"/>
        </w:rPr>
      </w:pPr>
      <w:r>
        <w:rPr>
          <w:rFonts w:hint="eastAsia" w:hAnsi="宋体"/>
          <w:color w:val="000000"/>
          <w:sz w:val="24"/>
          <w:szCs w:val="24"/>
        </w:rPr>
        <w:t>电话_________________________电子函件________________________</w:t>
      </w:r>
    </w:p>
    <w:p w14:paraId="16ED3383">
      <w:pPr>
        <w:pStyle w:val="28"/>
        <w:tabs>
          <w:tab w:val="left" w:pos="5580"/>
        </w:tabs>
        <w:spacing w:line="440" w:lineRule="exact"/>
        <w:ind w:left="420" w:firstLine="480" w:firstLineChars="200"/>
        <w:rPr>
          <w:rFonts w:hint="eastAsia" w:hAnsi="宋体"/>
          <w:color w:val="000000"/>
          <w:sz w:val="24"/>
          <w:szCs w:val="24"/>
        </w:rPr>
      </w:pPr>
      <w:r>
        <w:rPr>
          <w:rFonts w:hint="eastAsia" w:hAnsi="宋体"/>
          <w:color w:val="000000"/>
          <w:sz w:val="24"/>
          <w:szCs w:val="24"/>
        </w:rPr>
        <w:t xml:space="preserve">供应商授权代表签字：                       </w:t>
      </w:r>
    </w:p>
    <w:p w14:paraId="3B1C3F4C">
      <w:pPr>
        <w:pStyle w:val="28"/>
        <w:tabs>
          <w:tab w:val="left" w:pos="5580"/>
        </w:tabs>
        <w:spacing w:line="440" w:lineRule="exact"/>
        <w:ind w:left="420" w:firstLine="480" w:firstLineChars="200"/>
        <w:rPr>
          <w:rFonts w:hint="eastAsia" w:hAnsi="宋体"/>
          <w:color w:val="000000"/>
          <w:sz w:val="24"/>
          <w:szCs w:val="24"/>
        </w:rPr>
      </w:pPr>
      <w:r>
        <w:rPr>
          <w:rFonts w:hint="eastAsia" w:hAnsi="宋体"/>
          <w:color w:val="000000"/>
          <w:sz w:val="24"/>
          <w:szCs w:val="24"/>
        </w:rPr>
        <w:t xml:space="preserve">供应商名称：（全称）                       </w:t>
      </w:r>
    </w:p>
    <w:p w14:paraId="3DEB428E">
      <w:pPr>
        <w:pStyle w:val="28"/>
        <w:tabs>
          <w:tab w:val="left" w:pos="5580"/>
        </w:tabs>
        <w:spacing w:line="440" w:lineRule="exact"/>
        <w:ind w:left="420" w:firstLine="480" w:firstLineChars="200"/>
        <w:rPr>
          <w:rFonts w:hint="eastAsia" w:hAnsi="宋体"/>
          <w:color w:val="000000"/>
          <w:sz w:val="24"/>
          <w:szCs w:val="24"/>
        </w:rPr>
      </w:pPr>
      <w:r>
        <w:rPr>
          <w:rFonts w:hint="eastAsia" w:hAnsi="宋体"/>
          <w:color w:val="000000"/>
          <w:sz w:val="24"/>
          <w:szCs w:val="24"/>
        </w:rPr>
        <w:t xml:space="preserve">供应商开户银行：（全称）                   </w:t>
      </w:r>
    </w:p>
    <w:p w14:paraId="73155D10">
      <w:pPr>
        <w:pStyle w:val="28"/>
        <w:tabs>
          <w:tab w:val="left" w:pos="5580"/>
        </w:tabs>
        <w:spacing w:line="440" w:lineRule="exact"/>
        <w:ind w:left="420" w:firstLine="480" w:firstLineChars="200"/>
        <w:rPr>
          <w:rFonts w:hint="eastAsia" w:hAnsi="宋体"/>
          <w:color w:val="000000"/>
          <w:sz w:val="24"/>
          <w:szCs w:val="24"/>
        </w:rPr>
      </w:pPr>
      <w:r>
        <w:rPr>
          <w:rFonts w:hint="eastAsia" w:hAnsi="宋体"/>
          <w:color w:val="000000"/>
          <w:sz w:val="24"/>
          <w:szCs w:val="24"/>
        </w:rPr>
        <w:t xml:space="preserve">供应商开户行号：                           </w:t>
      </w:r>
    </w:p>
    <w:p w14:paraId="1A114110">
      <w:pPr>
        <w:pStyle w:val="28"/>
        <w:tabs>
          <w:tab w:val="left" w:pos="5580"/>
        </w:tabs>
        <w:spacing w:line="440" w:lineRule="exact"/>
        <w:ind w:left="420" w:firstLine="480" w:firstLineChars="200"/>
        <w:rPr>
          <w:rFonts w:hint="eastAsia" w:hAnsi="宋体"/>
          <w:color w:val="000000"/>
          <w:sz w:val="24"/>
          <w:szCs w:val="24"/>
        </w:rPr>
      </w:pPr>
      <w:r>
        <w:rPr>
          <w:rFonts w:hint="eastAsia" w:hAnsi="宋体"/>
          <w:color w:val="000000"/>
          <w:sz w:val="24"/>
          <w:szCs w:val="24"/>
        </w:rPr>
        <w:t>供应商银行帐号：　　　　　　　　         　</w:t>
      </w:r>
    </w:p>
    <w:p w14:paraId="0A830D27">
      <w:pPr>
        <w:pStyle w:val="28"/>
        <w:tabs>
          <w:tab w:val="left" w:pos="5580"/>
        </w:tabs>
        <w:spacing w:line="440" w:lineRule="exact"/>
        <w:ind w:left="420" w:firstLine="480" w:firstLineChars="200"/>
        <w:rPr>
          <w:rFonts w:hint="eastAsia" w:hAnsi="宋体"/>
          <w:color w:val="000000"/>
          <w:sz w:val="24"/>
          <w:szCs w:val="24"/>
        </w:rPr>
      </w:pPr>
      <w:r>
        <w:rPr>
          <w:rFonts w:hint="eastAsia" w:hAnsi="宋体"/>
          <w:color w:val="000000"/>
          <w:sz w:val="24"/>
          <w:szCs w:val="24"/>
        </w:rPr>
        <w:t xml:space="preserve">供应商经营地址：                           </w:t>
      </w:r>
    </w:p>
    <w:p w14:paraId="4CA4AA5A">
      <w:pPr>
        <w:pStyle w:val="28"/>
        <w:tabs>
          <w:tab w:val="left" w:pos="5580"/>
        </w:tabs>
        <w:spacing w:line="440" w:lineRule="exact"/>
        <w:ind w:left="420" w:firstLine="480" w:firstLineChars="200"/>
        <w:rPr>
          <w:rFonts w:hint="eastAsia" w:hAnsi="宋体"/>
          <w:color w:val="000000"/>
          <w:sz w:val="24"/>
          <w:szCs w:val="24"/>
        </w:rPr>
      </w:pPr>
      <w:r>
        <w:rPr>
          <w:rFonts w:hint="eastAsia" w:hAnsi="宋体"/>
          <w:color w:val="000000"/>
          <w:sz w:val="24"/>
          <w:szCs w:val="24"/>
        </w:rPr>
        <w:t xml:space="preserve">供应商公章：                               </w:t>
      </w:r>
    </w:p>
    <w:p w14:paraId="504D1AAA">
      <w:pPr>
        <w:pStyle w:val="28"/>
        <w:tabs>
          <w:tab w:val="left" w:pos="5580"/>
        </w:tabs>
        <w:spacing w:line="440" w:lineRule="exact"/>
        <w:ind w:left="420" w:firstLine="480" w:firstLineChars="200"/>
        <w:rPr>
          <w:b/>
          <w:bCs/>
          <w:color w:val="000000"/>
          <w:szCs w:val="21"/>
        </w:rPr>
        <w:sectPr>
          <w:headerReference r:id="rId6" w:type="default"/>
          <w:footerReference r:id="rId7" w:type="default"/>
          <w:pgSz w:w="11906" w:h="16838"/>
          <w:pgMar w:top="1440" w:right="1797" w:bottom="1440" w:left="1797" w:header="851" w:footer="992" w:gutter="0"/>
          <w:cols w:space="720" w:num="1"/>
          <w:docGrid w:type="linesAndChars" w:linePitch="312" w:charSpace="0"/>
        </w:sectPr>
      </w:pPr>
      <w:r>
        <w:rPr>
          <w:rFonts w:hint="eastAsia" w:hAnsi="宋体"/>
          <w:color w:val="000000"/>
          <w:sz w:val="24"/>
          <w:szCs w:val="24"/>
        </w:rPr>
        <w:t>日期 ：</w:t>
      </w:r>
    </w:p>
    <w:p w14:paraId="265E325E">
      <w:pPr>
        <w:pStyle w:val="14"/>
        <w:spacing w:line="360" w:lineRule="auto"/>
        <w:ind w:firstLine="0"/>
        <w:jc w:val="center"/>
        <w:outlineLvl w:val="1"/>
        <w:rPr>
          <w:b/>
          <w:bCs/>
          <w:color w:val="000000"/>
          <w:szCs w:val="24"/>
        </w:rPr>
      </w:pPr>
      <w:bookmarkStart w:id="111" w:name="_Toc24858"/>
      <w:bookmarkStart w:id="112" w:name="_Toc21027"/>
      <w:bookmarkStart w:id="113" w:name="_Toc12783"/>
      <w:r>
        <w:rPr>
          <w:rFonts w:hint="eastAsia"/>
          <w:b/>
          <w:bCs/>
          <w:color w:val="000000"/>
          <w:szCs w:val="24"/>
        </w:rPr>
        <w:t>三、总报价表</w:t>
      </w:r>
      <w:bookmarkEnd w:id="111"/>
      <w:bookmarkEnd w:id="112"/>
      <w:bookmarkEnd w:id="113"/>
    </w:p>
    <w:p w14:paraId="2FFFA7EA">
      <w:pPr>
        <w:tabs>
          <w:tab w:val="left" w:pos="1800"/>
          <w:tab w:val="left" w:pos="5580"/>
        </w:tabs>
        <w:rPr>
          <w:bCs/>
          <w:color w:val="000000"/>
          <w:sz w:val="24"/>
        </w:rPr>
      </w:pPr>
      <w:r>
        <w:rPr>
          <w:rFonts w:hint="eastAsia"/>
          <w:bCs/>
          <w:color w:val="000000"/>
          <w:sz w:val="24"/>
        </w:rPr>
        <w:t>项目名称：                                         报价单位：人民币元</w:t>
      </w:r>
    </w:p>
    <w:tbl>
      <w:tblPr>
        <w:tblStyle w:val="53"/>
        <w:tblW w:w="9252" w:type="dxa"/>
        <w:tblInd w:w="-1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4011"/>
        <w:gridCol w:w="1780"/>
        <w:gridCol w:w="2138"/>
        <w:gridCol w:w="1323"/>
      </w:tblGrid>
      <w:tr w14:paraId="1D102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49" w:hRule="atLeast"/>
        </w:trPr>
        <w:tc>
          <w:tcPr>
            <w:tcW w:w="4011" w:type="dxa"/>
            <w:noWrap w:val="0"/>
            <w:vAlign w:val="center"/>
          </w:tcPr>
          <w:p w14:paraId="2B1FAB62">
            <w:pPr>
              <w:tabs>
                <w:tab w:val="left" w:pos="5580"/>
              </w:tabs>
              <w:jc w:val="center"/>
              <w:rPr>
                <w:rFonts w:hint="eastAsia" w:ascii="宋体" w:hAnsi="宋体"/>
                <w:color w:val="000000"/>
                <w:sz w:val="24"/>
              </w:rPr>
            </w:pPr>
            <w:r>
              <w:rPr>
                <w:rFonts w:hint="eastAsia" w:ascii="宋体" w:hAnsi="宋体"/>
                <w:color w:val="000000"/>
                <w:sz w:val="24"/>
              </w:rPr>
              <w:t>总报价（元）</w:t>
            </w:r>
          </w:p>
        </w:tc>
        <w:tc>
          <w:tcPr>
            <w:tcW w:w="1780" w:type="dxa"/>
            <w:noWrap w:val="0"/>
            <w:vAlign w:val="center"/>
          </w:tcPr>
          <w:p w14:paraId="39ABD88F">
            <w:pPr>
              <w:tabs>
                <w:tab w:val="left" w:pos="5580"/>
              </w:tabs>
              <w:jc w:val="center"/>
              <w:rPr>
                <w:rFonts w:hint="eastAsia" w:ascii="宋体" w:hAnsi="宋体"/>
                <w:color w:val="000000"/>
                <w:sz w:val="24"/>
              </w:rPr>
            </w:pPr>
            <w:r>
              <w:rPr>
                <w:rFonts w:hint="eastAsia" w:ascii="宋体" w:hAnsi="宋体"/>
                <w:color w:val="000000"/>
                <w:sz w:val="24"/>
              </w:rPr>
              <w:t>设计周期</w:t>
            </w:r>
          </w:p>
        </w:tc>
        <w:tc>
          <w:tcPr>
            <w:tcW w:w="2138" w:type="dxa"/>
            <w:noWrap w:val="0"/>
            <w:vAlign w:val="center"/>
          </w:tcPr>
          <w:p w14:paraId="4EB5B056">
            <w:pPr>
              <w:tabs>
                <w:tab w:val="left" w:pos="5580"/>
              </w:tabs>
              <w:jc w:val="center"/>
              <w:rPr>
                <w:rFonts w:hint="eastAsia" w:ascii="宋体" w:hAnsi="宋体"/>
                <w:color w:val="000000"/>
                <w:sz w:val="24"/>
              </w:rPr>
            </w:pPr>
            <w:r>
              <w:rPr>
                <w:rFonts w:hint="eastAsia" w:ascii="宋体" w:hAnsi="宋体"/>
                <w:color w:val="000000"/>
                <w:sz w:val="24"/>
              </w:rPr>
              <w:t>服务地点</w:t>
            </w:r>
          </w:p>
        </w:tc>
        <w:tc>
          <w:tcPr>
            <w:tcW w:w="1323" w:type="dxa"/>
            <w:noWrap w:val="0"/>
            <w:vAlign w:val="center"/>
          </w:tcPr>
          <w:p w14:paraId="75CA8452">
            <w:pPr>
              <w:tabs>
                <w:tab w:val="left" w:pos="5580"/>
              </w:tabs>
              <w:jc w:val="center"/>
              <w:rPr>
                <w:rFonts w:hint="eastAsia" w:ascii="宋体" w:hAnsi="宋体"/>
                <w:color w:val="000000"/>
                <w:sz w:val="24"/>
              </w:rPr>
            </w:pPr>
            <w:r>
              <w:rPr>
                <w:rFonts w:hint="eastAsia" w:ascii="宋体" w:hAnsi="宋体"/>
                <w:color w:val="000000"/>
                <w:sz w:val="24"/>
              </w:rPr>
              <w:t>备注</w:t>
            </w:r>
          </w:p>
        </w:tc>
      </w:tr>
      <w:tr w14:paraId="6C4E8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95" w:hRule="atLeast"/>
        </w:trPr>
        <w:tc>
          <w:tcPr>
            <w:tcW w:w="4011" w:type="dxa"/>
            <w:noWrap w:val="0"/>
            <w:vAlign w:val="center"/>
          </w:tcPr>
          <w:p w14:paraId="0368FD66">
            <w:pPr>
              <w:tabs>
                <w:tab w:val="left" w:pos="5580"/>
              </w:tabs>
              <w:jc w:val="center"/>
              <w:rPr>
                <w:rFonts w:hint="eastAsia" w:ascii="宋体" w:hAnsi="宋体"/>
                <w:color w:val="000000"/>
                <w:sz w:val="24"/>
              </w:rPr>
            </w:pPr>
          </w:p>
        </w:tc>
        <w:tc>
          <w:tcPr>
            <w:tcW w:w="1780" w:type="dxa"/>
            <w:noWrap w:val="0"/>
            <w:vAlign w:val="center"/>
          </w:tcPr>
          <w:p w14:paraId="75A6F862">
            <w:pPr>
              <w:tabs>
                <w:tab w:val="left" w:pos="5580"/>
              </w:tabs>
              <w:jc w:val="center"/>
              <w:rPr>
                <w:rFonts w:hint="eastAsia" w:ascii="宋体" w:hAnsi="宋体"/>
                <w:color w:val="000000"/>
                <w:sz w:val="24"/>
              </w:rPr>
            </w:pPr>
          </w:p>
        </w:tc>
        <w:tc>
          <w:tcPr>
            <w:tcW w:w="2138" w:type="dxa"/>
            <w:noWrap w:val="0"/>
            <w:vAlign w:val="center"/>
          </w:tcPr>
          <w:p w14:paraId="3C679C01">
            <w:pPr>
              <w:tabs>
                <w:tab w:val="left" w:pos="5580"/>
              </w:tabs>
              <w:jc w:val="center"/>
              <w:rPr>
                <w:rFonts w:hint="eastAsia" w:ascii="宋体" w:hAnsi="宋体"/>
                <w:color w:val="000000"/>
                <w:sz w:val="24"/>
              </w:rPr>
            </w:pPr>
          </w:p>
        </w:tc>
        <w:tc>
          <w:tcPr>
            <w:tcW w:w="1323" w:type="dxa"/>
            <w:noWrap w:val="0"/>
            <w:vAlign w:val="center"/>
          </w:tcPr>
          <w:p w14:paraId="7CE7140C">
            <w:pPr>
              <w:tabs>
                <w:tab w:val="left" w:pos="5580"/>
              </w:tabs>
              <w:jc w:val="center"/>
              <w:rPr>
                <w:rFonts w:hint="eastAsia" w:ascii="宋体" w:hAnsi="宋体"/>
                <w:color w:val="000000"/>
                <w:sz w:val="24"/>
              </w:rPr>
            </w:pPr>
          </w:p>
        </w:tc>
      </w:tr>
    </w:tbl>
    <w:p w14:paraId="1BDCCC35">
      <w:pPr>
        <w:tabs>
          <w:tab w:val="left" w:pos="5580"/>
        </w:tabs>
        <w:spacing w:line="360" w:lineRule="auto"/>
        <w:rPr>
          <w:rFonts w:hint="eastAsia" w:ascii="宋体" w:hAnsi="宋体"/>
          <w:color w:val="000000"/>
          <w:sz w:val="24"/>
        </w:rPr>
      </w:pPr>
    </w:p>
    <w:p w14:paraId="62889623">
      <w:pPr>
        <w:spacing w:line="360" w:lineRule="auto"/>
        <w:rPr>
          <w:rFonts w:hint="eastAsia" w:ascii="宋体" w:hAnsi="宋体"/>
          <w:color w:val="000000"/>
          <w:sz w:val="24"/>
          <w:u w:val="single"/>
        </w:rPr>
      </w:pPr>
    </w:p>
    <w:p w14:paraId="57DD91CD">
      <w:pPr>
        <w:pStyle w:val="28"/>
        <w:tabs>
          <w:tab w:val="left" w:pos="5580"/>
        </w:tabs>
        <w:spacing w:before="120" w:line="360" w:lineRule="auto"/>
        <w:rPr>
          <w:rFonts w:hint="eastAsia" w:hAnsi="宋体"/>
          <w:color w:val="000000"/>
          <w:sz w:val="24"/>
          <w:szCs w:val="24"/>
        </w:rPr>
      </w:pPr>
      <w:r>
        <w:rPr>
          <w:rFonts w:hint="eastAsia" w:hAnsi="宋体"/>
          <w:color w:val="000000"/>
          <w:sz w:val="24"/>
          <w:szCs w:val="24"/>
        </w:rPr>
        <w:t>供应商名称（盖章）：</w:t>
      </w:r>
    </w:p>
    <w:p w14:paraId="5F4FA4E9">
      <w:pPr>
        <w:pStyle w:val="28"/>
        <w:tabs>
          <w:tab w:val="left" w:pos="5580"/>
        </w:tabs>
        <w:spacing w:before="120" w:line="360" w:lineRule="auto"/>
        <w:rPr>
          <w:rFonts w:hint="eastAsia" w:hAnsi="宋体"/>
          <w:color w:val="000000"/>
          <w:sz w:val="24"/>
          <w:szCs w:val="24"/>
        </w:rPr>
      </w:pPr>
      <w:r>
        <w:rPr>
          <w:rFonts w:hint="eastAsia" w:hAnsi="宋体"/>
          <w:color w:val="000000"/>
          <w:sz w:val="24"/>
          <w:szCs w:val="24"/>
        </w:rPr>
        <w:t>供应商授权代表(签字):</w:t>
      </w:r>
    </w:p>
    <w:p w14:paraId="3771B6E9">
      <w:pPr>
        <w:pStyle w:val="28"/>
        <w:tabs>
          <w:tab w:val="left" w:pos="5580"/>
        </w:tabs>
        <w:spacing w:before="120" w:line="360" w:lineRule="auto"/>
        <w:ind w:firstLine="600" w:firstLineChars="250"/>
        <w:rPr>
          <w:rFonts w:hint="eastAsia" w:hAnsi="宋体"/>
          <w:color w:val="000000"/>
          <w:sz w:val="24"/>
          <w:szCs w:val="24"/>
        </w:rPr>
      </w:pPr>
      <w:r>
        <w:rPr>
          <w:rFonts w:hint="eastAsia" w:hAnsi="宋体"/>
          <w:color w:val="000000"/>
          <w:sz w:val="24"/>
          <w:szCs w:val="24"/>
        </w:rPr>
        <w:t>年  月  日</w:t>
      </w:r>
    </w:p>
    <w:p w14:paraId="20679533">
      <w:pPr>
        <w:pStyle w:val="28"/>
        <w:tabs>
          <w:tab w:val="left" w:pos="5580"/>
        </w:tabs>
        <w:spacing w:before="120" w:line="22" w:lineRule="atLeast"/>
        <w:ind w:firstLine="600" w:firstLineChars="250"/>
        <w:rPr>
          <w:rFonts w:hint="eastAsia" w:hAnsi="宋体"/>
          <w:b/>
          <w:color w:val="000000"/>
          <w:sz w:val="24"/>
          <w:szCs w:val="24"/>
        </w:rPr>
      </w:pPr>
      <w:r>
        <w:rPr>
          <w:rFonts w:hint="eastAsia" w:hAnsi="宋体"/>
          <w:color w:val="000000"/>
          <w:sz w:val="24"/>
          <w:szCs w:val="24"/>
        </w:rPr>
        <w:tab/>
      </w:r>
    </w:p>
    <w:p w14:paraId="25908F1D">
      <w:pPr>
        <w:pStyle w:val="14"/>
        <w:rPr>
          <w:color w:val="000000"/>
        </w:rPr>
        <w:sectPr>
          <w:pgSz w:w="11906" w:h="16838"/>
          <w:pgMar w:top="1440" w:right="1797" w:bottom="1440" w:left="1797" w:header="851" w:footer="992" w:gutter="0"/>
          <w:cols w:space="720" w:num="1"/>
          <w:docGrid w:type="linesAndChars" w:linePitch="312" w:charSpace="0"/>
        </w:sectPr>
      </w:pPr>
    </w:p>
    <w:p w14:paraId="00083982">
      <w:pPr>
        <w:spacing w:before="312" w:beforeLines="100" w:after="156" w:afterLines="50" w:line="360" w:lineRule="auto"/>
        <w:jc w:val="center"/>
        <w:outlineLvl w:val="1"/>
        <w:rPr>
          <w:b/>
          <w:color w:val="000000"/>
          <w:sz w:val="24"/>
          <w:szCs w:val="32"/>
        </w:rPr>
      </w:pPr>
      <w:bookmarkStart w:id="114" w:name="_Toc11453"/>
      <w:bookmarkStart w:id="115" w:name="_Toc28409"/>
      <w:bookmarkStart w:id="116" w:name="_Toc20993"/>
      <w:r>
        <w:rPr>
          <w:rFonts w:hint="eastAsia"/>
          <w:b/>
          <w:color w:val="000000"/>
          <w:sz w:val="24"/>
          <w:szCs w:val="32"/>
        </w:rPr>
        <w:t>四、资格证明文件</w:t>
      </w:r>
      <w:bookmarkEnd w:id="114"/>
      <w:bookmarkEnd w:id="115"/>
      <w:bookmarkEnd w:id="116"/>
    </w:p>
    <w:p w14:paraId="327D8BC6">
      <w:pPr>
        <w:jc w:val="center"/>
        <w:rPr>
          <w:b/>
          <w:color w:val="000000"/>
          <w:sz w:val="24"/>
          <w:szCs w:val="32"/>
        </w:rPr>
      </w:pPr>
      <w:r>
        <w:rPr>
          <w:rFonts w:hint="eastAsia"/>
          <w:b/>
          <w:color w:val="000000"/>
          <w:sz w:val="24"/>
          <w:szCs w:val="32"/>
        </w:rPr>
        <w:t>目     录</w:t>
      </w:r>
    </w:p>
    <w:p w14:paraId="1287D11C">
      <w:pPr>
        <w:tabs>
          <w:tab w:val="left" w:pos="5580"/>
        </w:tabs>
        <w:spacing w:line="360" w:lineRule="auto"/>
        <w:ind w:left="1258"/>
        <w:rPr>
          <w:color w:val="000000"/>
          <w:sz w:val="24"/>
          <w:szCs w:val="32"/>
        </w:rPr>
      </w:pPr>
    </w:p>
    <w:p w14:paraId="186AC953">
      <w:pPr>
        <w:tabs>
          <w:tab w:val="left" w:pos="5580"/>
        </w:tabs>
        <w:spacing w:line="360" w:lineRule="auto"/>
        <w:ind w:left="1258"/>
        <w:rPr>
          <w:rFonts w:hint="eastAsia" w:ascii="宋体" w:hAnsi="宋体"/>
          <w:color w:val="000000"/>
          <w:sz w:val="24"/>
        </w:rPr>
      </w:pPr>
      <w:r>
        <w:rPr>
          <w:rFonts w:hint="eastAsia" w:ascii="宋体" w:hAnsi="宋体"/>
          <w:color w:val="000000"/>
          <w:sz w:val="24"/>
        </w:rPr>
        <w:t>5-1法人营业执照复印件；</w:t>
      </w:r>
    </w:p>
    <w:p w14:paraId="446EC7CA">
      <w:pPr>
        <w:tabs>
          <w:tab w:val="left" w:pos="5580"/>
        </w:tabs>
        <w:spacing w:line="360" w:lineRule="auto"/>
        <w:ind w:left="1258"/>
        <w:rPr>
          <w:rFonts w:hint="eastAsia" w:ascii="宋体" w:hAnsi="宋体"/>
          <w:color w:val="000000"/>
          <w:sz w:val="24"/>
        </w:rPr>
      </w:pPr>
      <w:r>
        <w:rPr>
          <w:rFonts w:hint="eastAsia" w:ascii="宋体" w:hAnsi="宋体"/>
          <w:color w:val="000000"/>
          <w:sz w:val="24"/>
        </w:rPr>
        <w:t>5-2具备有效的建筑装饰工程专项设计乙级及以上资质；</w:t>
      </w:r>
    </w:p>
    <w:p w14:paraId="7DCC8BD2">
      <w:pPr>
        <w:tabs>
          <w:tab w:val="left" w:pos="5580"/>
        </w:tabs>
        <w:spacing w:line="360" w:lineRule="auto"/>
        <w:ind w:left="1258"/>
        <w:rPr>
          <w:rFonts w:hint="eastAsia" w:ascii="宋体" w:hAnsi="宋体"/>
          <w:color w:val="000000"/>
          <w:sz w:val="24"/>
        </w:rPr>
      </w:pPr>
      <w:r>
        <w:rPr>
          <w:rFonts w:hint="eastAsia" w:ascii="宋体" w:hAnsi="宋体"/>
          <w:color w:val="000000"/>
          <w:sz w:val="24"/>
        </w:rPr>
        <w:t>5-3供应商在“信用中国”（ www.creditchina.gov.cn）未被列入失信被执行人名单。</w:t>
      </w:r>
    </w:p>
    <w:p w14:paraId="5A777E8C">
      <w:pPr>
        <w:tabs>
          <w:tab w:val="left" w:pos="5580"/>
        </w:tabs>
        <w:spacing w:line="360" w:lineRule="auto"/>
        <w:jc w:val="center"/>
        <w:outlineLvl w:val="2"/>
        <w:rPr>
          <w:rFonts w:hint="eastAsia" w:ascii="宋体" w:hAnsi="宋体"/>
          <w:b/>
          <w:bCs/>
          <w:color w:val="000000"/>
          <w:sz w:val="24"/>
        </w:rPr>
      </w:pPr>
      <w:r>
        <w:rPr>
          <w:rFonts w:hint="eastAsia" w:ascii="宋体" w:hAnsi="宋体"/>
          <w:color w:val="000000"/>
          <w:sz w:val="24"/>
        </w:rPr>
        <w:br w:type="page"/>
      </w:r>
      <w:bookmarkStart w:id="117" w:name="_Toc20380"/>
      <w:bookmarkStart w:id="118" w:name="_Toc25141"/>
      <w:bookmarkStart w:id="119" w:name="_Toc10520"/>
      <w:r>
        <w:rPr>
          <w:rFonts w:hint="eastAsia" w:ascii="宋体" w:hAnsi="宋体"/>
          <w:b/>
          <w:bCs/>
          <w:color w:val="000000"/>
          <w:sz w:val="24"/>
        </w:rPr>
        <w:t>附件1 法人营业执照复印件</w:t>
      </w:r>
      <w:bookmarkEnd w:id="117"/>
      <w:bookmarkEnd w:id="118"/>
      <w:bookmarkEnd w:id="119"/>
    </w:p>
    <w:p w14:paraId="7E82F2CA">
      <w:pPr>
        <w:jc w:val="center"/>
        <w:rPr>
          <w:rFonts w:hint="eastAsia"/>
          <w:color w:val="000000"/>
          <w:sz w:val="24"/>
          <w:szCs w:val="32"/>
        </w:rPr>
      </w:pPr>
      <w:r>
        <w:rPr>
          <w:rFonts w:hint="eastAsia"/>
          <w:color w:val="000000"/>
          <w:sz w:val="24"/>
          <w:szCs w:val="32"/>
        </w:rPr>
        <w:t>（须加盖本单位公章）</w:t>
      </w:r>
    </w:p>
    <w:p w14:paraId="40BFFD46">
      <w:pPr>
        <w:tabs>
          <w:tab w:val="left" w:pos="5580"/>
        </w:tabs>
        <w:spacing w:line="480" w:lineRule="auto"/>
        <w:jc w:val="center"/>
        <w:rPr>
          <w:rFonts w:hint="eastAsia" w:ascii="宋体" w:hAnsi="宋体"/>
          <w:color w:val="000000"/>
          <w:sz w:val="32"/>
          <w:szCs w:val="32"/>
        </w:rPr>
      </w:pPr>
    </w:p>
    <w:p w14:paraId="687126D0">
      <w:pPr>
        <w:tabs>
          <w:tab w:val="left" w:pos="2940"/>
        </w:tabs>
        <w:rPr>
          <w:rFonts w:hint="eastAsia" w:ascii="宋体" w:hAnsi="宋体"/>
          <w:color w:val="000000"/>
          <w:sz w:val="24"/>
        </w:rPr>
        <w:sectPr>
          <w:pgSz w:w="11906" w:h="16838"/>
          <w:pgMar w:top="1440" w:right="1797" w:bottom="1440" w:left="1797" w:header="851" w:footer="992" w:gutter="0"/>
          <w:cols w:space="720" w:num="1"/>
          <w:docGrid w:type="linesAndChars" w:linePitch="312" w:charSpace="0"/>
        </w:sectPr>
      </w:pPr>
    </w:p>
    <w:p w14:paraId="78766EAD">
      <w:pPr>
        <w:tabs>
          <w:tab w:val="left" w:pos="5580"/>
        </w:tabs>
        <w:spacing w:line="480" w:lineRule="auto"/>
        <w:jc w:val="center"/>
        <w:outlineLvl w:val="2"/>
        <w:rPr>
          <w:rFonts w:ascii="宋体" w:hAnsi="宋体"/>
          <w:b/>
          <w:bCs/>
          <w:color w:val="000000"/>
          <w:sz w:val="24"/>
        </w:rPr>
      </w:pPr>
      <w:bookmarkStart w:id="120" w:name="_Toc12979"/>
      <w:bookmarkStart w:id="121" w:name="_Toc28150"/>
      <w:bookmarkStart w:id="122" w:name="_Toc15579"/>
      <w:r>
        <w:rPr>
          <w:rFonts w:hint="eastAsia" w:ascii="宋体" w:hAnsi="宋体"/>
          <w:b/>
          <w:bCs/>
          <w:color w:val="000000"/>
          <w:sz w:val="24"/>
        </w:rPr>
        <w:t xml:space="preserve">附件2 </w:t>
      </w:r>
      <w:bookmarkEnd w:id="120"/>
      <w:bookmarkEnd w:id="121"/>
      <w:r>
        <w:rPr>
          <w:rFonts w:hint="eastAsia" w:ascii="宋体" w:hAnsi="宋体"/>
          <w:b/>
          <w:bCs/>
          <w:color w:val="000000"/>
          <w:sz w:val="24"/>
        </w:rPr>
        <w:t xml:space="preserve"> </w:t>
      </w:r>
      <w:bookmarkEnd w:id="122"/>
      <w:r>
        <w:rPr>
          <w:rFonts w:hint="eastAsia" w:ascii="宋体" w:hAnsi="宋体"/>
          <w:b/>
          <w:bCs/>
          <w:color w:val="000000"/>
          <w:sz w:val="24"/>
        </w:rPr>
        <w:t>资质证书复印件</w:t>
      </w:r>
    </w:p>
    <w:p w14:paraId="2AB0321B">
      <w:pPr>
        <w:jc w:val="center"/>
        <w:rPr>
          <w:rFonts w:hint="eastAsia"/>
          <w:color w:val="000000"/>
          <w:sz w:val="24"/>
          <w:szCs w:val="32"/>
        </w:rPr>
      </w:pPr>
      <w:r>
        <w:rPr>
          <w:rFonts w:hint="eastAsia"/>
          <w:color w:val="000000"/>
          <w:sz w:val="24"/>
          <w:szCs w:val="32"/>
        </w:rPr>
        <w:t>（须加盖本单位公章）</w:t>
      </w:r>
    </w:p>
    <w:p w14:paraId="08A33EDD">
      <w:pPr>
        <w:tabs>
          <w:tab w:val="left" w:pos="5580"/>
        </w:tabs>
        <w:spacing w:line="480" w:lineRule="auto"/>
        <w:jc w:val="center"/>
        <w:outlineLvl w:val="2"/>
        <w:rPr>
          <w:rFonts w:ascii="宋体" w:hAnsi="宋体"/>
          <w:color w:val="000000"/>
          <w:sz w:val="24"/>
        </w:rPr>
      </w:pPr>
      <w:r>
        <w:rPr>
          <w:rFonts w:hint="eastAsia" w:ascii="宋体" w:hAnsi="宋体"/>
          <w:color w:val="000000"/>
          <w:sz w:val="32"/>
          <w:szCs w:val="32"/>
        </w:rPr>
        <w:br w:type="page"/>
      </w:r>
      <w:bookmarkStart w:id="123" w:name="_Toc5982"/>
      <w:bookmarkStart w:id="124" w:name="_Toc24208"/>
      <w:bookmarkStart w:id="125" w:name="_Toc4330"/>
      <w:r>
        <w:rPr>
          <w:rFonts w:hint="eastAsia" w:ascii="宋体" w:hAnsi="宋体"/>
          <w:b/>
          <w:bCs/>
          <w:color w:val="000000"/>
          <w:sz w:val="24"/>
        </w:rPr>
        <w:t xml:space="preserve">附件3 </w:t>
      </w:r>
      <w:bookmarkEnd w:id="123"/>
      <w:bookmarkEnd w:id="124"/>
      <w:bookmarkEnd w:id="125"/>
      <w:r>
        <w:rPr>
          <w:rFonts w:hint="eastAsia" w:ascii="宋体" w:hAnsi="宋体"/>
          <w:b/>
          <w:bCs/>
          <w:color w:val="000000"/>
          <w:sz w:val="24"/>
        </w:rPr>
        <w:t>供应商在“信用中国”（ www.creditchina.gov.cn）未被列入失信被执行人名单。</w:t>
      </w:r>
    </w:p>
    <w:p w14:paraId="39CCDFB8">
      <w:pPr>
        <w:tabs>
          <w:tab w:val="left" w:pos="5580"/>
        </w:tabs>
        <w:spacing w:line="480" w:lineRule="auto"/>
        <w:jc w:val="center"/>
        <w:rPr>
          <w:rFonts w:hint="eastAsia" w:ascii="宋体" w:hAnsi="宋体"/>
          <w:color w:val="000000"/>
          <w:sz w:val="24"/>
        </w:rPr>
        <w:sectPr>
          <w:pgSz w:w="11906" w:h="16838"/>
          <w:pgMar w:top="1440" w:right="1797" w:bottom="1440" w:left="1797" w:header="851" w:footer="992" w:gutter="0"/>
          <w:cols w:space="720" w:num="1"/>
          <w:docGrid w:type="linesAndChars" w:linePitch="312" w:charSpace="0"/>
        </w:sectPr>
      </w:pPr>
      <w:r>
        <w:rPr>
          <w:rFonts w:hint="eastAsia" w:ascii="宋体" w:hAnsi="宋体"/>
          <w:color w:val="000000"/>
          <w:sz w:val="24"/>
        </w:rPr>
        <w:t>（供应商应附查询截图）</w:t>
      </w:r>
    </w:p>
    <w:p w14:paraId="663D9B33">
      <w:pPr>
        <w:pStyle w:val="3"/>
        <w:pageBreakBefore/>
        <w:rPr>
          <w:rFonts w:hint="eastAsia" w:ascii="宋体" w:hAnsi="宋体" w:eastAsia="宋体"/>
          <w:color w:val="000000"/>
          <w:sz w:val="24"/>
          <w:szCs w:val="24"/>
        </w:rPr>
      </w:pPr>
      <w:bookmarkStart w:id="126" w:name="_Toc15466"/>
      <w:bookmarkStart w:id="127" w:name="_Toc21131"/>
      <w:bookmarkStart w:id="128" w:name="_Toc16104"/>
      <w:r>
        <w:rPr>
          <w:rFonts w:hint="eastAsia" w:ascii="宋体" w:hAnsi="宋体" w:eastAsia="宋体"/>
          <w:color w:val="000000"/>
          <w:sz w:val="24"/>
          <w:szCs w:val="24"/>
        </w:rPr>
        <w:t>五、类似业绩证明（复印件加盖公章）</w:t>
      </w:r>
      <w:bookmarkEnd w:id="126"/>
      <w:bookmarkEnd w:id="127"/>
      <w:bookmarkEnd w:id="128"/>
    </w:p>
    <w:p w14:paraId="68FB6ABE">
      <w:pPr>
        <w:rPr>
          <w:color w:val="000000"/>
        </w:rPr>
      </w:pPr>
    </w:p>
    <w:p w14:paraId="35B32F4C">
      <w:pPr>
        <w:widowControl/>
        <w:spacing w:line="360" w:lineRule="auto"/>
        <w:jc w:val="center"/>
        <w:rPr>
          <w:rFonts w:hint="eastAsia" w:ascii="宋体" w:hAnsi="宋体" w:cs="宋体"/>
          <w:color w:val="000000"/>
          <w:sz w:val="24"/>
        </w:rPr>
      </w:pPr>
      <w:r>
        <w:rPr>
          <w:rFonts w:hint="eastAsia" w:ascii="宋体" w:hAnsi="宋体" w:cs="宋体"/>
          <w:color w:val="000000"/>
          <w:sz w:val="24"/>
        </w:rPr>
        <w:t>近年完成的类似项目情况</w:t>
      </w:r>
    </w:p>
    <w:tbl>
      <w:tblPr>
        <w:tblStyle w:val="53"/>
        <w:tblW w:w="10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5"/>
        <w:gridCol w:w="2410"/>
        <w:gridCol w:w="1741"/>
        <w:gridCol w:w="3253"/>
      </w:tblGrid>
      <w:tr w14:paraId="3A5F7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2685" w:type="dxa"/>
            <w:noWrap w:val="0"/>
            <w:vAlign w:val="center"/>
          </w:tcPr>
          <w:p w14:paraId="5E23B58B">
            <w:pPr>
              <w:topLinePunct/>
              <w:spacing w:line="360" w:lineRule="auto"/>
              <w:jc w:val="center"/>
              <w:rPr>
                <w:rFonts w:hint="eastAsia" w:ascii="宋体" w:hAnsi="宋体"/>
                <w:color w:val="000000"/>
                <w:sz w:val="24"/>
              </w:rPr>
            </w:pPr>
            <w:r>
              <w:rPr>
                <w:rFonts w:hint="eastAsia" w:ascii="宋体" w:hAnsi="宋体"/>
                <w:color w:val="000000"/>
                <w:sz w:val="24"/>
              </w:rPr>
              <w:t>项目名称</w:t>
            </w:r>
          </w:p>
        </w:tc>
        <w:tc>
          <w:tcPr>
            <w:tcW w:w="7404" w:type="dxa"/>
            <w:gridSpan w:val="3"/>
            <w:noWrap w:val="0"/>
            <w:vAlign w:val="top"/>
          </w:tcPr>
          <w:p w14:paraId="0778ED45">
            <w:pPr>
              <w:topLinePunct/>
              <w:spacing w:line="360" w:lineRule="auto"/>
              <w:rPr>
                <w:rFonts w:hint="eastAsia" w:ascii="宋体" w:hAnsi="宋体"/>
                <w:color w:val="000000"/>
                <w:sz w:val="24"/>
              </w:rPr>
            </w:pPr>
          </w:p>
        </w:tc>
      </w:tr>
      <w:tr w14:paraId="1853C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2685" w:type="dxa"/>
            <w:noWrap w:val="0"/>
            <w:vAlign w:val="center"/>
          </w:tcPr>
          <w:p w14:paraId="718BA231">
            <w:pPr>
              <w:topLinePunct/>
              <w:spacing w:line="360" w:lineRule="auto"/>
              <w:jc w:val="center"/>
              <w:rPr>
                <w:rFonts w:hint="eastAsia" w:ascii="宋体" w:hAnsi="宋体"/>
                <w:color w:val="000000"/>
                <w:sz w:val="24"/>
              </w:rPr>
            </w:pPr>
            <w:r>
              <w:rPr>
                <w:rFonts w:hint="eastAsia" w:ascii="宋体" w:hAnsi="宋体"/>
                <w:color w:val="000000"/>
                <w:sz w:val="24"/>
              </w:rPr>
              <w:t>项目所在地</w:t>
            </w:r>
          </w:p>
        </w:tc>
        <w:tc>
          <w:tcPr>
            <w:tcW w:w="7404" w:type="dxa"/>
            <w:gridSpan w:val="3"/>
            <w:noWrap w:val="0"/>
            <w:vAlign w:val="top"/>
          </w:tcPr>
          <w:p w14:paraId="7E776136">
            <w:pPr>
              <w:topLinePunct/>
              <w:spacing w:line="360" w:lineRule="auto"/>
              <w:rPr>
                <w:rFonts w:hint="eastAsia" w:ascii="宋体" w:hAnsi="宋体"/>
                <w:color w:val="000000"/>
                <w:sz w:val="24"/>
              </w:rPr>
            </w:pPr>
          </w:p>
        </w:tc>
      </w:tr>
      <w:tr w14:paraId="343F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2685" w:type="dxa"/>
            <w:noWrap w:val="0"/>
            <w:vAlign w:val="center"/>
          </w:tcPr>
          <w:p w14:paraId="0CFB970B">
            <w:pPr>
              <w:topLinePunct/>
              <w:spacing w:line="360" w:lineRule="auto"/>
              <w:jc w:val="center"/>
              <w:rPr>
                <w:rFonts w:hint="eastAsia" w:ascii="宋体" w:hAnsi="宋体"/>
                <w:color w:val="000000"/>
                <w:sz w:val="24"/>
              </w:rPr>
            </w:pPr>
            <w:r>
              <w:rPr>
                <w:rFonts w:hint="eastAsia" w:ascii="宋体" w:hAnsi="宋体"/>
                <w:color w:val="000000"/>
                <w:sz w:val="24"/>
              </w:rPr>
              <w:t>发包人名称</w:t>
            </w:r>
          </w:p>
        </w:tc>
        <w:tc>
          <w:tcPr>
            <w:tcW w:w="7404" w:type="dxa"/>
            <w:gridSpan w:val="3"/>
            <w:noWrap w:val="0"/>
            <w:vAlign w:val="top"/>
          </w:tcPr>
          <w:p w14:paraId="0AA5B38E">
            <w:pPr>
              <w:topLinePunct/>
              <w:spacing w:line="360" w:lineRule="auto"/>
              <w:rPr>
                <w:rFonts w:hint="eastAsia" w:ascii="宋体" w:hAnsi="宋体"/>
                <w:color w:val="000000"/>
                <w:sz w:val="24"/>
              </w:rPr>
            </w:pPr>
          </w:p>
        </w:tc>
      </w:tr>
      <w:tr w14:paraId="3AD6B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2685" w:type="dxa"/>
            <w:noWrap w:val="0"/>
            <w:vAlign w:val="center"/>
          </w:tcPr>
          <w:p w14:paraId="5ED79178">
            <w:pPr>
              <w:topLinePunct/>
              <w:spacing w:line="360" w:lineRule="auto"/>
              <w:jc w:val="center"/>
              <w:rPr>
                <w:rFonts w:hint="eastAsia" w:ascii="宋体" w:hAnsi="宋体"/>
                <w:color w:val="000000"/>
                <w:sz w:val="24"/>
              </w:rPr>
            </w:pPr>
            <w:r>
              <w:rPr>
                <w:rFonts w:hint="eastAsia" w:ascii="宋体" w:hAnsi="宋体"/>
                <w:color w:val="000000"/>
                <w:sz w:val="24"/>
              </w:rPr>
              <w:t>发包人地址</w:t>
            </w:r>
          </w:p>
        </w:tc>
        <w:tc>
          <w:tcPr>
            <w:tcW w:w="7404" w:type="dxa"/>
            <w:gridSpan w:val="3"/>
            <w:noWrap w:val="0"/>
            <w:vAlign w:val="top"/>
          </w:tcPr>
          <w:p w14:paraId="5F8D8381">
            <w:pPr>
              <w:topLinePunct/>
              <w:spacing w:line="360" w:lineRule="auto"/>
              <w:rPr>
                <w:rFonts w:hint="eastAsia" w:ascii="宋体" w:hAnsi="宋体"/>
                <w:color w:val="000000"/>
                <w:sz w:val="24"/>
              </w:rPr>
            </w:pPr>
          </w:p>
        </w:tc>
      </w:tr>
      <w:tr w14:paraId="1336A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2685" w:type="dxa"/>
            <w:noWrap w:val="0"/>
            <w:vAlign w:val="center"/>
          </w:tcPr>
          <w:p w14:paraId="40B9CD46">
            <w:pPr>
              <w:topLinePunct/>
              <w:spacing w:line="360" w:lineRule="auto"/>
              <w:jc w:val="center"/>
              <w:rPr>
                <w:rFonts w:hint="eastAsia" w:ascii="宋体" w:hAnsi="宋体"/>
                <w:color w:val="000000"/>
                <w:sz w:val="24"/>
              </w:rPr>
            </w:pPr>
            <w:r>
              <w:rPr>
                <w:rFonts w:hint="eastAsia" w:ascii="宋体" w:hAnsi="宋体"/>
                <w:color w:val="000000"/>
                <w:sz w:val="24"/>
              </w:rPr>
              <w:t>发包人联系人</w:t>
            </w:r>
          </w:p>
        </w:tc>
        <w:tc>
          <w:tcPr>
            <w:tcW w:w="2410" w:type="dxa"/>
            <w:noWrap w:val="0"/>
            <w:vAlign w:val="top"/>
          </w:tcPr>
          <w:p w14:paraId="224A7E1E">
            <w:pPr>
              <w:topLinePunct/>
              <w:spacing w:line="360" w:lineRule="auto"/>
              <w:rPr>
                <w:rFonts w:hint="eastAsia" w:ascii="宋体" w:hAnsi="宋体"/>
                <w:color w:val="000000"/>
                <w:sz w:val="24"/>
              </w:rPr>
            </w:pPr>
          </w:p>
        </w:tc>
        <w:tc>
          <w:tcPr>
            <w:tcW w:w="1741" w:type="dxa"/>
            <w:noWrap w:val="0"/>
            <w:vAlign w:val="center"/>
          </w:tcPr>
          <w:p w14:paraId="6E5DAF51">
            <w:pPr>
              <w:topLinePunct/>
              <w:spacing w:line="360" w:lineRule="auto"/>
              <w:ind w:firstLine="120" w:firstLineChars="50"/>
              <w:jc w:val="center"/>
              <w:rPr>
                <w:rFonts w:hint="eastAsia" w:ascii="宋体" w:hAnsi="宋体"/>
                <w:color w:val="000000"/>
                <w:sz w:val="24"/>
              </w:rPr>
            </w:pPr>
            <w:r>
              <w:rPr>
                <w:rFonts w:hint="eastAsia" w:ascii="宋体" w:hAnsi="宋体"/>
                <w:color w:val="000000"/>
                <w:sz w:val="24"/>
              </w:rPr>
              <w:t>联系电话</w:t>
            </w:r>
          </w:p>
        </w:tc>
        <w:tc>
          <w:tcPr>
            <w:tcW w:w="3253" w:type="dxa"/>
            <w:noWrap w:val="0"/>
            <w:vAlign w:val="top"/>
          </w:tcPr>
          <w:p w14:paraId="6FB12EC0">
            <w:pPr>
              <w:topLinePunct/>
              <w:spacing w:line="360" w:lineRule="auto"/>
              <w:rPr>
                <w:rFonts w:hint="eastAsia" w:ascii="宋体" w:hAnsi="宋体"/>
                <w:color w:val="000000"/>
                <w:sz w:val="24"/>
              </w:rPr>
            </w:pPr>
          </w:p>
        </w:tc>
      </w:tr>
      <w:tr w14:paraId="75464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2685" w:type="dxa"/>
            <w:noWrap w:val="0"/>
            <w:vAlign w:val="center"/>
          </w:tcPr>
          <w:p w14:paraId="087C57CB">
            <w:pPr>
              <w:topLinePunct/>
              <w:spacing w:line="360" w:lineRule="auto"/>
              <w:jc w:val="center"/>
              <w:rPr>
                <w:rFonts w:hint="eastAsia" w:ascii="宋体" w:hAnsi="宋体"/>
                <w:color w:val="000000"/>
                <w:sz w:val="24"/>
              </w:rPr>
            </w:pPr>
            <w:r>
              <w:rPr>
                <w:rFonts w:hint="eastAsia" w:ascii="宋体" w:hAnsi="宋体"/>
                <w:color w:val="000000"/>
                <w:sz w:val="24"/>
              </w:rPr>
              <w:t>合同价格</w:t>
            </w:r>
          </w:p>
        </w:tc>
        <w:tc>
          <w:tcPr>
            <w:tcW w:w="7404" w:type="dxa"/>
            <w:gridSpan w:val="3"/>
            <w:noWrap w:val="0"/>
            <w:vAlign w:val="top"/>
          </w:tcPr>
          <w:p w14:paraId="71D15CDB">
            <w:pPr>
              <w:pStyle w:val="121"/>
              <w:topLinePunct/>
              <w:spacing w:line="360" w:lineRule="auto"/>
              <w:rPr>
                <w:rFonts w:hint="eastAsia" w:ascii="宋体" w:hAnsi="宋体"/>
                <w:color w:val="000000"/>
                <w:szCs w:val="24"/>
              </w:rPr>
            </w:pPr>
          </w:p>
        </w:tc>
      </w:tr>
      <w:tr w14:paraId="321AB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2685" w:type="dxa"/>
            <w:noWrap w:val="0"/>
            <w:vAlign w:val="center"/>
          </w:tcPr>
          <w:p w14:paraId="4AF79CD8">
            <w:pPr>
              <w:topLinePunct/>
              <w:spacing w:line="360" w:lineRule="auto"/>
              <w:jc w:val="center"/>
              <w:rPr>
                <w:rFonts w:hint="eastAsia" w:ascii="宋体" w:hAnsi="宋体"/>
                <w:color w:val="000000"/>
                <w:sz w:val="24"/>
              </w:rPr>
            </w:pPr>
            <w:r>
              <w:rPr>
                <w:rFonts w:hint="eastAsia" w:ascii="宋体" w:hAnsi="宋体"/>
                <w:color w:val="000000"/>
                <w:sz w:val="24"/>
              </w:rPr>
              <w:t>备注</w:t>
            </w:r>
          </w:p>
        </w:tc>
        <w:tc>
          <w:tcPr>
            <w:tcW w:w="7404" w:type="dxa"/>
            <w:gridSpan w:val="3"/>
            <w:noWrap w:val="0"/>
            <w:vAlign w:val="top"/>
          </w:tcPr>
          <w:p w14:paraId="1B636AA0">
            <w:pPr>
              <w:topLinePunct/>
              <w:spacing w:line="360" w:lineRule="auto"/>
              <w:rPr>
                <w:rFonts w:hint="eastAsia" w:ascii="宋体" w:hAnsi="宋体"/>
                <w:color w:val="000000"/>
                <w:sz w:val="24"/>
              </w:rPr>
            </w:pPr>
          </w:p>
        </w:tc>
      </w:tr>
    </w:tbl>
    <w:p w14:paraId="4C306080">
      <w:pPr>
        <w:topLinePunct/>
        <w:spacing w:line="360" w:lineRule="auto"/>
        <w:ind w:left="2"/>
        <w:rPr>
          <w:rFonts w:hint="eastAsia" w:ascii="宋体" w:hAnsi="宋体"/>
          <w:color w:val="000000"/>
          <w:sz w:val="24"/>
        </w:rPr>
      </w:pPr>
      <w:r>
        <w:rPr>
          <w:rFonts w:hint="eastAsia" w:ascii="宋体" w:hAnsi="宋体"/>
          <w:color w:val="000000"/>
          <w:sz w:val="24"/>
        </w:rPr>
        <w:t>备注：1.提供合同或中标通知书复印件加盖单位公章；</w:t>
      </w:r>
    </w:p>
    <w:p w14:paraId="3681DF49">
      <w:pPr>
        <w:topLinePunct/>
        <w:spacing w:line="360" w:lineRule="auto"/>
        <w:ind w:left="2" w:firstLine="720" w:firstLineChars="300"/>
        <w:rPr>
          <w:rFonts w:hint="eastAsia" w:ascii="宋体" w:hAnsi="宋体"/>
          <w:color w:val="000000"/>
          <w:sz w:val="24"/>
        </w:rPr>
      </w:pPr>
      <w:r>
        <w:rPr>
          <w:rFonts w:ascii="宋体" w:hAnsi="宋体"/>
          <w:color w:val="000000"/>
          <w:sz w:val="24"/>
        </w:rPr>
        <w:t>2.</w:t>
      </w:r>
      <w:r>
        <w:rPr>
          <w:rFonts w:hint="eastAsia" w:ascii="宋体" w:hAnsi="宋体"/>
          <w:color w:val="000000"/>
          <w:sz w:val="24"/>
        </w:rPr>
        <w:t>每张表格只填写一个项目，并标明序号。</w:t>
      </w:r>
    </w:p>
    <w:p w14:paraId="5733DDEE">
      <w:pPr>
        <w:rPr>
          <w:color w:val="000000"/>
        </w:rPr>
        <w:sectPr>
          <w:pgSz w:w="11906" w:h="16838"/>
          <w:pgMar w:top="1440" w:right="1797" w:bottom="1440" w:left="1797" w:header="851" w:footer="992" w:gutter="0"/>
          <w:cols w:space="720" w:num="1"/>
          <w:docGrid w:type="linesAndChars" w:linePitch="312" w:charSpace="0"/>
        </w:sectPr>
      </w:pPr>
    </w:p>
    <w:p w14:paraId="0D2E043D">
      <w:pPr>
        <w:pStyle w:val="14"/>
        <w:jc w:val="center"/>
        <w:outlineLvl w:val="1"/>
        <w:rPr>
          <w:rFonts w:hint="eastAsia" w:hAnsi="宋体"/>
          <w:b/>
          <w:bCs/>
          <w:color w:val="000000"/>
          <w:szCs w:val="24"/>
        </w:rPr>
      </w:pPr>
      <w:bookmarkStart w:id="129" w:name="_Toc32419"/>
      <w:bookmarkStart w:id="130" w:name="_Toc21921"/>
      <w:bookmarkStart w:id="131" w:name="_Toc30834"/>
      <w:r>
        <w:rPr>
          <w:rFonts w:hint="eastAsia" w:hAnsi="宋体"/>
          <w:b/>
          <w:bCs/>
          <w:color w:val="000000"/>
          <w:szCs w:val="24"/>
        </w:rPr>
        <w:t>六、拟投入本项目人员</w:t>
      </w:r>
      <w:bookmarkEnd w:id="129"/>
      <w:bookmarkEnd w:id="130"/>
      <w:bookmarkEnd w:id="131"/>
    </w:p>
    <w:p w14:paraId="3C447872">
      <w:pPr>
        <w:rPr>
          <w:color w:val="000000"/>
        </w:rPr>
      </w:pPr>
    </w:p>
    <w:p w14:paraId="787F7FD0">
      <w:pPr>
        <w:rPr>
          <w:rFonts w:hint="eastAsia" w:ascii="宋体" w:hAnsi="宋体"/>
          <w:b/>
          <w:bCs/>
          <w:color w:val="000000"/>
          <w:sz w:val="24"/>
        </w:rPr>
      </w:pPr>
      <w:r>
        <w:rPr>
          <w:rFonts w:hint="eastAsia" w:ascii="宋体" w:hAnsi="宋体"/>
          <w:b/>
          <w:bCs/>
          <w:color w:val="000000"/>
          <w:sz w:val="24"/>
        </w:rPr>
        <w:t>1、项目管理机构组成表</w:t>
      </w:r>
    </w:p>
    <w:tbl>
      <w:tblPr>
        <w:tblStyle w:val="53"/>
        <w:tblW w:w="83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1556"/>
        <w:gridCol w:w="1556"/>
        <w:gridCol w:w="3785"/>
      </w:tblGrid>
      <w:tr w14:paraId="5FA67E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432" w:type="dxa"/>
            <w:tcBorders>
              <w:top w:val="single" w:color="auto" w:sz="8" w:space="0"/>
              <w:left w:val="single" w:color="auto" w:sz="8" w:space="0"/>
              <w:bottom w:val="single" w:color="auto" w:sz="4" w:space="0"/>
              <w:right w:val="single" w:color="auto" w:sz="4" w:space="0"/>
            </w:tcBorders>
            <w:noWrap w:val="0"/>
            <w:vAlign w:val="center"/>
          </w:tcPr>
          <w:p w14:paraId="7A120A3E">
            <w:pPr>
              <w:jc w:val="center"/>
              <w:rPr>
                <w:rFonts w:hint="eastAsia" w:ascii="宋体" w:hAnsi="宋体"/>
                <w:color w:val="000000"/>
                <w:sz w:val="24"/>
              </w:rPr>
            </w:pPr>
            <w:r>
              <w:rPr>
                <w:rFonts w:hint="eastAsia" w:ascii="宋体" w:hAnsi="宋体"/>
                <w:color w:val="000000"/>
                <w:sz w:val="24"/>
              </w:rPr>
              <w:t>姓名</w:t>
            </w:r>
          </w:p>
        </w:tc>
        <w:tc>
          <w:tcPr>
            <w:tcW w:w="1556" w:type="dxa"/>
            <w:tcBorders>
              <w:top w:val="single" w:color="auto" w:sz="8" w:space="0"/>
              <w:left w:val="single" w:color="auto" w:sz="4" w:space="0"/>
              <w:bottom w:val="single" w:color="auto" w:sz="4" w:space="0"/>
              <w:right w:val="single" w:color="auto" w:sz="4" w:space="0"/>
            </w:tcBorders>
            <w:noWrap w:val="0"/>
            <w:vAlign w:val="center"/>
          </w:tcPr>
          <w:p w14:paraId="3E688E37">
            <w:pPr>
              <w:jc w:val="center"/>
              <w:rPr>
                <w:rFonts w:hint="eastAsia" w:ascii="宋体" w:hAnsi="宋体"/>
                <w:color w:val="000000"/>
                <w:sz w:val="24"/>
              </w:rPr>
            </w:pPr>
            <w:r>
              <w:rPr>
                <w:rFonts w:hint="eastAsia" w:ascii="宋体" w:hAnsi="宋体"/>
                <w:color w:val="000000"/>
                <w:sz w:val="24"/>
              </w:rPr>
              <w:t>性别</w:t>
            </w:r>
          </w:p>
        </w:tc>
        <w:tc>
          <w:tcPr>
            <w:tcW w:w="1556" w:type="dxa"/>
            <w:tcBorders>
              <w:top w:val="single" w:color="auto" w:sz="8" w:space="0"/>
              <w:left w:val="single" w:color="auto" w:sz="4" w:space="0"/>
              <w:bottom w:val="single" w:color="auto" w:sz="4" w:space="0"/>
              <w:right w:val="single" w:color="auto" w:sz="4" w:space="0"/>
            </w:tcBorders>
            <w:noWrap w:val="0"/>
            <w:vAlign w:val="center"/>
          </w:tcPr>
          <w:p w14:paraId="09E7C549">
            <w:pPr>
              <w:jc w:val="center"/>
              <w:rPr>
                <w:rFonts w:hint="eastAsia" w:ascii="宋体" w:hAnsi="宋体"/>
                <w:color w:val="000000"/>
                <w:sz w:val="24"/>
              </w:rPr>
            </w:pPr>
            <w:r>
              <w:rPr>
                <w:rFonts w:hint="eastAsia" w:ascii="宋体" w:hAnsi="宋体"/>
                <w:color w:val="000000"/>
                <w:sz w:val="24"/>
              </w:rPr>
              <w:t>年龄</w:t>
            </w:r>
          </w:p>
        </w:tc>
        <w:tc>
          <w:tcPr>
            <w:tcW w:w="3785" w:type="dxa"/>
            <w:tcBorders>
              <w:top w:val="single" w:color="auto" w:sz="8" w:space="0"/>
              <w:left w:val="single" w:color="auto" w:sz="4" w:space="0"/>
              <w:bottom w:val="single" w:color="auto" w:sz="4" w:space="0"/>
              <w:right w:val="single" w:color="auto" w:sz="8" w:space="0"/>
            </w:tcBorders>
            <w:noWrap w:val="0"/>
            <w:vAlign w:val="center"/>
          </w:tcPr>
          <w:p w14:paraId="7A32486C">
            <w:pPr>
              <w:jc w:val="center"/>
              <w:rPr>
                <w:rFonts w:hint="eastAsia" w:ascii="宋体" w:hAnsi="宋体"/>
                <w:color w:val="000000"/>
                <w:sz w:val="24"/>
              </w:rPr>
            </w:pPr>
            <w:r>
              <w:rPr>
                <w:rFonts w:hint="eastAsia" w:ascii="宋体" w:hAnsi="宋体"/>
                <w:color w:val="000000"/>
                <w:sz w:val="24"/>
              </w:rPr>
              <w:t>拟在本项目中</w:t>
            </w:r>
          </w:p>
          <w:p w14:paraId="1E77600D">
            <w:pPr>
              <w:jc w:val="center"/>
              <w:rPr>
                <w:rFonts w:hint="eastAsia" w:ascii="宋体" w:hAnsi="宋体"/>
                <w:color w:val="000000"/>
                <w:sz w:val="24"/>
              </w:rPr>
            </w:pPr>
            <w:r>
              <w:rPr>
                <w:rFonts w:hint="eastAsia" w:ascii="宋体" w:hAnsi="宋体"/>
                <w:color w:val="000000"/>
                <w:sz w:val="24"/>
              </w:rPr>
              <w:t>担任的工作或岗位</w:t>
            </w:r>
          </w:p>
        </w:tc>
      </w:tr>
      <w:tr w14:paraId="31BE68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432" w:type="dxa"/>
            <w:tcBorders>
              <w:top w:val="single" w:color="auto" w:sz="4" w:space="0"/>
              <w:left w:val="single" w:color="auto" w:sz="8" w:space="0"/>
              <w:bottom w:val="single" w:color="auto" w:sz="4" w:space="0"/>
              <w:right w:val="single" w:color="auto" w:sz="4" w:space="0"/>
            </w:tcBorders>
            <w:noWrap w:val="0"/>
            <w:vAlign w:val="center"/>
          </w:tcPr>
          <w:p w14:paraId="29708CCF">
            <w:pPr>
              <w:jc w:val="center"/>
              <w:rPr>
                <w:rFonts w:ascii="黑体" w:eastAsia="黑体"/>
                <w:color w:val="000000"/>
                <w:sz w:val="24"/>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14:paraId="3C781913">
            <w:pPr>
              <w:jc w:val="center"/>
              <w:rPr>
                <w:rFonts w:ascii="黑体" w:eastAsia="黑体"/>
                <w:color w:val="000000"/>
                <w:sz w:val="24"/>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14:paraId="17102B29">
            <w:pPr>
              <w:jc w:val="center"/>
              <w:rPr>
                <w:rFonts w:ascii="黑体" w:eastAsia="黑体"/>
                <w:color w:val="000000"/>
                <w:sz w:val="24"/>
              </w:rPr>
            </w:pPr>
          </w:p>
        </w:tc>
        <w:tc>
          <w:tcPr>
            <w:tcW w:w="3785" w:type="dxa"/>
            <w:tcBorders>
              <w:top w:val="single" w:color="auto" w:sz="4" w:space="0"/>
              <w:left w:val="single" w:color="auto" w:sz="4" w:space="0"/>
              <w:bottom w:val="single" w:color="auto" w:sz="4" w:space="0"/>
              <w:right w:val="single" w:color="auto" w:sz="8" w:space="0"/>
            </w:tcBorders>
            <w:noWrap w:val="0"/>
            <w:vAlign w:val="center"/>
          </w:tcPr>
          <w:p w14:paraId="14370454">
            <w:pPr>
              <w:jc w:val="center"/>
              <w:rPr>
                <w:rFonts w:ascii="黑体" w:eastAsia="黑体"/>
                <w:color w:val="000000"/>
                <w:sz w:val="24"/>
              </w:rPr>
            </w:pPr>
          </w:p>
        </w:tc>
      </w:tr>
      <w:tr w14:paraId="19BF2C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432" w:type="dxa"/>
            <w:tcBorders>
              <w:top w:val="single" w:color="auto" w:sz="4" w:space="0"/>
              <w:left w:val="single" w:color="auto" w:sz="8" w:space="0"/>
              <w:bottom w:val="single" w:color="auto" w:sz="4" w:space="0"/>
              <w:right w:val="single" w:color="auto" w:sz="4" w:space="0"/>
            </w:tcBorders>
            <w:noWrap w:val="0"/>
            <w:vAlign w:val="center"/>
          </w:tcPr>
          <w:p w14:paraId="1C4191D7">
            <w:pPr>
              <w:jc w:val="center"/>
              <w:rPr>
                <w:rFonts w:ascii="黑体" w:eastAsia="黑体"/>
                <w:color w:val="000000"/>
                <w:sz w:val="24"/>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14:paraId="48099F70">
            <w:pPr>
              <w:jc w:val="center"/>
              <w:rPr>
                <w:rFonts w:ascii="黑体" w:eastAsia="黑体"/>
                <w:color w:val="000000"/>
                <w:sz w:val="24"/>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14:paraId="796672B2">
            <w:pPr>
              <w:jc w:val="center"/>
              <w:rPr>
                <w:rFonts w:ascii="黑体" w:eastAsia="黑体"/>
                <w:color w:val="000000"/>
                <w:sz w:val="24"/>
              </w:rPr>
            </w:pPr>
          </w:p>
        </w:tc>
        <w:tc>
          <w:tcPr>
            <w:tcW w:w="3785" w:type="dxa"/>
            <w:tcBorders>
              <w:top w:val="single" w:color="auto" w:sz="4" w:space="0"/>
              <w:left w:val="single" w:color="auto" w:sz="4" w:space="0"/>
              <w:bottom w:val="single" w:color="auto" w:sz="4" w:space="0"/>
              <w:right w:val="single" w:color="auto" w:sz="8" w:space="0"/>
            </w:tcBorders>
            <w:noWrap w:val="0"/>
            <w:vAlign w:val="center"/>
          </w:tcPr>
          <w:p w14:paraId="619D5303">
            <w:pPr>
              <w:jc w:val="center"/>
              <w:rPr>
                <w:rFonts w:ascii="黑体" w:eastAsia="黑体"/>
                <w:color w:val="000000"/>
                <w:sz w:val="24"/>
              </w:rPr>
            </w:pPr>
          </w:p>
        </w:tc>
      </w:tr>
      <w:tr w14:paraId="101E5D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432" w:type="dxa"/>
            <w:tcBorders>
              <w:top w:val="single" w:color="auto" w:sz="4" w:space="0"/>
              <w:left w:val="single" w:color="auto" w:sz="8" w:space="0"/>
              <w:bottom w:val="single" w:color="auto" w:sz="4" w:space="0"/>
              <w:right w:val="single" w:color="auto" w:sz="4" w:space="0"/>
            </w:tcBorders>
            <w:noWrap w:val="0"/>
            <w:vAlign w:val="center"/>
          </w:tcPr>
          <w:p w14:paraId="442F04D9">
            <w:pPr>
              <w:jc w:val="center"/>
              <w:rPr>
                <w:rFonts w:ascii="黑体" w:eastAsia="黑体"/>
                <w:color w:val="000000"/>
                <w:sz w:val="24"/>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14:paraId="45E7BF2C">
            <w:pPr>
              <w:jc w:val="center"/>
              <w:rPr>
                <w:rFonts w:ascii="黑体" w:eastAsia="黑体"/>
                <w:color w:val="000000"/>
                <w:sz w:val="24"/>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14:paraId="2592D791">
            <w:pPr>
              <w:jc w:val="center"/>
              <w:rPr>
                <w:rFonts w:ascii="黑体" w:eastAsia="黑体"/>
                <w:color w:val="000000"/>
                <w:sz w:val="24"/>
              </w:rPr>
            </w:pPr>
          </w:p>
        </w:tc>
        <w:tc>
          <w:tcPr>
            <w:tcW w:w="3785" w:type="dxa"/>
            <w:tcBorders>
              <w:top w:val="single" w:color="auto" w:sz="4" w:space="0"/>
              <w:left w:val="single" w:color="auto" w:sz="4" w:space="0"/>
              <w:bottom w:val="single" w:color="auto" w:sz="4" w:space="0"/>
              <w:right w:val="single" w:color="auto" w:sz="8" w:space="0"/>
            </w:tcBorders>
            <w:noWrap w:val="0"/>
            <w:vAlign w:val="center"/>
          </w:tcPr>
          <w:p w14:paraId="67A7A140">
            <w:pPr>
              <w:jc w:val="center"/>
              <w:rPr>
                <w:rFonts w:ascii="黑体" w:eastAsia="黑体"/>
                <w:color w:val="000000"/>
                <w:sz w:val="24"/>
              </w:rPr>
            </w:pPr>
          </w:p>
        </w:tc>
      </w:tr>
      <w:tr w14:paraId="599211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432" w:type="dxa"/>
            <w:tcBorders>
              <w:top w:val="single" w:color="auto" w:sz="4" w:space="0"/>
              <w:left w:val="single" w:color="auto" w:sz="8" w:space="0"/>
              <w:bottom w:val="single" w:color="auto" w:sz="4" w:space="0"/>
              <w:right w:val="single" w:color="auto" w:sz="4" w:space="0"/>
            </w:tcBorders>
            <w:noWrap w:val="0"/>
            <w:vAlign w:val="center"/>
          </w:tcPr>
          <w:p w14:paraId="7BC8968F">
            <w:pPr>
              <w:jc w:val="center"/>
              <w:rPr>
                <w:rFonts w:ascii="黑体" w:eastAsia="黑体"/>
                <w:color w:val="000000"/>
                <w:sz w:val="24"/>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14:paraId="0683C94C">
            <w:pPr>
              <w:jc w:val="center"/>
              <w:rPr>
                <w:rFonts w:ascii="黑体" w:eastAsia="黑体"/>
                <w:color w:val="000000"/>
                <w:sz w:val="24"/>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14:paraId="5EC6C7AD">
            <w:pPr>
              <w:jc w:val="center"/>
              <w:rPr>
                <w:rFonts w:ascii="黑体" w:eastAsia="黑体"/>
                <w:color w:val="000000"/>
                <w:sz w:val="24"/>
              </w:rPr>
            </w:pPr>
          </w:p>
        </w:tc>
        <w:tc>
          <w:tcPr>
            <w:tcW w:w="3785" w:type="dxa"/>
            <w:tcBorders>
              <w:top w:val="single" w:color="auto" w:sz="4" w:space="0"/>
              <w:left w:val="single" w:color="auto" w:sz="4" w:space="0"/>
              <w:bottom w:val="single" w:color="auto" w:sz="4" w:space="0"/>
              <w:right w:val="single" w:color="auto" w:sz="8" w:space="0"/>
            </w:tcBorders>
            <w:noWrap w:val="0"/>
            <w:vAlign w:val="center"/>
          </w:tcPr>
          <w:p w14:paraId="18407EA8">
            <w:pPr>
              <w:jc w:val="center"/>
              <w:rPr>
                <w:rFonts w:ascii="黑体" w:eastAsia="黑体"/>
                <w:color w:val="000000"/>
                <w:sz w:val="24"/>
              </w:rPr>
            </w:pPr>
          </w:p>
        </w:tc>
      </w:tr>
      <w:tr w14:paraId="642364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432" w:type="dxa"/>
            <w:tcBorders>
              <w:top w:val="single" w:color="auto" w:sz="4" w:space="0"/>
              <w:left w:val="single" w:color="auto" w:sz="8" w:space="0"/>
              <w:bottom w:val="single" w:color="auto" w:sz="4" w:space="0"/>
              <w:right w:val="single" w:color="auto" w:sz="4" w:space="0"/>
            </w:tcBorders>
            <w:noWrap w:val="0"/>
            <w:vAlign w:val="center"/>
          </w:tcPr>
          <w:p w14:paraId="046FE274">
            <w:pPr>
              <w:jc w:val="center"/>
              <w:rPr>
                <w:rFonts w:ascii="黑体" w:eastAsia="黑体"/>
                <w:color w:val="000000"/>
                <w:sz w:val="24"/>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14:paraId="0BC11FF0">
            <w:pPr>
              <w:jc w:val="center"/>
              <w:rPr>
                <w:rFonts w:ascii="黑体" w:eastAsia="黑体"/>
                <w:color w:val="000000"/>
                <w:sz w:val="24"/>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14:paraId="30BD1B52">
            <w:pPr>
              <w:jc w:val="center"/>
              <w:rPr>
                <w:rFonts w:ascii="黑体" w:eastAsia="黑体"/>
                <w:color w:val="000000"/>
                <w:sz w:val="24"/>
              </w:rPr>
            </w:pPr>
          </w:p>
        </w:tc>
        <w:tc>
          <w:tcPr>
            <w:tcW w:w="3785" w:type="dxa"/>
            <w:tcBorders>
              <w:top w:val="single" w:color="auto" w:sz="4" w:space="0"/>
              <w:left w:val="single" w:color="auto" w:sz="4" w:space="0"/>
              <w:bottom w:val="single" w:color="auto" w:sz="4" w:space="0"/>
              <w:right w:val="single" w:color="auto" w:sz="8" w:space="0"/>
            </w:tcBorders>
            <w:noWrap w:val="0"/>
            <w:vAlign w:val="center"/>
          </w:tcPr>
          <w:p w14:paraId="1A057190">
            <w:pPr>
              <w:jc w:val="center"/>
              <w:rPr>
                <w:rFonts w:ascii="黑体" w:eastAsia="黑体"/>
                <w:color w:val="000000"/>
                <w:sz w:val="24"/>
              </w:rPr>
            </w:pPr>
          </w:p>
        </w:tc>
      </w:tr>
      <w:tr w14:paraId="39B886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432" w:type="dxa"/>
            <w:tcBorders>
              <w:top w:val="single" w:color="auto" w:sz="4" w:space="0"/>
              <w:left w:val="single" w:color="auto" w:sz="8" w:space="0"/>
              <w:bottom w:val="single" w:color="auto" w:sz="4" w:space="0"/>
              <w:right w:val="single" w:color="auto" w:sz="4" w:space="0"/>
            </w:tcBorders>
            <w:noWrap w:val="0"/>
            <w:vAlign w:val="center"/>
          </w:tcPr>
          <w:p w14:paraId="7C9B5B26">
            <w:pPr>
              <w:jc w:val="center"/>
              <w:rPr>
                <w:rFonts w:ascii="黑体" w:eastAsia="黑体"/>
                <w:color w:val="000000"/>
                <w:sz w:val="24"/>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14:paraId="33B675C6">
            <w:pPr>
              <w:jc w:val="center"/>
              <w:rPr>
                <w:rFonts w:ascii="黑体" w:eastAsia="黑体"/>
                <w:color w:val="000000"/>
                <w:sz w:val="24"/>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14:paraId="4F0CB617">
            <w:pPr>
              <w:jc w:val="center"/>
              <w:rPr>
                <w:rFonts w:ascii="黑体" w:eastAsia="黑体"/>
                <w:color w:val="000000"/>
                <w:sz w:val="24"/>
              </w:rPr>
            </w:pPr>
          </w:p>
        </w:tc>
        <w:tc>
          <w:tcPr>
            <w:tcW w:w="3785" w:type="dxa"/>
            <w:tcBorders>
              <w:top w:val="single" w:color="auto" w:sz="4" w:space="0"/>
              <w:left w:val="single" w:color="auto" w:sz="4" w:space="0"/>
              <w:bottom w:val="single" w:color="auto" w:sz="4" w:space="0"/>
              <w:right w:val="single" w:color="auto" w:sz="8" w:space="0"/>
            </w:tcBorders>
            <w:noWrap w:val="0"/>
            <w:vAlign w:val="center"/>
          </w:tcPr>
          <w:p w14:paraId="4D2DA693">
            <w:pPr>
              <w:jc w:val="center"/>
              <w:rPr>
                <w:rFonts w:ascii="黑体" w:eastAsia="黑体"/>
                <w:color w:val="000000"/>
                <w:sz w:val="24"/>
              </w:rPr>
            </w:pPr>
          </w:p>
        </w:tc>
      </w:tr>
      <w:tr w14:paraId="3C6F42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432" w:type="dxa"/>
            <w:tcBorders>
              <w:top w:val="single" w:color="auto" w:sz="4" w:space="0"/>
              <w:left w:val="single" w:color="auto" w:sz="8" w:space="0"/>
              <w:bottom w:val="single" w:color="auto" w:sz="4" w:space="0"/>
              <w:right w:val="single" w:color="auto" w:sz="4" w:space="0"/>
            </w:tcBorders>
            <w:noWrap w:val="0"/>
            <w:vAlign w:val="center"/>
          </w:tcPr>
          <w:p w14:paraId="6D6ABFC0">
            <w:pPr>
              <w:jc w:val="center"/>
              <w:rPr>
                <w:rFonts w:ascii="黑体" w:eastAsia="黑体"/>
                <w:color w:val="000000"/>
                <w:sz w:val="24"/>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14:paraId="2210B861">
            <w:pPr>
              <w:jc w:val="center"/>
              <w:rPr>
                <w:rFonts w:ascii="黑体" w:eastAsia="黑体"/>
                <w:color w:val="000000"/>
                <w:sz w:val="24"/>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14:paraId="3047D5F9">
            <w:pPr>
              <w:jc w:val="center"/>
              <w:rPr>
                <w:rFonts w:ascii="黑体" w:eastAsia="黑体"/>
                <w:color w:val="000000"/>
                <w:sz w:val="24"/>
              </w:rPr>
            </w:pPr>
          </w:p>
        </w:tc>
        <w:tc>
          <w:tcPr>
            <w:tcW w:w="3785" w:type="dxa"/>
            <w:tcBorders>
              <w:top w:val="single" w:color="auto" w:sz="4" w:space="0"/>
              <w:left w:val="single" w:color="auto" w:sz="4" w:space="0"/>
              <w:bottom w:val="single" w:color="auto" w:sz="4" w:space="0"/>
              <w:right w:val="single" w:color="auto" w:sz="8" w:space="0"/>
            </w:tcBorders>
            <w:noWrap w:val="0"/>
            <w:vAlign w:val="center"/>
          </w:tcPr>
          <w:p w14:paraId="1DBDE7BB">
            <w:pPr>
              <w:jc w:val="center"/>
              <w:rPr>
                <w:rFonts w:ascii="黑体" w:eastAsia="黑体"/>
                <w:color w:val="000000"/>
                <w:sz w:val="24"/>
              </w:rPr>
            </w:pPr>
          </w:p>
        </w:tc>
      </w:tr>
      <w:tr w14:paraId="27EFA4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432" w:type="dxa"/>
            <w:tcBorders>
              <w:top w:val="single" w:color="auto" w:sz="4" w:space="0"/>
              <w:left w:val="single" w:color="auto" w:sz="8" w:space="0"/>
              <w:bottom w:val="single" w:color="auto" w:sz="4" w:space="0"/>
              <w:right w:val="single" w:color="auto" w:sz="4" w:space="0"/>
            </w:tcBorders>
            <w:noWrap w:val="0"/>
            <w:vAlign w:val="center"/>
          </w:tcPr>
          <w:p w14:paraId="2091560C">
            <w:pPr>
              <w:jc w:val="center"/>
              <w:rPr>
                <w:rFonts w:ascii="黑体" w:eastAsia="黑体"/>
                <w:color w:val="000000"/>
                <w:sz w:val="24"/>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14:paraId="6A3E7898">
            <w:pPr>
              <w:jc w:val="center"/>
              <w:rPr>
                <w:rFonts w:ascii="黑体" w:eastAsia="黑体"/>
                <w:color w:val="000000"/>
                <w:sz w:val="24"/>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14:paraId="4FE9B78F">
            <w:pPr>
              <w:jc w:val="center"/>
              <w:rPr>
                <w:rFonts w:ascii="黑体" w:eastAsia="黑体"/>
                <w:color w:val="000000"/>
                <w:sz w:val="24"/>
              </w:rPr>
            </w:pPr>
          </w:p>
        </w:tc>
        <w:tc>
          <w:tcPr>
            <w:tcW w:w="3785" w:type="dxa"/>
            <w:tcBorders>
              <w:top w:val="single" w:color="auto" w:sz="4" w:space="0"/>
              <w:left w:val="single" w:color="auto" w:sz="4" w:space="0"/>
              <w:bottom w:val="single" w:color="auto" w:sz="4" w:space="0"/>
              <w:right w:val="single" w:color="auto" w:sz="8" w:space="0"/>
            </w:tcBorders>
            <w:noWrap w:val="0"/>
            <w:vAlign w:val="center"/>
          </w:tcPr>
          <w:p w14:paraId="3404A59E">
            <w:pPr>
              <w:jc w:val="center"/>
              <w:rPr>
                <w:rFonts w:ascii="黑体" w:eastAsia="黑体"/>
                <w:color w:val="000000"/>
                <w:sz w:val="24"/>
              </w:rPr>
            </w:pPr>
          </w:p>
        </w:tc>
      </w:tr>
      <w:tr w14:paraId="0828B5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432" w:type="dxa"/>
            <w:tcBorders>
              <w:top w:val="single" w:color="auto" w:sz="4" w:space="0"/>
              <w:left w:val="single" w:color="auto" w:sz="8" w:space="0"/>
              <w:bottom w:val="single" w:color="auto" w:sz="4" w:space="0"/>
              <w:right w:val="single" w:color="auto" w:sz="4" w:space="0"/>
            </w:tcBorders>
            <w:noWrap w:val="0"/>
            <w:vAlign w:val="center"/>
          </w:tcPr>
          <w:p w14:paraId="2E6BD5CE">
            <w:pPr>
              <w:jc w:val="center"/>
              <w:rPr>
                <w:rFonts w:ascii="黑体" w:eastAsia="黑体"/>
                <w:color w:val="000000"/>
                <w:sz w:val="24"/>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14:paraId="73295CEC">
            <w:pPr>
              <w:jc w:val="center"/>
              <w:rPr>
                <w:rFonts w:ascii="黑体" w:eastAsia="黑体"/>
                <w:color w:val="000000"/>
                <w:sz w:val="24"/>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14:paraId="77076A4A">
            <w:pPr>
              <w:jc w:val="center"/>
              <w:rPr>
                <w:rFonts w:ascii="黑体" w:eastAsia="黑体"/>
                <w:color w:val="000000"/>
                <w:sz w:val="24"/>
              </w:rPr>
            </w:pPr>
          </w:p>
        </w:tc>
        <w:tc>
          <w:tcPr>
            <w:tcW w:w="3785" w:type="dxa"/>
            <w:tcBorders>
              <w:top w:val="single" w:color="auto" w:sz="4" w:space="0"/>
              <w:left w:val="single" w:color="auto" w:sz="4" w:space="0"/>
              <w:bottom w:val="single" w:color="auto" w:sz="4" w:space="0"/>
              <w:right w:val="single" w:color="auto" w:sz="8" w:space="0"/>
            </w:tcBorders>
            <w:noWrap w:val="0"/>
            <w:vAlign w:val="center"/>
          </w:tcPr>
          <w:p w14:paraId="2ECA3C89">
            <w:pPr>
              <w:jc w:val="center"/>
              <w:rPr>
                <w:rFonts w:ascii="黑体" w:eastAsia="黑体"/>
                <w:color w:val="000000"/>
                <w:sz w:val="24"/>
              </w:rPr>
            </w:pPr>
          </w:p>
        </w:tc>
      </w:tr>
      <w:tr w14:paraId="04381B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432" w:type="dxa"/>
            <w:tcBorders>
              <w:top w:val="single" w:color="auto" w:sz="4" w:space="0"/>
              <w:left w:val="single" w:color="auto" w:sz="8" w:space="0"/>
              <w:bottom w:val="single" w:color="auto" w:sz="4" w:space="0"/>
              <w:right w:val="single" w:color="auto" w:sz="4" w:space="0"/>
            </w:tcBorders>
            <w:noWrap w:val="0"/>
            <w:vAlign w:val="center"/>
          </w:tcPr>
          <w:p w14:paraId="3000CC7E">
            <w:pPr>
              <w:jc w:val="center"/>
              <w:rPr>
                <w:rFonts w:ascii="黑体" w:eastAsia="黑体"/>
                <w:color w:val="000000"/>
                <w:sz w:val="24"/>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14:paraId="1C0795E9">
            <w:pPr>
              <w:jc w:val="center"/>
              <w:rPr>
                <w:rFonts w:ascii="黑体" w:eastAsia="黑体"/>
                <w:color w:val="000000"/>
                <w:sz w:val="24"/>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14:paraId="5FBAF984">
            <w:pPr>
              <w:jc w:val="center"/>
              <w:rPr>
                <w:rFonts w:ascii="黑体" w:eastAsia="黑体"/>
                <w:color w:val="000000"/>
                <w:sz w:val="24"/>
              </w:rPr>
            </w:pPr>
          </w:p>
        </w:tc>
        <w:tc>
          <w:tcPr>
            <w:tcW w:w="3785" w:type="dxa"/>
            <w:tcBorders>
              <w:top w:val="single" w:color="auto" w:sz="4" w:space="0"/>
              <w:left w:val="single" w:color="auto" w:sz="4" w:space="0"/>
              <w:bottom w:val="single" w:color="auto" w:sz="4" w:space="0"/>
              <w:right w:val="single" w:color="auto" w:sz="8" w:space="0"/>
            </w:tcBorders>
            <w:noWrap w:val="0"/>
            <w:vAlign w:val="center"/>
          </w:tcPr>
          <w:p w14:paraId="0A71FD79">
            <w:pPr>
              <w:jc w:val="center"/>
              <w:rPr>
                <w:rFonts w:ascii="黑体" w:eastAsia="黑体"/>
                <w:color w:val="000000"/>
                <w:sz w:val="24"/>
              </w:rPr>
            </w:pPr>
          </w:p>
        </w:tc>
      </w:tr>
      <w:tr w14:paraId="01EE97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432" w:type="dxa"/>
            <w:tcBorders>
              <w:top w:val="single" w:color="auto" w:sz="4" w:space="0"/>
              <w:left w:val="single" w:color="auto" w:sz="8" w:space="0"/>
              <w:bottom w:val="single" w:color="auto" w:sz="4" w:space="0"/>
              <w:right w:val="single" w:color="auto" w:sz="4" w:space="0"/>
            </w:tcBorders>
            <w:noWrap w:val="0"/>
            <w:vAlign w:val="center"/>
          </w:tcPr>
          <w:p w14:paraId="4B182BD6">
            <w:pPr>
              <w:jc w:val="center"/>
              <w:rPr>
                <w:rFonts w:ascii="黑体" w:eastAsia="黑体"/>
                <w:color w:val="000000"/>
                <w:sz w:val="24"/>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14:paraId="311FB0FE">
            <w:pPr>
              <w:jc w:val="center"/>
              <w:rPr>
                <w:rFonts w:ascii="黑体" w:eastAsia="黑体"/>
                <w:color w:val="000000"/>
                <w:sz w:val="24"/>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14:paraId="73283B89">
            <w:pPr>
              <w:jc w:val="center"/>
              <w:rPr>
                <w:rFonts w:ascii="黑体" w:eastAsia="黑体"/>
                <w:color w:val="000000"/>
                <w:sz w:val="24"/>
              </w:rPr>
            </w:pPr>
          </w:p>
        </w:tc>
        <w:tc>
          <w:tcPr>
            <w:tcW w:w="3785" w:type="dxa"/>
            <w:tcBorders>
              <w:top w:val="single" w:color="auto" w:sz="4" w:space="0"/>
              <w:left w:val="single" w:color="auto" w:sz="4" w:space="0"/>
              <w:bottom w:val="single" w:color="auto" w:sz="4" w:space="0"/>
              <w:right w:val="single" w:color="auto" w:sz="8" w:space="0"/>
            </w:tcBorders>
            <w:noWrap w:val="0"/>
            <w:vAlign w:val="center"/>
          </w:tcPr>
          <w:p w14:paraId="798E9E98">
            <w:pPr>
              <w:jc w:val="center"/>
              <w:rPr>
                <w:rFonts w:ascii="黑体" w:eastAsia="黑体"/>
                <w:color w:val="000000"/>
                <w:sz w:val="24"/>
              </w:rPr>
            </w:pPr>
          </w:p>
        </w:tc>
      </w:tr>
      <w:tr w14:paraId="33A34C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432" w:type="dxa"/>
            <w:tcBorders>
              <w:top w:val="single" w:color="auto" w:sz="4" w:space="0"/>
              <w:left w:val="single" w:color="auto" w:sz="8" w:space="0"/>
              <w:bottom w:val="single" w:color="auto" w:sz="4" w:space="0"/>
              <w:right w:val="single" w:color="auto" w:sz="4" w:space="0"/>
            </w:tcBorders>
            <w:noWrap w:val="0"/>
            <w:vAlign w:val="center"/>
          </w:tcPr>
          <w:p w14:paraId="2142344C">
            <w:pPr>
              <w:jc w:val="center"/>
              <w:rPr>
                <w:rFonts w:ascii="黑体" w:eastAsia="黑体"/>
                <w:color w:val="000000"/>
                <w:sz w:val="24"/>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14:paraId="089FA5BB">
            <w:pPr>
              <w:jc w:val="center"/>
              <w:rPr>
                <w:rFonts w:ascii="黑体" w:eastAsia="黑体"/>
                <w:color w:val="000000"/>
                <w:sz w:val="24"/>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14:paraId="72AC3421">
            <w:pPr>
              <w:jc w:val="center"/>
              <w:rPr>
                <w:rFonts w:ascii="黑体" w:eastAsia="黑体"/>
                <w:color w:val="000000"/>
                <w:sz w:val="24"/>
              </w:rPr>
            </w:pPr>
          </w:p>
        </w:tc>
        <w:tc>
          <w:tcPr>
            <w:tcW w:w="3785" w:type="dxa"/>
            <w:tcBorders>
              <w:top w:val="single" w:color="auto" w:sz="4" w:space="0"/>
              <w:left w:val="single" w:color="auto" w:sz="4" w:space="0"/>
              <w:bottom w:val="single" w:color="auto" w:sz="4" w:space="0"/>
              <w:right w:val="single" w:color="auto" w:sz="8" w:space="0"/>
            </w:tcBorders>
            <w:noWrap w:val="0"/>
            <w:vAlign w:val="center"/>
          </w:tcPr>
          <w:p w14:paraId="27F91B37">
            <w:pPr>
              <w:jc w:val="center"/>
              <w:rPr>
                <w:rFonts w:ascii="黑体" w:eastAsia="黑体"/>
                <w:color w:val="000000"/>
                <w:sz w:val="24"/>
              </w:rPr>
            </w:pPr>
          </w:p>
        </w:tc>
      </w:tr>
      <w:tr w14:paraId="7F8496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432" w:type="dxa"/>
            <w:tcBorders>
              <w:top w:val="single" w:color="auto" w:sz="4" w:space="0"/>
              <w:left w:val="single" w:color="auto" w:sz="8" w:space="0"/>
              <w:bottom w:val="single" w:color="auto" w:sz="4" w:space="0"/>
              <w:right w:val="single" w:color="auto" w:sz="4" w:space="0"/>
            </w:tcBorders>
            <w:noWrap w:val="0"/>
            <w:vAlign w:val="center"/>
          </w:tcPr>
          <w:p w14:paraId="54C927C0">
            <w:pPr>
              <w:jc w:val="center"/>
              <w:rPr>
                <w:rFonts w:ascii="黑体" w:eastAsia="黑体"/>
                <w:color w:val="000000"/>
                <w:sz w:val="24"/>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14:paraId="0D848933">
            <w:pPr>
              <w:jc w:val="center"/>
              <w:rPr>
                <w:rFonts w:ascii="黑体" w:eastAsia="黑体"/>
                <w:color w:val="000000"/>
                <w:sz w:val="24"/>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14:paraId="3347D475">
            <w:pPr>
              <w:jc w:val="center"/>
              <w:rPr>
                <w:rFonts w:ascii="黑体" w:eastAsia="黑体"/>
                <w:color w:val="000000"/>
                <w:sz w:val="24"/>
              </w:rPr>
            </w:pPr>
          </w:p>
        </w:tc>
        <w:tc>
          <w:tcPr>
            <w:tcW w:w="3785" w:type="dxa"/>
            <w:tcBorders>
              <w:top w:val="single" w:color="auto" w:sz="4" w:space="0"/>
              <w:left w:val="single" w:color="auto" w:sz="4" w:space="0"/>
              <w:bottom w:val="single" w:color="auto" w:sz="4" w:space="0"/>
              <w:right w:val="single" w:color="auto" w:sz="8" w:space="0"/>
            </w:tcBorders>
            <w:noWrap w:val="0"/>
            <w:vAlign w:val="center"/>
          </w:tcPr>
          <w:p w14:paraId="1BB48933">
            <w:pPr>
              <w:jc w:val="center"/>
              <w:rPr>
                <w:rFonts w:ascii="黑体" w:eastAsia="黑体"/>
                <w:color w:val="000000"/>
                <w:sz w:val="24"/>
              </w:rPr>
            </w:pPr>
          </w:p>
        </w:tc>
      </w:tr>
      <w:tr w14:paraId="20F78E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432" w:type="dxa"/>
            <w:tcBorders>
              <w:top w:val="single" w:color="auto" w:sz="4" w:space="0"/>
              <w:left w:val="single" w:color="auto" w:sz="8" w:space="0"/>
              <w:bottom w:val="single" w:color="auto" w:sz="8" w:space="0"/>
              <w:right w:val="single" w:color="auto" w:sz="4" w:space="0"/>
            </w:tcBorders>
            <w:noWrap w:val="0"/>
            <w:vAlign w:val="center"/>
          </w:tcPr>
          <w:p w14:paraId="51B805E1">
            <w:pPr>
              <w:jc w:val="center"/>
              <w:rPr>
                <w:rFonts w:ascii="黑体" w:eastAsia="黑体"/>
                <w:color w:val="000000"/>
                <w:sz w:val="24"/>
              </w:rPr>
            </w:pPr>
          </w:p>
          <w:p w14:paraId="2686410C">
            <w:pPr>
              <w:jc w:val="center"/>
              <w:rPr>
                <w:rFonts w:ascii="黑体" w:eastAsia="黑体"/>
                <w:color w:val="000000"/>
                <w:sz w:val="24"/>
              </w:rPr>
            </w:pPr>
          </w:p>
        </w:tc>
        <w:tc>
          <w:tcPr>
            <w:tcW w:w="1556" w:type="dxa"/>
            <w:tcBorders>
              <w:top w:val="single" w:color="auto" w:sz="4" w:space="0"/>
              <w:left w:val="single" w:color="auto" w:sz="4" w:space="0"/>
              <w:bottom w:val="single" w:color="auto" w:sz="8" w:space="0"/>
              <w:right w:val="single" w:color="auto" w:sz="4" w:space="0"/>
            </w:tcBorders>
            <w:noWrap w:val="0"/>
            <w:vAlign w:val="center"/>
          </w:tcPr>
          <w:p w14:paraId="2D07B570">
            <w:pPr>
              <w:jc w:val="center"/>
              <w:rPr>
                <w:rFonts w:ascii="黑体" w:eastAsia="黑体"/>
                <w:color w:val="000000"/>
                <w:sz w:val="24"/>
              </w:rPr>
            </w:pPr>
          </w:p>
        </w:tc>
        <w:tc>
          <w:tcPr>
            <w:tcW w:w="1556" w:type="dxa"/>
            <w:tcBorders>
              <w:top w:val="single" w:color="auto" w:sz="4" w:space="0"/>
              <w:left w:val="single" w:color="auto" w:sz="4" w:space="0"/>
              <w:bottom w:val="single" w:color="auto" w:sz="8" w:space="0"/>
              <w:right w:val="single" w:color="auto" w:sz="4" w:space="0"/>
            </w:tcBorders>
            <w:noWrap w:val="0"/>
            <w:vAlign w:val="center"/>
          </w:tcPr>
          <w:p w14:paraId="572F775F">
            <w:pPr>
              <w:jc w:val="center"/>
              <w:rPr>
                <w:rFonts w:ascii="黑体" w:eastAsia="黑体"/>
                <w:color w:val="000000"/>
                <w:sz w:val="24"/>
              </w:rPr>
            </w:pPr>
          </w:p>
        </w:tc>
        <w:tc>
          <w:tcPr>
            <w:tcW w:w="3785" w:type="dxa"/>
            <w:tcBorders>
              <w:top w:val="single" w:color="auto" w:sz="4" w:space="0"/>
              <w:left w:val="single" w:color="auto" w:sz="4" w:space="0"/>
              <w:bottom w:val="single" w:color="auto" w:sz="8" w:space="0"/>
              <w:right w:val="single" w:color="auto" w:sz="8" w:space="0"/>
            </w:tcBorders>
            <w:noWrap w:val="0"/>
            <w:vAlign w:val="center"/>
          </w:tcPr>
          <w:p w14:paraId="0712ED91">
            <w:pPr>
              <w:jc w:val="center"/>
              <w:rPr>
                <w:rFonts w:ascii="黑体" w:eastAsia="黑体"/>
                <w:color w:val="000000"/>
                <w:sz w:val="24"/>
              </w:rPr>
            </w:pPr>
          </w:p>
        </w:tc>
      </w:tr>
    </w:tbl>
    <w:p w14:paraId="2DEB0F75">
      <w:pPr>
        <w:pStyle w:val="14"/>
        <w:jc w:val="center"/>
        <w:outlineLvl w:val="1"/>
        <w:rPr>
          <w:rFonts w:hint="eastAsia" w:hAnsi="宋体"/>
          <w:b/>
          <w:bCs/>
          <w:color w:val="000000"/>
          <w:szCs w:val="24"/>
        </w:rPr>
        <w:sectPr>
          <w:pgSz w:w="11906" w:h="16838"/>
          <w:pgMar w:top="1440" w:right="1797" w:bottom="1440" w:left="1797" w:header="851" w:footer="992" w:gutter="0"/>
          <w:cols w:space="720" w:num="1"/>
          <w:docGrid w:type="linesAndChars" w:linePitch="312" w:charSpace="0"/>
        </w:sectPr>
      </w:pPr>
    </w:p>
    <w:p w14:paraId="3B1C9FC6">
      <w:pPr>
        <w:rPr>
          <w:color w:val="000000"/>
        </w:rPr>
      </w:pPr>
      <w:bookmarkStart w:id="132" w:name="_Toc10041"/>
      <w:bookmarkStart w:id="133" w:name="_Toc1926"/>
      <w:bookmarkStart w:id="134" w:name="_Toc10205"/>
    </w:p>
    <w:p w14:paraId="2C29F62A">
      <w:pPr>
        <w:spacing w:line="400" w:lineRule="exact"/>
        <w:rPr>
          <w:rFonts w:hint="eastAsia" w:ascii="宋体" w:hAnsi="宋体"/>
          <w:color w:val="000000"/>
          <w:sz w:val="24"/>
        </w:rPr>
      </w:pPr>
      <w:r>
        <w:rPr>
          <w:rFonts w:hint="eastAsia" w:ascii="宋体" w:hAnsi="宋体"/>
          <w:b/>
          <w:bCs/>
          <w:color w:val="000000"/>
          <w:sz w:val="24"/>
        </w:rPr>
        <w:tab/>
      </w:r>
      <w:r>
        <w:rPr>
          <w:rFonts w:hint="eastAsia" w:ascii="宋体" w:hAnsi="宋体"/>
          <w:color w:val="000000"/>
          <w:sz w:val="24"/>
        </w:rPr>
        <w:t>2、项目负责人简历表</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079"/>
        <w:gridCol w:w="927"/>
        <w:gridCol w:w="1065"/>
        <w:gridCol w:w="1969"/>
        <w:gridCol w:w="161"/>
        <w:gridCol w:w="2140"/>
      </w:tblGrid>
      <w:tr w14:paraId="73449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14:paraId="5E3E116D">
            <w:pPr>
              <w:tabs>
                <w:tab w:val="left" w:pos="360"/>
              </w:tabs>
              <w:snapToGrid w:val="0"/>
              <w:spacing w:line="360" w:lineRule="auto"/>
              <w:outlineLvl w:val="1"/>
              <w:rPr>
                <w:rFonts w:hint="eastAsia" w:ascii="宋体" w:hAnsi="宋体"/>
                <w:color w:val="000000"/>
                <w:sz w:val="24"/>
              </w:rPr>
            </w:pPr>
            <w:r>
              <w:rPr>
                <w:rFonts w:hint="eastAsia" w:ascii="宋体" w:hAnsi="宋体"/>
                <w:color w:val="000000"/>
                <w:sz w:val="24"/>
              </w:rPr>
              <w:t>姓  名</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490C9540">
            <w:pPr>
              <w:tabs>
                <w:tab w:val="left" w:pos="360"/>
              </w:tabs>
              <w:snapToGrid w:val="0"/>
              <w:spacing w:line="360" w:lineRule="auto"/>
              <w:outlineLvl w:val="1"/>
              <w:rPr>
                <w:rFonts w:hint="eastAsia" w:ascii="宋体" w:hAnsi="宋体"/>
                <w:color w:val="000000"/>
                <w:sz w:val="24"/>
              </w:rPr>
            </w:pPr>
          </w:p>
        </w:tc>
        <w:tc>
          <w:tcPr>
            <w:tcW w:w="927" w:type="dxa"/>
            <w:tcBorders>
              <w:top w:val="single" w:color="auto" w:sz="4" w:space="0"/>
              <w:left w:val="single" w:color="auto" w:sz="4" w:space="0"/>
              <w:bottom w:val="single" w:color="auto" w:sz="4" w:space="0"/>
              <w:right w:val="single" w:color="auto" w:sz="4" w:space="0"/>
            </w:tcBorders>
            <w:noWrap w:val="0"/>
            <w:vAlign w:val="center"/>
          </w:tcPr>
          <w:p w14:paraId="3411D23E">
            <w:pPr>
              <w:tabs>
                <w:tab w:val="left" w:pos="360"/>
              </w:tabs>
              <w:snapToGrid w:val="0"/>
              <w:spacing w:line="360" w:lineRule="auto"/>
              <w:outlineLvl w:val="1"/>
              <w:rPr>
                <w:rFonts w:hint="eastAsia" w:ascii="宋体" w:hAnsi="宋体"/>
                <w:color w:val="000000"/>
                <w:sz w:val="24"/>
              </w:rPr>
            </w:pPr>
            <w:r>
              <w:rPr>
                <w:rFonts w:hint="eastAsia" w:ascii="宋体" w:hAnsi="宋体"/>
                <w:color w:val="000000"/>
                <w:sz w:val="24"/>
              </w:rPr>
              <w:t>年 龄</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7045F9A2">
            <w:pPr>
              <w:tabs>
                <w:tab w:val="left" w:pos="360"/>
              </w:tabs>
              <w:snapToGrid w:val="0"/>
              <w:spacing w:line="360" w:lineRule="auto"/>
              <w:outlineLvl w:val="1"/>
              <w:rPr>
                <w:rFonts w:hint="eastAsia" w:ascii="宋体" w:hAnsi="宋体"/>
                <w:color w:val="000000"/>
                <w:sz w:val="24"/>
              </w:rPr>
            </w:pP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14:paraId="4E58EA78">
            <w:pPr>
              <w:tabs>
                <w:tab w:val="left" w:pos="360"/>
              </w:tabs>
              <w:snapToGrid w:val="0"/>
              <w:spacing w:line="360" w:lineRule="auto"/>
              <w:outlineLvl w:val="1"/>
              <w:rPr>
                <w:rFonts w:hint="eastAsia" w:ascii="宋体" w:hAnsi="宋体"/>
                <w:color w:val="000000"/>
                <w:sz w:val="24"/>
              </w:rPr>
            </w:pPr>
            <w:r>
              <w:rPr>
                <w:rFonts w:hint="eastAsia" w:ascii="宋体" w:hAnsi="宋体"/>
                <w:color w:val="000000"/>
                <w:sz w:val="24"/>
              </w:rPr>
              <w:t>身 份 证</w:t>
            </w:r>
          </w:p>
        </w:tc>
        <w:tc>
          <w:tcPr>
            <w:tcW w:w="2140" w:type="dxa"/>
            <w:tcBorders>
              <w:top w:val="single" w:color="auto" w:sz="4" w:space="0"/>
              <w:left w:val="single" w:color="auto" w:sz="4" w:space="0"/>
              <w:bottom w:val="single" w:color="auto" w:sz="4" w:space="0"/>
              <w:right w:val="single" w:color="auto" w:sz="4" w:space="0"/>
            </w:tcBorders>
            <w:noWrap w:val="0"/>
            <w:vAlign w:val="center"/>
          </w:tcPr>
          <w:p w14:paraId="70A57C34">
            <w:pPr>
              <w:tabs>
                <w:tab w:val="left" w:pos="360"/>
              </w:tabs>
              <w:snapToGrid w:val="0"/>
              <w:spacing w:line="360" w:lineRule="auto"/>
              <w:outlineLvl w:val="1"/>
              <w:rPr>
                <w:rFonts w:hint="eastAsia" w:ascii="宋体" w:hAnsi="宋体"/>
                <w:color w:val="000000"/>
                <w:sz w:val="24"/>
              </w:rPr>
            </w:pPr>
          </w:p>
        </w:tc>
      </w:tr>
      <w:tr w14:paraId="5AAFA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14:paraId="665149E0">
            <w:pPr>
              <w:tabs>
                <w:tab w:val="left" w:pos="360"/>
              </w:tabs>
              <w:snapToGrid w:val="0"/>
              <w:spacing w:line="360" w:lineRule="auto"/>
              <w:outlineLvl w:val="1"/>
              <w:rPr>
                <w:rFonts w:hint="eastAsia" w:ascii="宋体" w:hAnsi="宋体"/>
                <w:color w:val="000000"/>
                <w:sz w:val="24"/>
              </w:rPr>
            </w:pPr>
            <w:r>
              <w:rPr>
                <w:rFonts w:hint="eastAsia" w:ascii="宋体" w:hAnsi="宋体"/>
                <w:color w:val="000000"/>
                <w:sz w:val="24"/>
              </w:rPr>
              <w:t>学 历</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2FB2EC63">
            <w:pPr>
              <w:tabs>
                <w:tab w:val="left" w:pos="360"/>
              </w:tabs>
              <w:snapToGrid w:val="0"/>
              <w:spacing w:line="360" w:lineRule="auto"/>
              <w:outlineLvl w:val="1"/>
              <w:rPr>
                <w:rFonts w:hint="eastAsia" w:ascii="宋体" w:hAnsi="宋体"/>
                <w:color w:val="000000"/>
                <w:sz w:val="24"/>
              </w:rPr>
            </w:pPr>
          </w:p>
        </w:tc>
        <w:tc>
          <w:tcPr>
            <w:tcW w:w="927" w:type="dxa"/>
            <w:tcBorders>
              <w:top w:val="single" w:color="auto" w:sz="4" w:space="0"/>
              <w:left w:val="single" w:color="auto" w:sz="4" w:space="0"/>
              <w:bottom w:val="single" w:color="auto" w:sz="4" w:space="0"/>
              <w:right w:val="single" w:color="auto" w:sz="4" w:space="0"/>
            </w:tcBorders>
            <w:noWrap w:val="0"/>
            <w:vAlign w:val="center"/>
          </w:tcPr>
          <w:p w14:paraId="520E1ADA">
            <w:pPr>
              <w:tabs>
                <w:tab w:val="left" w:pos="360"/>
              </w:tabs>
              <w:snapToGrid w:val="0"/>
              <w:spacing w:line="360" w:lineRule="auto"/>
              <w:outlineLvl w:val="1"/>
              <w:rPr>
                <w:rFonts w:hint="eastAsia" w:ascii="宋体" w:hAnsi="宋体"/>
                <w:color w:val="000000"/>
                <w:sz w:val="24"/>
              </w:rPr>
            </w:pPr>
            <w:r>
              <w:rPr>
                <w:rFonts w:hint="eastAsia" w:ascii="宋体" w:hAnsi="宋体"/>
                <w:color w:val="000000"/>
                <w:sz w:val="24"/>
              </w:rPr>
              <w:t>职 称</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7978100E">
            <w:pPr>
              <w:tabs>
                <w:tab w:val="left" w:pos="360"/>
              </w:tabs>
              <w:snapToGrid w:val="0"/>
              <w:spacing w:line="360" w:lineRule="auto"/>
              <w:outlineLvl w:val="1"/>
              <w:rPr>
                <w:rFonts w:hint="eastAsia" w:ascii="宋体" w:hAnsi="宋体"/>
                <w:color w:val="000000"/>
                <w:sz w:val="24"/>
              </w:rPr>
            </w:pP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14:paraId="40038619">
            <w:pPr>
              <w:tabs>
                <w:tab w:val="left" w:pos="360"/>
              </w:tabs>
              <w:snapToGrid w:val="0"/>
              <w:spacing w:line="360" w:lineRule="auto"/>
              <w:outlineLvl w:val="1"/>
              <w:rPr>
                <w:rFonts w:hint="eastAsia" w:ascii="宋体" w:hAnsi="宋体"/>
                <w:color w:val="000000"/>
                <w:sz w:val="24"/>
              </w:rPr>
            </w:pPr>
            <w:r>
              <w:rPr>
                <w:rFonts w:hint="eastAsia" w:ascii="宋体" w:hAnsi="宋体"/>
                <w:color w:val="000000"/>
                <w:sz w:val="24"/>
              </w:rPr>
              <w:t>职 务</w:t>
            </w:r>
          </w:p>
        </w:tc>
        <w:tc>
          <w:tcPr>
            <w:tcW w:w="2140" w:type="dxa"/>
            <w:tcBorders>
              <w:top w:val="single" w:color="auto" w:sz="4" w:space="0"/>
              <w:left w:val="single" w:color="auto" w:sz="4" w:space="0"/>
              <w:bottom w:val="single" w:color="auto" w:sz="4" w:space="0"/>
              <w:right w:val="single" w:color="auto" w:sz="4" w:space="0"/>
            </w:tcBorders>
            <w:noWrap w:val="0"/>
            <w:vAlign w:val="center"/>
          </w:tcPr>
          <w:p w14:paraId="193C1866">
            <w:pPr>
              <w:tabs>
                <w:tab w:val="left" w:pos="360"/>
              </w:tabs>
              <w:snapToGrid w:val="0"/>
              <w:spacing w:line="360" w:lineRule="auto"/>
              <w:outlineLvl w:val="1"/>
              <w:rPr>
                <w:rFonts w:hint="eastAsia" w:ascii="宋体" w:hAnsi="宋体"/>
                <w:color w:val="000000"/>
                <w:sz w:val="24"/>
              </w:rPr>
            </w:pPr>
            <w:r>
              <w:rPr>
                <w:rFonts w:hint="eastAsia" w:ascii="宋体" w:hAnsi="宋体"/>
                <w:color w:val="000000"/>
                <w:sz w:val="24"/>
              </w:rPr>
              <w:t xml:space="preserve"> </w:t>
            </w:r>
          </w:p>
        </w:tc>
      </w:tr>
      <w:tr w14:paraId="2CF3D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gridSpan w:val="3"/>
            <w:tcBorders>
              <w:top w:val="single" w:color="auto" w:sz="4" w:space="0"/>
              <w:left w:val="single" w:color="auto" w:sz="4" w:space="0"/>
              <w:bottom w:val="single" w:color="auto" w:sz="4" w:space="0"/>
              <w:right w:val="single" w:color="auto" w:sz="4" w:space="0"/>
            </w:tcBorders>
            <w:noWrap w:val="0"/>
            <w:vAlign w:val="center"/>
          </w:tcPr>
          <w:p w14:paraId="776C8E84">
            <w:pPr>
              <w:tabs>
                <w:tab w:val="left" w:pos="360"/>
              </w:tabs>
              <w:snapToGrid w:val="0"/>
              <w:spacing w:line="360" w:lineRule="auto"/>
              <w:outlineLvl w:val="1"/>
              <w:rPr>
                <w:rFonts w:hint="eastAsia" w:ascii="宋体" w:hAnsi="宋体"/>
                <w:color w:val="000000"/>
                <w:sz w:val="24"/>
              </w:rPr>
            </w:pPr>
            <w:r>
              <w:rPr>
                <w:rFonts w:hint="eastAsia" w:ascii="宋体" w:hAnsi="宋体"/>
                <w:color w:val="000000"/>
                <w:sz w:val="24"/>
              </w:rPr>
              <w:t>注册证书名称</w:t>
            </w:r>
          </w:p>
        </w:tc>
        <w:tc>
          <w:tcPr>
            <w:tcW w:w="5335" w:type="dxa"/>
            <w:gridSpan w:val="4"/>
            <w:tcBorders>
              <w:top w:val="single" w:color="auto" w:sz="4" w:space="0"/>
              <w:left w:val="single" w:color="auto" w:sz="4" w:space="0"/>
              <w:bottom w:val="single" w:color="auto" w:sz="4" w:space="0"/>
              <w:right w:val="single" w:color="auto" w:sz="4" w:space="0"/>
            </w:tcBorders>
            <w:noWrap w:val="0"/>
            <w:vAlign w:val="center"/>
          </w:tcPr>
          <w:p w14:paraId="52AC7606">
            <w:pPr>
              <w:tabs>
                <w:tab w:val="left" w:pos="360"/>
              </w:tabs>
              <w:snapToGrid w:val="0"/>
              <w:spacing w:line="360" w:lineRule="auto"/>
              <w:outlineLvl w:val="1"/>
              <w:rPr>
                <w:rFonts w:hint="eastAsia" w:ascii="宋体" w:hAnsi="宋体"/>
                <w:color w:val="000000"/>
                <w:sz w:val="24"/>
              </w:rPr>
            </w:pPr>
          </w:p>
        </w:tc>
      </w:tr>
      <w:tr w14:paraId="211DC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gridSpan w:val="3"/>
            <w:tcBorders>
              <w:top w:val="single" w:color="auto" w:sz="4" w:space="0"/>
              <w:left w:val="single" w:color="auto" w:sz="4" w:space="0"/>
              <w:bottom w:val="single" w:color="auto" w:sz="4" w:space="0"/>
              <w:right w:val="single" w:color="auto" w:sz="4" w:space="0"/>
            </w:tcBorders>
            <w:noWrap w:val="0"/>
            <w:vAlign w:val="center"/>
          </w:tcPr>
          <w:p w14:paraId="56913AB1">
            <w:pPr>
              <w:tabs>
                <w:tab w:val="left" w:pos="360"/>
              </w:tabs>
              <w:snapToGrid w:val="0"/>
              <w:spacing w:line="360" w:lineRule="auto"/>
              <w:outlineLvl w:val="1"/>
              <w:rPr>
                <w:rFonts w:hint="eastAsia" w:ascii="宋体" w:hAnsi="宋体"/>
                <w:color w:val="000000"/>
                <w:sz w:val="24"/>
              </w:rPr>
            </w:pPr>
            <w:r>
              <w:rPr>
                <w:rFonts w:hint="eastAsia" w:ascii="宋体" w:hAnsi="宋体"/>
                <w:color w:val="000000"/>
                <w:sz w:val="24"/>
              </w:rPr>
              <w:t>注册证书编号</w:t>
            </w:r>
          </w:p>
        </w:tc>
        <w:tc>
          <w:tcPr>
            <w:tcW w:w="5335" w:type="dxa"/>
            <w:gridSpan w:val="4"/>
            <w:tcBorders>
              <w:top w:val="single" w:color="auto" w:sz="4" w:space="0"/>
              <w:left w:val="single" w:color="auto" w:sz="4" w:space="0"/>
              <w:bottom w:val="single" w:color="auto" w:sz="4" w:space="0"/>
              <w:right w:val="single" w:color="auto" w:sz="4" w:space="0"/>
            </w:tcBorders>
            <w:noWrap w:val="0"/>
            <w:vAlign w:val="center"/>
          </w:tcPr>
          <w:p w14:paraId="682DC9ED">
            <w:pPr>
              <w:tabs>
                <w:tab w:val="left" w:pos="360"/>
              </w:tabs>
              <w:snapToGrid w:val="0"/>
              <w:spacing w:line="360" w:lineRule="auto"/>
              <w:outlineLvl w:val="1"/>
              <w:rPr>
                <w:rFonts w:hint="eastAsia" w:ascii="宋体" w:hAnsi="宋体"/>
                <w:color w:val="000000"/>
                <w:sz w:val="24"/>
              </w:rPr>
            </w:pPr>
          </w:p>
        </w:tc>
      </w:tr>
      <w:tr w14:paraId="30621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14:paraId="39F91160">
            <w:pPr>
              <w:tabs>
                <w:tab w:val="left" w:pos="360"/>
              </w:tabs>
              <w:snapToGrid w:val="0"/>
              <w:spacing w:line="360" w:lineRule="auto"/>
              <w:outlineLvl w:val="1"/>
              <w:rPr>
                <w:rFonts w:hint="eastAsia" w:ascii="宋体" w:hAnsi="宋体"/>
                <w:color w:val="000000"/>
                <w:sz w:val="24"/>
              </w:rPr>
            </w:pPr>
            <w:r>
              <w:rPr>
                <w:rFonts w:hint="eastAsia" w:ascii="宋体" w:hAnsi="宋体"/>
                <w:color w:val="000000"/>
                <w:sz w:val="24"/>
              </w:rPr>
              <w:t>毕业学校</w:t>
            </w:r>
          </w:p>
        </w:tc>
        <w:tc>
          <w:tcPr>
            <w:tcW w:w="7341" w:type="dxa"/>
            <w:gridSpan w:val="6"/>
            <w:tcBorders>
              <w:top w:val="single" w:color="auto" w:sz="4" w:space="0"/>
              <w:left w:val="single" w:color="auto" w:sz="4" w:space="0"/>
              <w:bottom w:val="single" w:color="auto" w:sz="4" w:space="0"/>
              <w:right w:val="single" w:color="auto" w:sz="4" w:space="0"/>
            </w:tcBorders>
            <w:noWrap w:val="0"/>
            <w:vAlign w:val="top"/>
          </w:tcPr>
          <w:p w14:paraId="0A1E8DFC">
            <w:pPr>
              <w:tabs>
                <w:tab w:val="left" w:pos="360"/>
              </w:tabs>
              <w:snapToGrid w:val="0"/>
              <w:spacing w:line="360" w:lineRule="auto"/>
              <w:outlineLvl w:val="1"/>
              <w:rPr>
                <w:rFonts w:hint="eastAsia" w:ascii="宋体" w:hAnsi="宋体"/>
                <w:color w:val="000000"/>
                <w:sz w:val="24"/>
              </w:rPr>
            </w:pPr>
            <w:r>
              <w:rPr>
                <w:rFonts w:hint="eastAsia" w:ascii="宋体" w:hAnsi="宋体"/>
                <w:color w:val="000000"/>
                <w:sz w:val="24"/>
              </w:rPr>
              <w:t xml:space="preserve">      年毕业于            学校        专业</w:t>
            </w:r>
          </w:p>
        </w:tc>
      </w:tr>
      <w:tr w14:paraId="7AAB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7" w:type="dxa"/>
            <w:gridSpan w:val="7"/>
            <w:tcBorders>
              <w:top w:val="single" w:color="auto" w:sz="4" w:space="0"/>
              <w:left w:val="single" w:color="auto" w:sz="4" w:space="0"/>
              <w:bottom w:val="single" w:color="auto" w:sz="4" w:space="0"/>
              <w:right w:val="single" w:color="auto" w:sz="4" w:space="0"/>
            </w:tcBorders>
            <w:noWrap w:val="0"/>
            <w:vAlign w:val="center"/>
          </w:tcPr>
          <w:p w14:paraId="39332392">
            <w:pPr>
              <w:tabs>
                <w:tab w:val="left" w:pos="360"/>
              </w:tabs>
              <w:snapToGrid w:val="0"/>
              <w:spacing w:line="360" w:lineRule="auto"/>
              <w:outlineLvl w:val="1"/>
              <w:rPr>
                <w:rFonts w:hint="eastAsia" w:ascii="宋体" w:hAnsi="宋体"/>
                <w:color w:val="000000"/>
                <w:sz w:val="24"/>
              </w:rPr>
            </w:pPr>
            <w:r>
              <w:rPr>
                <w:rFonts w:hint="eastAsia" w:ascii="宋体" w:hAnsi="宋体"/>
                <w:color w:val="000000"/>
                <w:sz w:val="24"/>
              </w:rPr>
              <w:t>主要工作业绩</w:t>
            </w:r>
          </w:p>
        </w:tc>
      </w:tr>
      <w:tr w14:paraId="25F32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14:paraId="42E7AD05">
            <w:pPr>
              <w:tabs>
                <w:tab w:val="left" w:pos="360"/>
              </w:tabs>
              <w:snapToGrid w:val="0"/>
              <w:spacing w:line="360" w:lineRule="auto"/>
              <w:outlineLvl w:val="1"/>
              <w:rPr>
                <w:rFonts w:hint="eastAsia" w:ascii="宋体" w:hAnsi="宋体"/>
                <w:color w:val="000000"/>
                <w:sz w:val="24"/>
              </w:rPr>
            </w:pPr>
            <w:r>
              <w:rPr>
                <w:rFonts w:hint="eastAsia" w:ascii="宋体" w:hAnsi="宋体"/>
                <w:color w:val="000000"/>
                <w:sz w:val="24"/>
              </w:rPr>
              <w:t>时  间</w:t>
            </w: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14:paraId="410B8F27">
            <w:pPr>
              <w:tabs>
                <w:tab w:val="left" w:pos="360"/>
              </w:tabs>
              <w:snapToGrid w:val="0"/>
              <w:spacing w:line="360" w:lineRule="auto"/>
              <w:outlineLvl w:val="1"/>
              <w:rPr>
                <w:rFonts w:hint="eastAsia" w:ascii="宋体" w:hAnsi="宋体"/>
                <w:color w:val="000000"/>
                <w:sz w:val="24"/>
              </w:rPr>
            </w:pPr>
            <w:r>
              <w:rPr>
                <w:rFonts w:hint="eastAsia" w:ascii="宋体" w:hAnsi="宋体"/>
                <w:color w:val="000000"/>
                <w:sz w:val="24"/>
              </w:rPr>
              <w:t>参加过的类似项目名称</w:t>
            </w:r>
          </w:p>
        </w:tc>
        <w:tc>
          <w:tcPr>
            <w:tcW w:w="1969" w:type="dxa"/>
            <w:tcBorders>
              <w:top w:val="single" w:color="auto" w:sz="4" w:space="0"/>
              <w:left w:val="single" w:color="auto" w:sz="4" w:space="0"/>
              <w:bottom w:val="single" w:color="auto" w:sz="4" w:space="0"/>
              <w:right w:val="single" w:color="auto" w:sz="4" w:space="0"/>
            </w:tcBorders>
            <w:noWrap w:val="0"/>
            <w:vAlign w:val="center"/>
          </w:tcPr>
          <w:p w14:paraId="155AD234">
            <w:pPr>
              <w:tabs>
                <w:tab w:val="left" w:pos="360"/>
              </w:tabs>
              <w:snapToGrid w:val="0"/>
              <w:spacing w:line="360" w:lineRule="auto"/>
              <w:outlineLvl w:val="1"/>
              <w:rPr>
                <w:rFonts w:hint="eastAsia" w:ascii="宋体" w:hAnsi="宋体"/>
                <w:color w:val="000000"/>
                <w:sz w:val="24"/>
              </w:rPr>
            </w:pPr>
            <w:r>
              <w:rPr>
                <w:rFonts w:hint="eastAsia" w:ascii="宋体" w:hAnsi="宋体"/>
                <w:color w:val="000000"/>
                <w:sz w:val="24"/>
              </w:rPr>
              <w:t>设计概况说明</w:t>
            </w:r>
          </w:p>
        </w:tc>
        <w:tc>
          <w:tcPr>
            <w:tcW w:w="2301" w:type="dxa"/>
            <w:gridSpan w:val="2"/>
            <w:tcBorders>
              <w:top w:val="single" w:color="auto" w:sz="4" w:space="0"/>
              <w:left w:val="single" w:color="auto" w:sz="4" w:space="0"/>
              <w:bottom w:val="single" w:color="auto" w:sz="4" w:space="0"/>
              <w:right w:val="single" w:color="auto" w:sz="4" w:space="0"/>
            </w:tcBorders>
            <w:noWrap w:val="0"/>
            <w:vAlign w:val="center"/>
          </w:tcPr>
          <w:p w14:paraId="545CF11F">
            <w:pPr>
              <w:tabs>
                <w:tab w:val="left" w:pos="360"/>
              </w:tabs>
              <w:snapToGrid w:val="0"/>
              <w:spacing w:line="360" w:lineRule="auto"/>
              <w:outlineLvl w:val="1"/>
              <w:rPr>
                <w:rFonts w:hint="eastAsia" w:ascii="宋体" w:hAnsi="宋体"/>
                <w:color w:val="000000"/>
                <w:sz w:val="24"/>
              </w:rPr>
            </w:pPr>
            <w:r>
              <w:rPr>
                <w:rFonts w:hint="eastAsia" w:ascii="宋体" w:hAnsi="宋体"/>
                <w:color w:val="000000"/>
                <w:sz w:val="24"/>
              </w:rPr>
              <w:t>发包人及联系电话</w:t>
            </w:r>
          </w:p>
        </w:tc>
      </w:tr>
      <w:tr w14:paraId="55710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top"/>
          </w:tcPr>
          <w:p w14:paraId="2B815927">
            <w:pPr>
              <w:tabs>
                <w:tab w:val="left" w:pos="360"/>
              </w:tabs>
              <w:snapToGrid w:val="0"/>
              <w:spacing w:line="360" w:lineRule="auto"/>
              <w:outlineLvl w:val="1"/>
              <w:rPr>
                <w:rFonts w:hint="eastAsia" w:ascii="宋体" w:hAnsi="宋体"/>
                <w:color w:val="000000"/>
                <w:sz w:val="24"/>
              </w:rPr>
            </w:pPr>
          </w:p>
        </w:tc>
        <w:tc>
          <w:tcPr>
            <w:tcW w:w="3071" w:type="dxa"/>
            <w:gridSpan w:val="3"/>
            <w:tcBorders>
              <w:top w:val="single" w:color="auto" w:sz="4" w:space="0"/>
              <w:left w:val="single" w:color="auto" w:sz="4" w:space="0"/>
              <w:bottom w:val="single" w:color="auto" w:sz="4" w:space="0"/>
              <w:right w:val="single" w:color="auto" w:sz="4" w:space="0"/>
            </w:tcBorders>
            <w:noWrap w:val="0"/>
            <w:vAlign w:val="top"/>
          </w:tcPr>
          <w:p w14:paraId="3E0C548D">
            <w:pPr>
              <w:tabs>
                <w:tab w:val="left" w:pos="360"/>
              </w:tabs>
              <w:snapToGrid w:val="0"/>
              <w:spacing w:line="360" w:lineRule="auto"/>
              <w:outlineLvl w:val="1"/>
              <w:rPr>
                <w:rFonts w:hint="eastAsia" w:ascii="宋体" w:hAnsi="宋体"/>
                <w:color w:val="000000"/>
                <w:sz w:val="24"/>
              </w:rPr>
            </w:pPr>
          </w:p>
        </w:tc>
        <w:tc>
          <w:tcPr>
            <w:tcW w:w="1969" w:type="dxa"/>
            <w:tcBorders>
              <w:top w:val="single" w:color="auto" w:sz="4" w:space="0"/>
              <w:left w:val="single" w:color="auto" w:sz="4" w:space="0"/>
              <w:bottom w:val="single" w:color="auto" w:sz="4" w:space="0"/>
              <w:right w:val="single" w:color="auto" w:sz="4" w:space="0"/>
            </w:tcBorders>
            <w:noWrap w:val="0"/>
            <w:vAlign w:val="top"/>
          </w:tcPr>
          <w:p w14:paraId="00C24607">
            <w:pPr>
              <w:tabs>
                <w:tab w:val="left" w:pos="360"/>
              </w:tabs>
              <w:snapToGrid w:val="0"/>
              <w:spacing w:line="360" w:lineRule="auto"/>
              <w:outlineLvl w:val="1"/>
              <w:rPr>
                <w:rFonts w:hint="eastAsia" w:ascii="宋体" w:hAnsi="宋体"/>
                <w:color w:val="000000"/>
                <w:sz w:val="24"/>
              </w:rPr>
            </w:pPr>
          </w:p>
        </w:tc>
        <w:tc>
          <w:tcPr>
            <w:tcW w:w="2301" w:type="dxa"/>
            <w:gridSpan w:val="2"/>
            <w:tcBorders>
              <w:top w:val="single" w:color="auto" w:sz="4" w:space="0"/>
              <w:left w:val="single" w:color="auto" w:sz="4" w:space="0"/>
              <w:bottom w:val="single" w:color="auto" w:sz="4" w:space="0"/>
              <w:right w:val="single" w:color="auto" w:sz="4" w:space="0"/>
            </w:tcBorders>
            <w:noWrap w:val="0"/>
            <w:vAlign w:val="top"/>
          </w:tcPr>
          <w:p w14:paraId="0D28F2DC">
            <w:pPr>
              <w:tabs>
                <w:tab w:val="left" w:pos="360"/>
              </w:tabs>
              <w:snapToGrid w:val="0"/>
              <w:spacing w:line="360" w:lineRule="auto"/>
              <w:outlineLvl w:val="1"/>
              <w:rPr>
                <w:rFonts w:hint="eastAsia" w:ascii="宋体" w:hAnsi="宋体"/>
                <w:color w:val="000000"/>
                <w:sz w:val="24"/>
              </w:rPr>
            </w:pPr>
          </w:p>
        </w:tc>
      </w:tr>
      <w:tr w14:paraId="07DC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top"/>
          </w:tcPr>
          <w:p w14:paraId="0106DEE2">
            <w:pPr>
              <w:tabs>
                <w:tab w:val="left" w:pos="360"/>
              </w:tabs>
              <w:snapToGrid w:val="0"/>
              <w:spacing w:line="360" w:lineRule="auto"/>
              <w:outlineLvl w:val="1"/>
              <w:rPr>
                <w:rFonts w:hint="eastAsia" w:ascii="宋体" w:hAnsi="宋体"/>
                <w:color w:val="000000"/>
                <w:sz w:val="24"/>
              </w:rPr>
            </w:pPr>
          </w:p>
        </w:tc>
        <w:tc>
          <w:tcPr>
            <w:tcW w:w="3071" w:type="dxa"/>
            <w:gridSpan w:val="3"/>
            <w:tcBorders>
              <w:top w:val="single" w:color="auto" w:sz="4" w:space="0"/>
              <w:left w:val="single" w:color="auto" w:sz="4" w:space="0"/>
              <w:bottom w:val="single" w:color="auto" w:sz="4" w:space="0"/>
              <w:right w:val="single" w:color="auto" w:sz="4" w:space="0"/>
            </w:tcBorders>
            <w:noWrap w:val="0"/>
            <w:vAlign w:val="top"/>
          </w:tcPr>
          <w:p w14:paraId="5AA53C48">
            <w:pPr>
              <w:tabs>
                <w:tab w:val="left" w:pos="360"/>
              </w:tabs>
              <w:snapToGrid w:val="0"/>
              <w:spacing w:line="360" w:lineRule="auto"/>
              <w:outlineLvl w:val="1"/>
              <w:rPr>
                <w:rFonts w:hint="eastAsia" w:ascii="宋体" w:hAnsi="宋体"/>
                <w:color w:val="000000"/>
                <w:sz w:val="24"/>
              </w:rPr>
            </w:pPr>
          </w:p>
        </w:tc>
        <w:tc>
          <w:tcPr>
            <w:tcW w:w="1969" w:type="dxa"/>
            <w:tcBorders>
              <w:top w:val="single" w:color="auto" w:sz="4" w:space="0"/>
              <w:left w:val="single" w:color="auto" w:sz="4" w:space="0"/>
              <w:bottom w:val="single" w:color="auto" w:sz="4" w:space="0"/>
              <w:right w:val="single" w:color="auto" w:sz="4" w:space="0"/>
            </w:tcBorders>
            <w:noWrap w:val="0"/>
            <w:vAlign w:val="top"/>
          </w:tcPr>
          <w:p w14:paraId="4962C9A0">
            <w:pPr>
              <w:tabs>
                <w:tab w:val="left" w:pos="360"/>
              </w:tabs>
              <w:snapToGrid w:val="0"/>
              <w:spacing w:line="360" w:lineRule="auto"/>
              <w:outlineLvl w:val="1"/>
              <w:rPr>
                <w:rFonts w:hint="eastAsia" w:ascii="宋体" w:hAnsi="宋体"/>
                <w:color w:val="000000"/>
                <w:sz w:val="24"/>
              </w:rPr>
            </w:pPr>
          </w:p>
        </w:tc>
        <w:tc>
          <w:tcPr>
            <w:tcW w:w="2301" w:type="dxa"/>
            <w:gridSpan w:val="2"/>
            <w:tcBorders>
              <w:top w:val="single" w:color="auto" w:sz="4" w:space="0"/>
              <w:left w:val="single" w:color="auto" w:sz="4" w:space="0"/>
              <w:bottom w:val="single" w:color="auto" w:sz="4" w:space="0"/>
              <w:right w:val="single" w:color="auto" w:sz="4" w:space="0"/>
            </w:tcBorders>
            <w:noWrap w:val="0"/>
            <w:vAlign w:val="top"/>
          </w:tcPr>
          <w:p w14:paraId="2FD56C46">
            <w:pPr>
              <w:tabs>
                <w:tab w:val="left" w:pos="360"/>
              </w:tabs>
              <w:snapToGrid w:val="0"/>
              <w:spacing w:line="360" w:lineRule="auto"/>
              <w:outlineLvl w:val="1"/>
              <w:rPr>
                <w:rFonts w:hint="eastAsia" w:ascii="宋体" w:hAnsi="宋体"/>
                <w:color w:val="000000"/>
                <w:sz w:val="24"/>
              </w:rPr>
            </w:pPr>
          </w:p>
        </w:tc>
      </w:tr>
      <w:tr w14:paraId="0B5E3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top"/>
          </w:tcPr>
          <w:p w14:paraId="21303B4C">
            <w:pPr>
              <w:tabs>
                <w:tab w:val="left" w:pos="360"/>
              </w:tabs>
              <w:snapToGrid w:val="0"/>
              <w:spacing w:line="360" w:lineRule="auto"/>
              <w:outlineLvl w:val="1"/>
              <w:rPr>
                <w:rFonts w:hint="eastAsia" w:ascii="宋体" w:hAnsi="宋体"/>
                <w:color w:val="000000"/>
                <w:sz w:val="24"/>
              </w:rPr>
            </w:pPr>
          </w:p>
        </w:tc>
        <w:tc>
          <w:tcPr>
            <w:tcW w:w="3071" w:type="dxa"/>
            <w:gridSpan w:val="3"/>
            <w:tcBorders>
              <w:top w:val="single" w:color="auto" w:sz="4" w:space="0"/>
              <w:left w:val="single" w:color="auto" w:sz="4" w:space="0"/>
              <w:bottom w:val="single" w:color="auto" w:sz="4" w:space="0"/>
              <w:right w:val="single" w:color="auto" w:sz="4" w:space="0"/>
            </w:tcBorders>
            <w:noWrap w:val="0"/>
            <w:vAlign w:val="top"/>
          </w:tcPr>
          <w:p w14:paraId="5ABA1265">
            <w:pPr>
              <w:tabs>
                <w:tab w:val="left" w:pos="360"/>
              </w:tabs>
              <w:snapToGrid w:val="0"/>
              <w:spacing w:line="360" w:lineRule="auto"/>
              <w:outlineLvl w:val="1"/>
              <w:rPr>
                <w:rFonts w:hint="eastAsia" w:ascii="宋体" w:hAnsi="宋体"/>
                <w:color w:val="000000"/>
                <w:sz w:val="24"/>
              </w:rPr>
            </w:pPr>
          </w:p>
        </w:tc>
        <w:tc>
          <w:tcPr>
            <w:tcW w:w="1969" w:type="dxa"/>
            <w:tcBorders>
              <w:top w:val="single" w:color="auto" w:sz="4" w:space="0"/>
              <w:left w:val="single" w:color="auto" w:sz="4" w:space="0"/>
              <w:bottom w:val="single" w:color="auto" w:sz="4" w:space="0"/>
              <w:right w:val="single" w:color="auto" w:sz="4" w:space="0"/>
            </w:tcBorders>
            <w:noWrap w:val="0"/>
            <w:vAlign w:val="top"/>
          </w:tcPr>
          <w:p w14:paraId="1497B201">
            <w:pPr>
              <w:tabs>
                <w:tab w:val="left" w:pos="360"/>
              </w:tabs>
              <w:snapToGrid w:val="0"/>
              <w:spacing w:line="360" w:lineRule="auto"/>
              <w:outlineLvl w:val="1"/>
              <w:rPr>
                <w:rFonts w:hint="eastAsia" w:ascii="宋体" w:hAnsi="宋体"/>
                <w:color w:val="000000"/>
                <w:sz w:val="24"/>
              </w:rPr>
            </w:pPr>
          </w:p>
        </w:tc>
        <w:tc>
          <w:tcPr>
            <w:tcW w:w="2301" w:type="dxa"/>
            <w:gridSpan w:val="2"/>
            <w:tcBorders>
              <w:top w:val="single" w:color="auto" w:sz="4" w:space="0"/>
              <w:left w:val="single" w:color="auto" w:sz="4" w:space="0"/>
              <w:bottom w:val="single" w:color="auto" w:sz="4" w:space="0"/>
              <w:right w:val="single" w:color="auto" w:sz="4" w:space="0"/>
            </w:tcBorders>
            <w:noWrap w:val="0"/>
            <w:vAlign w:val="top"/>
          </w:tcPr>
          <w:p w14:paraId="6CC1002A">
            <w:pPr>
              <w:tabs>
                <w:tab w:val="left" w:pos="360"/>
              </w:tabs>
              <w:snapToGrid w:val="0"/>
              <w:spacing w:line="360" w:lineRule="auto"/>
              <w:outlineLvl w:val="1"/>
              <w:rPr>
                <w:rFonts w:hint="eastAsia" w:ascii="宋体" w:hAnsi="宋体"/>
                <w:color w:val="000000"/>
                <w:sz w:val="24"/>
              </w:rPr>
            </w:pPr>
          </w:p>
        </w:tc>
      </w:tr>
      <w:tr w14:paraId="66260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14:paraId="18B0880C">
            <w:pPr>
              <w:tabs>
                <w:tab w:val="left" w:pos="360"/>
              </w:tabs>
              <w:snapToGrid w:val="0"/>
              <w:spacing w:line="360" w:lineRule="auto"/>
              <w:outlineLvl w:val="1"/>
              <w:rPr>
                <w:rFonts w:hint="eastAsia" w:ascii="宋体" w:hAnsi="宋体"/>
                <w:color w:val="000000"/>
                <w:sz w:val="24"/>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14:paraId="74125FA0">
            <w:pPr>
              <w:tabs>
                <w:tab w:val="left" w:pos="360"/>
              </w:tabs>
              <w:snapToGrid w:val="0"/>
              <w:spacing w:line="360" w:lineRule="auto"/>
              <w:outlineLvl w:val="1"/>
              <w:rPr>
                <w:rFonts w:hint="eastAsia" w:ascii="宋体" w:hAnsi="宋体"/>
                <w:color w:val="000000"/>
                <w:sz w:val="24"/>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14:paraId="68219259">
            <w:pPr>
              <w:tabs>
                <w:tab w:val="left" w:pos="360"/>
              </w:tabs>
              <w:snapToGrid w:val="0"/>
              <w:spacing w:line="360" w:lineRule="auto"/>
              <w:outlineLvl w:val="1"/>
              <w:rPr>
                <w:rFonts w:hint="eastAsia" w:ascii="宋体" w:hAnsi="宋体"/>
                <w:color w:val="000000"/>
                <w:sz w:val="24"/>
              </w:rPr>
            </w:pPr>
          </w:p>
        </w:tc>
        <w:tc>
          <w:tcPr>
            <w:tcW w:w="2301" w:type="dxa"/>
            <w:gridSpan w:val="2"/>
            <w:tcBorders>
              <w:top w:val="single" w:color="auto" w:sz="4" w:space="0"/>
              <w:left w:val="single" w:color="auto" w:sz="4" w:space="0"/>
              <w:bottom w:val="single" w:color="auto" w:sz="4" w:space="0"/>
              <w:right w:val="single" w:color="auto" w:sz="4" w:space="0"/>
            </w:tcBorders>
            <w:noWrap w:val="0"/>
            <w:vAlign w:val="center"/>
          </w:tcPr>
          <w:p w14:paraId="29F024A5">
            <w:pPr>
              <w:tabs>
                <w:tab w:val="left" w:pos="360"/>
              </w:tabs>
              <w:snapToGrid w:val="0"/>
              <w:spacing w:line="360" w:lineRule="auto"/>
              <w:outlineLvl w:val="1"/>
              <w:rPr>
                <w:rFonts w:hint="eastAsia" w:ascii="宋体" w:hAnsi="宋体"/>
                <w:color w:val="000000"/>
                <w:sz w:val="24"/>
              </w:rPr>
            </w:pPr>
          </w:p>
        </w:tc>
      </w:tr>
      <w:tr w14:paraId="7A681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14:paraId="0354BBA7">
            <w:pPr>
              <w:tabs>
                <w:tab w:val="left" w:pos="360"/>
              </w:tabs>
              <w:snapToGrid w:val="0"/>
              <w:spacing w:line="360" w:lineRule="auto"/>
              <w:outlineLvl w:val="1"/>
              <w:rPr>
                <w:rFonts w:hint="eastAsia" w:ascii="宋体" w:hAnsi="宋体"/>
                <w:color w:val="000000"/>
                <w:sz w:val="24"/>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14:paraId="49C47888">
            <w:pPr>
              <w:tabs>
                <w:tab w:val="left" w:pos="360"/>
              </w:tabs>
              <w:snapToGrid w:val="0"/>
              <w:spacing w:line="360" w:lineRule="auto"/>
              <w:outlineLvl w:val="1"/>
              <w:rPr>
                <w:rFonts w:hint="eastAsia" w:ascii="宋体" w:hAnsi="宋体"/>
                <w:color w:val="000000"/>
                <w:sz w:val="24"/>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14:paraId="58C75517">
            <w:pPr>
              <w:tabs>
                <w:tab w:val="left" w:pos="360"/>
              </w:tabs>
              <w:snapToGrid w:val="0"/>
              <w:spacing w:line="360" w:lineRule="auto"/>
              <w:outlineLvl w:val="1"/>
              <w:rPr>
                <w:rFonts w:hint="eastAsia" w:ascii="宋体" w:hAnsi="宋体"/>
                <w:color w:val="000000"/>
                <w:sz w:val="24"/>
              </w:rPr>
            </w:pPr>
          </w:p>
        </w:tc>
        <w:tc>
          <w:tcPr>
            <w:tcW w:w="2301" w:type="dxa"/>
            <w:gridSpan w:val="2"/>
            <w:tcBorders>
              <w:top w:val="single" w:color="auto" w:sz="4" w:space="0"/>
              <w:left w:val="single" w:color="auto" w:sz="4" w:space="0"/>
              <w:bottom w:val="single" w:color="auto" w:sz="4" w:space="0"/>
              <w:right w:val="single" w:color="auto" w:sz="4" w:space="0"/>
            </w:tcBorders>
            <w:noWrap w:val="0"/>
            <w:vAlign w:val="center"/>
          </w:tcPr>
          <w:p w14:paraId="22389C9F">
            <w:pPr>
              <w:tabs>
                <w:tab w:val="left" w:pos="360"/>
              </w:tabs>
              <w:snapToGrid w:val="0"/>
              <w:spacing w:line="360" w:lineRule="auto"/>
              <w:outlineLvl w:val="1"/>
              <w:rPr>
                <w:rFonts w:hint="eastAsia" w:ascii="宋体" w:hAnsi="宋体"/>
                <w:color w:val="000000"/>
                <w:sz w:val="24"/>
              </w:rPr>
            </w:pPr>
          </w:p>
        </w:tc>
      </w:tr>
      <w:tr w14:paraId="23A6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14:paraId="7C3B49BF">
            <w:pPr>
              <w:tabs>
                <w:tab w:val="left" w:pos="360"/>
              </w:tabs>
              <w:snapToGrid w:val="0"/>
              <w:spacing w:line="360" w:lineRule="auto"/>
              <w:outlineLvl w:val="1"/>
              <w:rPr>
                <w:rFonts w:hint="eastAsia" w:ascii="宋体" w:hAnsi="宋体"/>
                <w:color w:val="000000"/>
                <w:sz w:val="24"/>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14:paraId="5A69A4E4">
            <w:pPr>
              <w:tabs>
                <w:tab w:val="left" w:pos="360"/>
              </w:tabs>
              <w:snapToGrid w:val="0"/>
              <w:spacing w:line="360" w:lineRule="auto"/>
              <w:outlineLvl w:val="1"/>
              <w:rPr>
                <w:rFonts w:hint="eastAsia" w:ascii="宋体" w:hAnsi="宋体"/>
                <w:color w:val="000000"/>
                <w:sz w:val="24"/>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14:paraId="5109FE75">
            <w:pPr>
              <w:tabs>
                <w:tab w:val="left" w:pos="360"/>
              </w:tabs>
              <w:snapToGrid w:val="0"/>
              <w:spacing w:line="360" w:lineRule="auto"/>
              <w:outlineLvl w:val="1"/>
              <w:rPr>
                <w:rFonts w:hint="eastAsia" w:ascii="宋体" w:hAnsi="宋体"/>
                <w:color w:val="000000"/>
                <w:sz w:val="24"/>
              </w:rPr>
            </w:pPr>
          </w:p>
        </w:tc>
        <w:tc>
          <w:tcPr>
            <w:tcW w:w="2301" w:type="dxa"/>
            <w:gridSpan w:val="2"/>
            <w:tcBorders>
              <w:top w:val="single" w:color="auto" w:sz="4" w:space="0"/>
              <w:left w:val="single" w:color="auto" w:sz="4" w:space="0"/>
              <w:bottom w:val="single" w:color="auto" w:sz="4" w:space="0"/>
              <w:right w:val="single" w:color="auto" w:sz="4" w:space="0"/>
            </w:tcBorders>
            <w:noWrap w:val="0"/>
            <w:vAlign w:val="center"/>
          </w:tcPr>
          <w:p w14:paraId="77F442E2">
            <w:pPr>
              <w:tabs>
                <w:tab w:val="left" w:pos="360"/>
              </w:tabs>
              <w:snapToGrid w:val="0"/>
              <w:spacing w:line="360" w:lineRule="auto"/>
              <w:outlineLvl w:val="1"/>
              <w:rPr>
                <w:rFonts w:hint="eastAsia" w:ascii="宋体" w:hAnsi="宋体"/>
                <w:color w:val="000000"/>
                <w:sz w:val="24"/>
              </w:rPr>
            </w:pPr>
          </w:p>
        </w:tc>
      </w:tr>
      <w:tr w14:paraId="6352E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14:paraId="1DAF81F6">
            <w:pPr>
              <w:tabs>
                <w:tab w:val="left" w:pos="360"/>
              </w:tabs>
              <w:snapToGrid w:val="0"/>
              <w:spacing w:line="360" w:lineRule="auto"/>
              <w:outlineLvl w:val="1"/>
              <w:rPr>
                <w:rFonts w:hint="eastAsia" w:ascii="宋体" w:hAnsi="宋体"/>
                <w:color w:val="000000"/>
                <w:sz w:val="24"/>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14:paraId="194F8921">
            <w:pPr>
              <w:tabs>
                <w:tab w:val="left" w:pos="360"/>
              </w:tabs>
              <w:snapToGrid w:val="0"/>
              <w:spacing w:line="360" w:lineRule="auto"/>
              <w:outlineLvl w:val="1"/>
              <w:rPr>
                <w:rFonts w:hint="eastAsia" w:ascii="宋体" w:hAnsi="宋体"/>
                <w:color w:val="000000"/>
                <w:sz w:val="24"/>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14:paraId="51FF2B53">
            <w:pPr>
              <w:tabs>
                <w:tab w:val="left" w:pos="360"/>
              </w:tabs>
              <w:snapToGrid w:val="0"/>
              <w:spacing w:line="360" w:lineRule="auto"/>
              <w:outlineLvl w:val="1"/>
              <w:rPr>
                <w:rFonts w:hint="eastAsia" w:ascii="宋体" w:hAnsi="宋体"/>
                <w:color w:val="000000"/>
                <w:sz w:val="24"/>
              </w:rPr>
            </w:pPr>
          </w:p>
        </w:tc>
        <w:tc>
          <w:tcPr>
            <w:tcW w:w="2301" w:type="dxa"/>
            <w:gridSpan w:val="2"/>
            <w:tcBorders>
              <w:top w:val="single" w:color="auto" w:sz="4" w:space="0"/>
              <w:left w:val="single" w:color="auto" w:sz="4" w:space="0"/>
              <w:bottom w:val="single" w:color="auto" w:sz="4" w:space="0"/>
              <w:right w:val="single" w:color="auto" w:sz="4" w:space="0"/>
            </w:tcBorders>
            <w:noWrap w:val="0"/>
            <w:vAlign w:val="center"/>
          </w:tcPr>
          <w:p w14:paraId="0B6EDDA0">
            <w:pPr>
              <w:tabs>
                <w:tab w:val="left" w:pos="360"/>
              </w:tabs>
              <w:snapToGrid w:val="0"/>
              <w:spacing w:line="360" w:lineRule="auto"/>
              <w:outlineLvl w:val="1"/>
              <w:rPr>
                <w:rFonts w:hint="eastAsia" w:ascii="宋体" w:hAnsi="宋体"/>
                <w:color w:val="000000"/>
                <w:sz w:val="24"/>
              </w:rPr>
            </w:pPr>
          </w:p>
        </w:tc>
      </w:tr>
      <w:tr w14:paraId="2DB0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14:paraId="5429FEA2">
            <w:pPr>
              <w:tabs>
                <w:tab w:val="left" w:pos="360"/>
              </w:tabs>
              <w:snapToGrid w:val="0"/>
              <w:spacing w:line="360" w:lineRule="auto"/>
              <w:outlineLvl w:val="1"/>
              <w:rPr>
                <w:rFonts w:hint="eastAsia" w:ascii="宋体" w:hAnsi="宋体"/>
                <w:color w:val="000000"/>
                <w:sz w:val="24"/>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14:paraId="7A2CC3BB">
            <w:pPr>
              <w:tabs>
                <w:tab w:val="left" w:pos="360"/>
              </w:tabs>
              <w:snapToGrid w:val="0"/>
              <w:spacing w:line="360" w:lineRule="auto"/>
              <w:outlineLvl w:val="1"/>
              <w:rPr>
                <w:rFonts w:hint="eastAsia" w:ascii="宋体" w:hAnsi="宋体"/>
                <w:color w:val="000000"/>
                <w:sz w:val="24"/>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14:paraId="6E587BC2">
            <w:pPr>
              <w:tabs>
                <w:tab w:val="left" w:pos="360"/>
              </w:tabs>
              <w:snapToGrid w:val="0"/>
              <w:spacing w:line="360" w:lineRule="auto"/>
              <w:outlineLvl w:val="1"/>
              <w:rPr>
                <w:rFonts w:hint="eastAsia" w:ascii="宋体" w:hAnsi="宋体"/>
                <w:color w:val="000000"/>
                <w:sz w:val="24"/>
              </w:rPr>
            </w:pPr>
          </w:p>
        </w:tc>
        <w:tc>
          <w:tcPr>
            <w:tcW w:w="2301" w:type="dxa"/>
            <w:gridSpan w:val="2"/>
            <w:tcBorders>
              <w:top w:val="single" w:color="auto" w:sz="4" w:space="0"/>
              <w:left w:val="single" w:color="auto" w:sz="4" w:space="0"/>
              <w:bottom w:val="single" w:color="auto" w:sz="4" w:space="0"/>
              <w:right w:val="single" w:color="auto" w:sz="4" w:space="0"/>
            </w:tcBorders>
            <w:noWrap w:val="0"/>
            <w:vAlign w:val="center"/>
          </w:tcPr>
          <w:p w14:paraId="0B2F1D61">
            <w:pPr>
              <w:tabs>
                <w:tab w:val="left" w:pos="360"/>
              </w:tabs>
              <w:snapToGrid w:val="0"/>
              <w:spacing w:line="360" w:lineRule="auto"/>
              <w:outlineLvl w:val="1"/>
              <w:rPr>
                <w:rFonts w:hint="eastAsia" w:ascii="宋体" w:hAnsi="宋体"/>
                <w:color w:val="000000"/>
                <w:sz w:val="24"/>
              </w:rPr>
            </w:pPr>
          </w:p>
        </w:tc>
      </w:tr>
    </w:tbl>
    <w:p w14:paraId="6BF9515D">
      <w:pPr>
        <w:rPr>
          <w:rFonts w:hint="eastAsia"/>
          <w:color w:val="000000"/>
          <w:sz w:val="24"/>
          <w:szCs w:val="32"/>
        </w:rPr>
      </w:pPr>
      <w:r>
        <w:rPr>
          <w:color w:val="000000"/>
          <w:sz w:val="24"/>
          <w:szCs w:val="32"/>
        </w:rPr>
        <w:tab/>
      </w:r>
      <w:r>
        <w:rPr>
          <w:rFonts w:hint="eastAsia"/>
          <w:color w:val="000000"/>
          <w:sz w:val="24"/>
          <w:szCs w:val="32"/>
        </w:rPr>
        <w:t>后附执业资格证书、学历、身份证等复印件加盖公章。</w:t>
      </w:r>
    </w:p>
    <w:p w14:paraId="58504E34">
      <w:pPr>
        <w:rPr>
          <w:rFonts w:hint="eastAsia"/>
          <w:color w:val="000000"/>
        </w:rPr>
      </w:pPr>
    </w:p>
    <w:p w14:paraId="045D2A0C">
      <w:pPr>
        <w:pStyle w:val="14"/>
        <w:ind w:left="420" w:firstLine="0"/>
        <w:jc w:val="center"/>
        <w:outlineLvl w:val="1"/>
        <w:rPr>
          <w:rFonts w:hint="eastAsia" w:hAnsi="宋体"/>
          <w:b/>
          <w:bCs/>
          <w:color w:val="000000"/>
          <w:szCs w:val="24"/>
        </w:rPr>
      </w:pPr>
      <w:r>
        <w:rPr>
          <w:rFonts w:hint="eastAsia"/>
          <w:color w:val="000000"/>
        </w:rPr>
        <w:br w:type="page"/>
      </w:r>
      <w:r>
        <w:rPr>
          <w:rFonts w:hint="eastAsia" w:hAnsi="宋体"/>
          <w:b/>
          <w:bCs/>
          <w:color w:val="000000"/>
          <w:szCs w:val="24"/>
        </w:rPr>
        <w:t>七、技术方案</w:t>
      </w:r>
      <w:bookmarkEnd w:id="132"/>
      <w:bookmarkEnd w:id="133"/>
      <w:bookmarkEnd w:id="134"/>
    </w:p>
    <w:p w14:paraId="0F3E55D1">
      <w:pPr>
        <w:jc w:val="center"/>
        <w:rPr>
          <w:rFonts w:hint="eastAsia"/>
          <w:color w:val="000000"/>
          <w:sz w:val="32"/>
          <w:szCs w:val="32"/>
        </w:rPr>
      </w:pPr>
    </w:p>
    <w:p w14:paraId="74C8B8E2">
      <w:pPr>
        <w:pStyle w:val="3"/>
        <w:pageBreakBefore/>
        <w:rPr>
          <w:rFonts w:hint="eastAsia" w:ascii="宋体" w:hAnsi="宋体" w:eastAsia="宋体"/>
          <w:color w:val="000000"/>
          <w:sz w:val="24"/>
          <w:szCs w:val="24"/>
        </w:rPr>
      </w:pPr>
      <w:bookmarkStart w:id="135" w:name="_Toc18327"/>
      <w:bookmarkStart w:id="136" w:name="_Toc15208"/>
      <w:bookmarkStart w:id="137" w:name="_Toc5866"/>
      <w:r>
        <w:rPr>
          <w:rFonts w:hint="eastAsia" w:ascii="宋体" w:hAnsi="宋体" w:eastAsia="宋体"/>
          <w:color w:val="000000"/>
          <w:sz w:val="24"/>
          <w:szCs w:val="24"/>
        </w:rPr>
        <w:t>八、比选文件要求的其他内容（如有）</w:t>
      </w:r>
      <w:bookmarkEnd w:id="135"/>
      <w:bookmarkEnd w:id="136"/>
      <w:bookmarkEnd w:id="137"/>
    </w:p>
    <w:p w14:paraId="6EDE381D">
      <w:pPr>
        <w:jc w:val="center"/>
        <w:rPr>
          <w:rFonts w:ascii="Arial" w:hAnsi="Arial" w:cs="Arial"/>
          <w:color w:val="000000"/>
          <w:szCs w:val="21"/>
        </w:rPr>
      </w:pPr>
    </w:p>
    <w:p w14:paraId="6956B854">
      <w:pPr>
        <w:pStyle w:val="2"/>
        <w:keepNext w:val="0"/>
        <w:pageBreakBefore/>
        <w:spacing w:line="360" w:lineRule="auto"/>
        <w:jc w:val="center"/>
        <w:rPr>
          <w:rFonts w:hint="eastAsia" w:ascii="宋体" w:hAnsi="宋体"/>
          <w:color w:val="000000"/>
          <w:sz w:val="36"/>
          <w:szCs w:val="36"/>
        </w:rPr>
      </w:pPr>
      <w:bookmarkStart w:id="138" w:name="_Toc204695051"/>
      <w:r>
        <w:rPr>
          <w:rFonts w:hint="eastAsia" w:ascii="宋体" w:hAnsi="宋体"/>
          <w:color w:val="000000"/>
          <w:sz w:val="36"/>
          <w:szCs w:val="36"/>
        </w:rPr>
        <w:t>第六部分  合同</w:t>
      </w:r>
      <w:bookmarkEnd w:id="138"/>
    </w:p>
    <w:p w14:paraId="6B7CD81B">
      <w:pPr>
        <w:jc w:val="left"/>
        <w:rPr>
          <w:rFonts w:eastAsia="仿宋_GB2312"/>
          <w:bCs/>
          <w:color w:val="000000"/>
          <w:sz w:val="32"/>
          <w:szCs w:val="32"/>
        </w:rPr>
      </w:pPr>
      <w:r>
        <w:rPr>
          <w:rFonts w:hint="eastAsia" w:hAnsi="宋体"/>
          <w:color w:val="000000"/>
        </w:rPr>
        <w:br w:type="page"/>
      </w:r>
      <w:bookmarkStart w:id="139" w:name="_Toc150480793"/>
      <w:bookmarkStart w:id="140" w:name="_Toc226965828"/>
      <w:bookmarkStart w:id="141" w:name="_Toc150774760"/>
      <w:bookmarkStart w:id="142" w:name="_Toc127151555"/>
      <w:bookmarkStart w:id="143" w:name="_Toc305158823"/>
      <w:bookmarkStart w:id="144" w:name="_Toc353873935"/>
      <w:bookmarkStart w:id="145" w:name="_Toc353873665"/>
      <w:bookmarkStart w:id="146" w:name="_Toc195842920"/>
      <w:bookmarkStart w:id="147" w:name="_Toc353825545"/>
      <w:bookmarkStart w:id="148" w:name="_Toc305158897"/>
      <w:bookmarkStart w:id="149" w:name="_Toc142311057"/>
      <w:bookmarkStart w:id="150" w:name="_Toc264969245"/>
      <w:bookmarkStart w:id="151" w:name="_Toc265228393"/>
      <w:bookmarkStart w:id="152" w:name="_Toc226337251"/>
      <w:r>
        <w:rPr>
          <w:rFonts w:hint="eastAsia" w:eastAsia="仿宋_GB2312"/>
          <w:bCs/>
          <w:color w:val="000000"/>
          <w:sz w:val="30"/>
          <w:szCs w:val="30"/>
        </w:rPr>
        <w:t>GF—2015—0209</w:t>
      </w:r>
    </w:p>
    <w:p w14:paraId="477682A6">
      <w:pPr>
        <w:ind w:firstLine="5721" w:firstLineChars="1905"/>
        <w:rPr>
          <w:rFonts w:eastAsia="华文中宋"/>
          <w:b/>
          <w:color w:val="000000"/>
          <w:sz w:val="30"/>
          <w:szCs w:val="30"/>
          <w:u w:val="single"/>
        </w:rPr>
      </w:pPr>
      <w:r>
        <w:rPr>
          <w:rFonts w:hint="eastAsia" w:eastAsia="华文中宋"/>
          <w:b/>
          <w:color w:val="000000"/>
          <w:sz w:val="30"/>
          <w:szCs w:val="30"/>
        </w:rPr>
        <w:t>合同编号：</w:t>
      </w:r>
      <w:r>
        <w:rPr>
          <w:rFonts w:hint="eastAsia" w:eastAsia="华文中宋"/>
          <w:b/>
          <w:color w:val="000000"/>
          <w:sz w:val="30"/>
          <w:szCs w:val="30"/>
          <w:u w:val="single"/>
        </w:rPr>
        <w:t xml:space="preserve"> </w:t>
      </w:r>
    </w:p>
    <w:p w14:paraId="12DFA90D">
      <w:pPr>
        <w:rPr>
          <w:rFonts w:eastAsia="华文中宋"/>
          <w:b/>
          <w:color w:val="000000"/>
          <w:sz w:val="52"/>
          <w:szCs w:val="52"/>
        </w:rPr>
      </w:pPr>
    </w:p>
    <w:p w14:paraId="4A34D2FF">
      <w:pPr>
        <w:jc w:val="center"/>
        <w:rPr>
          <w:rFonts w:eastAsia="华文中宋"/>
          <w:b/>
          <w:color w:val="000000"/>
          <w:sz w:val="52"/>
          <w:szCs w:val="52"/>
        </w:rPr>
      </w:pPr>
    </w:p>
    <w:p w14:paraId="0EABF6FD">
      <w:pPr>
        <w:jc w:val="center"/>
        <w:rPr>
          <w:rFonts w:eastAsia="华文中宋"/>
          <w:b/>
          <w:color w:val="000000"/>
          <w:sz w:val="52"/>
          <w:szCs w:val="52"/>
        </w:rPr>
      </w:pPr>
    </w:p>
    <w:p w14:paraId="5FE554BE">
      <w:pPr>
        <w:jc w:val="center"/>
        <w:rPr>
          <w:rFonts w:eastAsia="华文中宋"/>
          <w:b/>
          <w:color w:val="000000"/>
          <w:sz w:val="52"/>
          <w:szCs w:val="52"/>
        </w:rPr>
      </w:pPr>
    </w:p>
    <w:p w14:paraId="39501481">
      <w:pPr>
        <w:jc w:val="center"/>
        <w:rPr>
          <w:rFonts w:eastAsia="华文中宋"/>
          <w:b/>
          <w:color w:val="000000"/>
          <w:sz w:val="72"/>
          <w:szCs w:val="52"/>
        </w:rPr>
      </w:pPr>
      <w:r>
        <w:rPr>
          <w:rFonts w:eastAsia="华文中宋"/>
          <w:b/>
          <w:color w:val="000000"/>
          <w:sz w:val="72"/>
          <w:szCs w:val="52"/>
        </w:rPr>
        <w:t>建设工程</w:t>
      </w:r>
      <w:r>
        <w:rPr>
          <w:rFonts w:hint="eastAsia" w:eastAsia="华文中宋"/>
          <w:b/>
          <w:color w:val="000000"/>
          <w:sz w:val="72"/>
          <w:szCs w:val="52"/>
        </w:rPr>
        <w:t>设计</w:t>
      </w:r>
      <w:r>
        <w:rPr>
          <w:rFonts w:eastAsia="华文中宋"/>
          <w:b/>
          <w:color w:val="000000"/>
          <w:sz w:val="72"/>
          <w:szCs w:val="52"/>
        </w:rPr>
        <w:t>合同</w:t>
      </w:r>
    </w:p>
    <w:p w14:paraId="080E3361">
      <w:pPr>
        <w:jc w:val="center"/>
        <w:rPr>
          <w:rFonts w:eastAsia="华文中宋"/>
          <w:b/>
          <w:color w:val="000000"/>
          <w:sz w:val="52"/>
          <w:szCs w:val="52"/>
        </w:rPr>
      </w:pPr>
      <w:r>
        <w:rPr>
          <w:rFonts w:hint="eastAsia" w:eastAsia="华文中宋"/>
          <w:b/>
          <w:color w:val="000000"/>
          <w:sz w:val="72"/>
          <w:szCs w:val="52"/>
        </w:rPr>
        <w:t>（房屋建筑工程）</w:t>
      </w:r>
    </w:p>
    <w:p w14:paraId="281B54ED">
      <w:pPr>
        <w:jc w:val="center"/>
        <w:rPr>
          <w:rFonts w:eastAsia="华文中宋"/>
          <w:b/>
          <w:color w:val="000000"/>
          <w:sz w:val="52"/>
          <w:szCs w:val="52"/>
        </w:rPr>
      </w:pPr>
    </w:p>
    <w:p w14:paraId="4C1D5012">
      <w:pPr>
        <w:jc w:val="center"/>
        <w:rPr>
          <w:b/>
          <w:color w:val="000000"/>
          <w:sz w:val="32"/>
          <w:szCs w:val="28"/>
        </w:rPr>
      </w:pPr>
      <w:r>
        <w:rPr>
          <w:b/>
          <w:color w:val="000000"/>
          <w:sz w:val="32"/>
          <w:szCs w:val="28"/>
        </w:rPr>
        <w:t xml:space="preserve"> </w:t>
      </w:r>
    </w:p>
    <w:p w14:paraId="6839C943">
      <w:pPr>
        <w:jc w:val="center"/>
        <w:rPr>
          <w:b/>
          <w:color w:val="000000"/>
          <w:sz w:val="32"/>
          <w:szCs w:val="28"/>
        </w:rPr>
      </w:pPr>
    </w:p>
    <w:p w14:paraId="438DBE47">
      <w:pPr>
        <w:jc w:val="center"/>
        <w:rPr>
          <w:b/>
          <w:color w:val="000000"/>
          <w:sz w:val="32"/>
          <w:szCs w:val="28"/>
        </w:rPr>
      </w:pPr>
    </w:p>
    <w:p w14:paraId="1EEACC90">
      <w:pPr>
        <w:jc w:val="center"/>
        <w:rPr>
          <w:b/>
          <w:color w:val="000000"/>
          <w:sz w:val="32"/>
          <w:szCs w:val="28"/>
        </w:rPr>
      </w:pPr>
    </w:p>
    <w:p w14:paraId="5330715D">
      <w:pPr>
        <w:jc w:val="center"/>
        <w:rPr>
          <w:rFonts w:eastAsia="楷体_GB2312"/>
          <w:b/>
          <w:color w:val="000000"/>
          <w:sz w:val="72"/>
          <w:szCs w:val="72"/>
        </w:rPr>
      </w:pPr>
    </w:p>
    <w:p w14:paraId="0A953A7C">
      <w:pPr>
        <w:jc w:val="center"/>
        <w:rPr>
          <w:rFonts w:eastAsia="黑体"/>
          <w:b/>
          <w:color w:val="000000"/>
          <w:sz w:val="52"/>
          <w:szCs w:val="52"/>
        </w:rPr>
      </w:pPr>
    </w:p>
    <w:p w14:paraId="3C80C926">
      <w:pPr>
        <w:rPr>
          <w:b/>
          <w:color w:val="000000"/>
          <w:sz w:val="28"/>
          <w:szCs w:val="28"/>
        </w:rPr>
      </w:pPr>
    </w:p>
    <w:p w14:paraId="69FD7580">
      <w:pPr>
        <w:rPr>
          <w:b/>
          <w:color w:val="000000"/>
          <w:sz w:val="28"/>
          <w:szCs w:val="28"/>
        </w:rPr>
      </w:pPr>
    </w:p>
    <w:p w14:paraId="231CA5CB">
      <w:pPr>
        <w:rPr>
          <w:b/>
          <w:color w:val="000000"/>
          <w:sz w:val="28"/>
          <w:szCs w:val="28"/>
        </w:rPr>
      </w:pPr>
    </w:p>
    <w:p w14:paraId="660E6AFE">
      <w:pPr>
        <w:ind w:right="3559" w:rightChars="1695" w:firstLine="2100" w:firstLineChars="1000"/>
        <w:jc w:val="distribute"/>
        <w:rPr>
          <w:b/>
          <w:color w:val="000000"/>
          <w:sz w:val="32"/>
          <w:szCs w:val="28"/>
        </w:rPr>
      </w:pPr>
      <w:r>
        <w:rPr>
          <w:color w:val="000000"/>
        </w:rPr>
        <mc:AlternateContent>
          <mc:Choice Requires="wps">
            <w:drawing>
              <wp:anchor distT="0" distB="0" distL="114300" distR="114300" simplePos="0" relativeHeight="251659264" behindDoc="0" locked="0" layoutInCell="1" allowOverlap="1">
                <wp:simplePos x="0" y="0"/>
                <wp:positionH relativeFrom="column">
                  <wp:posOffset>3570605</wp:posOffset>
                </wp:positionH>
                <wp:positionV relativeFrom="paragraph">
                  <wp:posOffset>198120</wp:posOffset>
                </wp:positionV>
                <wp:extent cx="723900" cy="457200"/>
                <wp:effectExtent l="4445" t="4445" r="14605" b="14605"/>
                <wp:wrapNone/>
                <wp:docPr id="841117487" name="文本框 1"/>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w="9525">
                          <a:solidFill>
                            <a:srgbClr val="FFFFFF"/>
                          </a:solidFill>
                          <a:miter lim="800000"/>
                        </a:ln>
                        <a:effectLst/>
                      </wps:spPr>
                      <wps:txbx>
                        <w:txbxContent>
                          <w:p w14:paraId="30E50F19">
                            <w:pPr>
                              <w:rPr>
                                <w:b/>
                                <w:bCs/>
                                <w:sz w:val="32"/>
                              </w:rPr>
                            </w:pPr>
                            <w:r>
                              <w:rPr>
                                <w:rFonts w:hint="eastAsia"/>
                                <w:b/>
                                <w:bCs/>
                                <w:sz w:val="32"/>
                              </w:rPr>
                              <w:t>制定</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281.15pt;margin-top:15.6pt;height:36pt;width:57pt;z-index:251659264;mso-width-relative:page;mso-height-relative:page;" filled="f" stroked="t" coordsize="21600,21600" o:gfxdata="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CAucP9gAAAAKAQAADwAAAAAAAAAB&#10;ACAAAAAiAAAAZHJzL2Rvd25yZXYueG1sUEsBAhQAFAAAAAgAh07iQIXS2CJJAgAAcwQAAA4AAAAA&#10;AAAAAQAgAAAAJwEAAGRycy9lMm9Eb2MueG1sUEsFBgAAAAAGAAYAWQEAAOIFAAAAAA==&#10;">
                <v:fill on="f" focussize="0,0"/>
                <v:stroke color="#FFFFFF" miterlimit="8" joinstyle="miter"/>
                <v:imagedata o:title=""/>
                <o:lock v:ext="edit" aspectratio="f"/>
                <v:textbox>
                  <w:txbxContent>
                    <w:p w14:paraId="30E50F19">
                      <w:pPr>
                        <w:rPr>
                          <w:b/>
                          <w:bCs/>
                          <w:sz w:val="32"/>
                        </w:rPr>
                      </w:pPr>
                      <w:r>
                        <w:rPr>
                          <w:rFonts w:hint="eastAsia"/>
                          <w:b/>
                          <w:bCs/>
                          <w:sz w:val="32"/>
                        </w:rPr>
                        <w:t>制定</w:t>
                      </w:r>
                    </w:p>
                  </w:txbxContent>
                </v:textbox>
              </v:shape>
            </w:pict>
          </mc:Fallback>
        </mc:AlternateContent>
      </w:r>
      <w:r>
        <w:rPr>
          <w:b/>
          <w:color w:val="000000"/>
          <w:sz w:val="32"/>
          <w:szCs w:val="28"/>
        </w:rPr>
        <w:t>住房和城乡建设部</w:t>
      </w:r>
    </w:p>
    <w:p w14:paraId="2394E2B4">
      <w:pPr>
        <w:ind w:right="3360" w:rightChars="1600" w:firstLine="2107" w:firstLineChars="656"/>
        <w:rPr>
          <w:b/>
          <w:color w:val="000000"/>
          <w:sz w:val="32"/>
        </w:rPr>
      </w:pPr>
      <w:r>
        <w:rPr>
          <w:b/>
          <w:color w:val="000000"/>
          <w:sz w:val="32"/>
          <w:szCs w:val="28"/>
        </w:rPr>
        <w:t>国家工商行政管理总局</w:t>
      </w:r>
    </w:p>
    <w:p w14:paraId="643CCADF">
      <w:pPr>
        <w:pStyle w:val="4"/>
        <w:ind w:firstLine="723" w:firstLineChars="200"/>
        <w:jc w:val="center"/>
        <w:rPr>
          <w:rFonts w:hint="eastAsia" w:ascii="等线 Light" w:hAnsi="等线 Light" w:eastAsia="等线 Light"/>
          <w:color w:val="000000"/>
          <w:sz w:val="36"/>
          <w:szCs w:val="36"/>
        </w:rPr>
        <w:sectPr>
          <w:footerReference r:id="rId8" w:type="default"/>
          <w:pgSz w:w="11907" w:h="16840"/>
          <w:pgMar w:top="1418" w:right="1134" w:bottom="1418" w:left="1701" w:header="851" w:footer="851" w:gutter="0"/>
          <w:cols w:space="720" w:num="1"/>
          <w:docGrid w:linePitch="462" w:charSpace="0"/>
        </w:sectPr>
      </w:pPr>
      <w:bookmarkStart w:id="153" w:name="_Toc296890982"/>
      <w:bookmarkStart w:id="154" w:name="_Toc12381"/>
      <w:bookmarkStart w:id="155" w:name="_Toc296503025"/>
    </w:p>
    <w:p w14:paraId="0B57BBA4">
      <w:pPr>
        <w:pStyle w:val="4"/>
        <w:spacing w:line="360" w:lineRule="auto"/>
        <w:ind w:firstLine="720" w:firstLineChars="200"/>
        <w:jc w:val="center"/>
        <w:rPr>
          <w:rFonts w:hint="eastAsia" w:ascii="宋体" w:hAnsi="宋体"/>
          <w:color w:val="000000"/>
          <w:sz w:val="36"/>
          <w:szCs w:val="36"/>
        </w:rPr>
      </w:pPr>
      <w:r>
        <w:rPr>
          <w:rFonts w:ascii="宋体" w:hAnsi="宋体"/>
          <w:color w:val="000000"/>
          <w:sz w:val="36"/>
          <w:szCs w:val="36"/>
        </w:rPr>
        <w:t>第一部分 合同协议书</w:t>
      </w:r>
      <w:bookmarkEnd w:id="153"/>
      <w:bookmarkEnd w:id="154"/>
      <w:bookmarkEnd w:id="155"/>
    </w:p>
    <w:p w14:paraId="55595844">
      <w:pPr>
        <w:spacing w:line="360" w:lineRule="auto"/>
        <w:rPr>
          <w:rFonts w:hint="eastAsia" w:ascii="宋体" w:hAnsi="宋体"/>
          <w:b/>
          <w:color w:val="000000"/>
          <w:sz w:val="24"/>
          <w:u w:val="single"/>
        </w:rPr>
      </w:pPr>
      <w:r>
        <w:rPr>
          <w:rFonts w:ascii="宋体" w:hAnsi="宋体"/>
          <w:b/>
          <w:color w:val="000000"/>
          <w:sz w:val="24"/>
        </w:rPr>
        <w:t>发包人（全称）：</w:t>
      </w:r>
      <w:r>
        <w:rPr>
          <w:rFonts w:hint="eastAsia" w:ascii="宋体" w:hAnsi="宋体"/>
          <w:b/>
          <w:color w:val="000000"/>
          <w:sz w:val="24"/>
          <w:u w:val="single"/>
        </w:rPr>
        <w:t>北京市第一社会福利院</w:t>
      </w:r>
    </w:p>
    <w:p w14:paraId="65AB0D9E">
      <w:pPr>
        <w:spacing w:line="360" w:lineRule="auto"/>
        <w:rPr>
          <w:rFonts w:hint="eastAsia" w:ascii="宋体" w:hAnsi="宋体"/>
          <w:b/>
          <w:color w:val="000000"/>
          <w:sz w:val="24"/>
          <w:u w:val="single"/>
        </w:rPr>
      </w:pPr>
      <w:r>
        <w:rPr>
          <w:rFonts w:hint="eastAsia" w:ascii="宋体" w:hAnsi="宋体"/>
          <w:b/>
          <w:color w:val="000000"/>
          <w:sz w:val="24"/>
        </w:rPr>
        <w:t>设计</w:t>
      </w:r>
      <w:r>
        <w:rPr>
          <w:rFonts w:ascii="宋体" w:hAnsi="宋体"/>
          <w:b/>
          <w:color w:val="000000"/>
          <w:sz w:val="24"/>
        </w:rPr>
        <w:t>人（全称）：</w:t>
      </w:r>
      <w:r>
        <w:rPr>
          <w:rFonts w:hint="eastAsia" w:ascii="宋体" w:hAnsi="宋体"/>
          <w:b/>
          <w:color w:val="000000"/>
          <w:sz w:val="24"/>
          <w:u w:val="single"/>
        </w:rPr>
        <w:t xml:space="preserve">     </w:t>
      </w:r>
    </w:p>
    <w:p w14:paraId="399E2ADF">
      <w:pPr>
        <w:spacing w:line="360" w:lineRule="auto"/>
        <w:ind w:firstLine="480" w:firstLineChars="200"/>
        <w:rPr>
          <w:rFonts w:hint="eastAsia" w:ascii="宋体" w:hAnsi="宋体"/>
          <w:color w:val="000000"/>
          <w:sz w:val="24"/>
        </w:rPr>
      </w:pPr>
      <w:r>
        <w:rPr>
          <w:rFonts w:ascii="宋体" w:hAnsi="宋体"/>
          <w:color w:val="000000"/>
          <w:sz w:val="24"/>
        </w:rPr>
        <w:t>根据《中华人民共和国</w:t>
      </w:r>
      <w:r>
        <w:rPr>
          <w:rFonts w:hint="eastAsia" w:ascii="宋体" w:hAnsi="宋体"/>
          <w:color w:val="000000"/>
          <w:sz w:val="24"/>
        </w:rPr>
        <w:t>民法典</w:t>
      </w:r>
      <w:r>
        <w:rPr>
          <w:rFonts w:ascii="宋体" w:hAnsi="宋体"/>
          <w:color w:val="000000"/>
          <w:sz w:val="24"/>
        </w:rPr>
        <w:t>》、《中华人民共和国建筑法》及有关法律规定，遵循平等、自愿、公平和诚实信用的原则，双方就</w:t>
      </w:r>
      <w:r>
        <w:rPr>
          <w:rFonts w:hint="eastAsia" w:ascii="宋体" w:hAnsi="宋体"/>
          <w:color w:val="000000"/>
          <w:sz w:val="24"/>
          <w:u w:val="single"/>
        </w:rPr>
        <w:t xml:space="preserve">        </w:t>
      </w:r>
      <w:r>
        <w:rPr>
          <w:rFonts w:ascii="宋体" w:hAnsi="宋体"/>
          <w:color w:val="000000"/>
          <w:sz w:val="24"/>
        </w:rPr>
        <w:t>工程</w:t>
      </w:r>
      <w:r>
        <w:rPr>
          <w:rFonts w:hint="eastAsia" w:ascii="宋体" w:hAnsi="宋体"/>
          <w:color w:val="000000"/>
          <w:sz w:val="24"/>
        </w:rPr>
        <w:t>设计及</w:t>
      </w:r>
      <w:r>
        <w:rPr>
          <w:rFonts w:ascii="宋体" w:hAnsi="宋体"/>
          <w:color w:val="000000"/>
          <w:sz w:val="24"/>
        </w:rPr>
        <w:t>有关事项协商一致</w:t>
      </w:r>
      <w:r>
        <w:rPr>
          <w:rFonts w:hint="eastAsia" w:ascii="宋体" w:hAnsi="宋体"/>
          <w:color w:val="000000"/>
          <w:sz w:val="24"/>
        </w:rPr>
        <w:t>，</w:t>
      </w:r>
      <w:r>
        <w:rPr>
          <w:rFonts w:ascii="宋体" w:hAnsi="宋体"/>
          <w:color w:val="000000"/>
          <w:sz w:val="24"/>
        </w:rPr>
        <w:t>共同达成如下协议：</w:t>
      </w:r>
    </w:p>
    <w:p w14:paraId="12B39159">
      <w:pPr>
        <w:pStyle w:val="4"/>
        <w:spacing w:line="360" w:lineRule="auto"/>
        <w:ind w:firstLine="480"/>
        <w:rPr>
          <w:rFonts w:hint="eastAsia" w:ascii="宋体" w:hAnsi="宋体"/>
          <w:color w:val="000000"/>
        </w:rPr>
      </w:pPr>
      <w:bookmarkStart w:id="156" w:name="_Toc351203481"/>
      <w:bookmarkStart w:id="157" w:name="_Toc18664"/>
      <w:r>
        <w:rPr>
          <w:rFonts w:hint="eastAsia" w:ascii="宋体" w:hAnsi="宋体"/>
          <w:color w:val="000000"/>
        </w:rPr>
        <w:t>一、</w:t>
      </w:r>
      <w:r>
        <w:rPr>
          <w:rFonts w:ascii="宋体" w:hAnsi="宋体"/>
          <w:color w:val="000000"/>
        </w:rPr>
        <w:t>工程概况</w:t>
      </w:r>
      <w:bookmarkEnd w:id="156"/>
      <w:bookmarkEnd w:id="157"/>
    </w:p>
    <w:p w14:paraId="38210D26">
      <w:pPr>
        <w:spacing w:line="360" w:lineRule="auto"/>
        <w:ind w:firstLine="470" w:firstLineChars="196"/>
        <w:rPr>
          <w:rFonts w:hint="eastAsia" w:ascii="宋体" w:hAnsi="宋体"/>
          <w:color w:val="000000"/>
          <w:sz w:val="24"/>
          <w:u w:val="single"/>
        </w:rPr>
      </w:pPr>
      <w:r>
        <w:rPr>
          <w:rFonts w:ascii="宋体" w:hAnsi="宋体"/>
          <w:bCs/>
          <w:color w:val="000000"/>
          <w:sz w:val="24"/>
        </w:rPr>
        <w:t>1.工程名称</w:t>
      </w:r>
      <w:r>
        <w:rPr>
          <w:rFonts w:ascii="宋体" w:hAnsi="宋体"/>
          <w:color w:val="000000"/>
          <w:sz w:val="24"/>
        </w:rPr>
        <w:t>：</w:t>
      </w:r>
      <w:r>
        <w:rPr>
          <w:rFonts w:hint="eastAsia" w:ascii="宋体" w:hAnsi="宋体"/>
          <w:color w:val="000000"/>
          <w:sz w:val="24"/>
          <w:u w:val="single"/>
        </w:rPr>
        <w:t xml:space="preserve"> </w:t>
      </w:r>
      <w:r>
        <w:rPr>
          <w:rFonts w:ascii="宋体" w:hAnsi="宋体"/>
          <w:color w:val="000000"/>
          <w:sz w:val="24"/>
        </w:rPr>
        <w:t>。</w:t>
      </w:r>
    </w:p>
    <w:p w14:paraId="172CCBB5">
      <w:pPr>
        <w:spacing w:line="360" w:lineRule="auto"/>
        <w:ind w:firstLine="470" w:firstLineChars="196"/>
        <w:rPr>
          <w:rFonts w:hint="eastAsia" w:ascii="宋体" w:hAnsi="宋体"/>
          <w:color w:val="000000"/>
          <w:sz w:val="24"/>
        </w:rPr>
      </w:pPr>
      <w:r>
        <w:rPr>
          <w:rFonts w:ascii="宋体" w:hAnsi="宋体"/>
          <w:bCs/>
          <w:color w:val="000000"/>
          <w:sz w:val="24"/>
        </w:rPr>
        <w:t>2.工程地点：</w:t>
      </w:r>
      <w:r>
        <w:rPr>
          <w:rFonts w:hint="eastAsia" w:ascii="宋体" w:hAnsi="宋体"/>
          <w:color w:val="000000"/>
          <w:sz w:val="24"/>
          <w:u w:val="single"/>
        </w:rPr>
        <w:t xml:space="preserve"> </w:t>
      </w:r>
      <w:r>
        <w:rPr>
          <w:rFonts w:ascii="宋体" w:hAnsi="宋体"/>
          <w:color w:val="000000"/>
          <w:sz w:val="24"/>
        </w:rPr>
        <w:t>。</w:t>
      </w:r>
    </w:p>
    <w:p w14:paraId="4338DF02">
      <w:pPr>
        <w:spacing w:line="360" w:lineRule="auto"/>
        <w:ind w:firstLine="470" w:firstLineChars="196"/>
        <w:rPr>
          <w:rFonts w:hint="eastAsia" w:ascii="宋体" w:hAnsi="宋体"/>
          <w:color w:val="000000"/>
          <w:sz w:val="24"/>
          <w:u w:val="single"/>
        </w:rPr>
      </w:pPr>
      <w:r>
        <w:rPr>
          <w:rFonts w:hint="eastAsia" w:ascii="宋体" w:hAnsi="宋体"/>
          <w:color w:val="000000"/>
          <w:sz w:val="24"/>
        </w:rPr>
        <w:t>3.总改造建筑面积：</w:t>
      </w:r>
      <w:bookmarkStart w:id="158" w:name="OLE_LINK3"/>
      <w:r>
        <w:rPr>
          <w:rFonts w:hint="eastAsia" w:ascii="宋体" w:hAnsi="宋体"/>
          <w:color w:val="000000"/>
          <w:sz w:val="24"/>
          <w:u w:val="single"/>
        </w:rPr>
        <w:t xml:space="preserve">     </w:t>
      </w:r>
      <w:bookmarkEnd w:id="158"/>
      <w:r>
        <w:rPr>
          <w:rFonts w:hint="eastAsia" w:ascii="宋体" w:hAnsi="宋体"/>
          <w:color w:val="000000"/>
          <w:sz w:val="24"/>
        </w:rPr>
        <w:t>平方米（其中地上约</w:t>
      </w:r>
      <w:r>
        <w:rPr>
          <w:rFonts w:hint="eastAsia" w:ascii="宋体" w:hAnsi="宋体"/>
          <w:color w:val="000000"/>
          <w:sz w:val="24"/>
          <w:u w:val="single"/>
        </w:rPr>
        <w:t xml:space="preserve">     </w:t>
      </w:r>
      <w:r>
        <w:rPr>
          <w:rFonts w:hint="eastAsia" w:ascii="宋体" w:hAnsi="宋体"/>
          <w:color w:val="000000"/>
          <w:sz w:val="24"/>
        </w:rPr>
        <w:t>平方米，地下约</w:t>
      </w:r>
      <w:r>
        <w:rPr>
          <w:rFonts w:hint="eastAsia" w:ascii="宋体" w:hAnsi="宋体"/>
          <w:color w:val="000000"/>
          <w:sz w:val="24"/>
          <w:u w:val="single"/>
        </w:rPr>
        <w:t xml:space="preserve">      </w:t>
      </w:r>
      <w:r>
        <w:rPr>
          <w:rFonts w:hint="eastAsia" w:ascii="宋体" w:hAnsi="宋体"/>
          <w:color w:val="000000"/>
          <w:sz w:val="24"/>
        </w:rPr>
        <w:t>平方米）；地上</w:t>
      </w:r>
      <w:r>
        <w:rPr>
          <w:rFonts w:hint="eastAsia" w:ascii="宋体" w:hAnsi="宋体"/>
          <w:color w:val="000000"/>
          <w:sz w:val="24"/>
          <w:u w:val="single"/>
        </w:rPr>
        <w:t xml:space="preserve">      </w:t>
      </w:r>
      <w:r>
        <w:rPr>
          <w:rFonts w:hint="eastAsia" w:ascii="宋体" w:hAnsi="宋体"/>
          <w:color w:val="000000"/>
          <w:sz w:val="24"/>
        </w:rPr>
        <w:t>层，地下</w:t>
      </w:r>
      <w:r>
        <w:rPr>
          <w:rFonts w:hint="eastAsia" w:ascii="宋体" w:hAnsi="宋体"/>
          <w:color w:val="000000"/>
          <w:sz w:val="24"/>
          <w:u w:val="single"/>
        </w:rPr>
        <w:t xml:space="preserve">        </w:t>
      </w:r>
      <w:r>
        <w:rPr>
          <w:rFonts w:hint="eastAsia" w:ascii="宋体" w:hAnsi="宋体"/>
          <w:color w:val="000000"/>
          <w:sz w:val="24"/>
        </w:rPr>
        <w:t>层；建筑高度</w:t>
      </w:r>
      <w:r>
        <w:rPr>
          <w:rFonts w:hint="eastAsia" w:ascii="宋体" w:hAnsi="宋体"/>
          <w:color w:val="000000"/>
          <w:sz w:val="24"/>
          <w:u w:val="single"/>
        </w:rPr>
        <w:t xml:space="preserve">       </w:t>
      </w:r>
      <w:r>
        <w:rPr>
          <w:rFonts w:hint="eastAsia" w:ascii="宋体" w:hAnsi="宋体"/>
          <w:color w:val="000000"/>
          <w:sz w:val="24"/>
        </w:rPr>
        <w:t>米。</w:t>
      </w:r>
    </w:p>
    <w:p w14:paraId="3282CD89">
      <w:pPr>
        <w:spacing w:line="360" w:lineRule="auto"/>
        <w:ind w:firstLine="470" w:firstLineChars="196"/>
        <w:rPr>
          <w:rFonts w:hint="eastAsia" w:ascii="宋体" w:hAnsi="宋体"/>
          <w:color w:val="000000"/>
          <w:sz w:val="24"/>
        </w:rPr>
      </w:pPr>
      <w:r>
        <w:rPr>
          <w:rFonts w:hint="eastAsia" w:ascii="宋体" w:hAnsi="宋体"/>
          <w:color w:val="000000"/>
          <w:sz w:val="24"/>
        </w:rPr>
        <w:t>4.建筑功能：</w:t>
      </w:r>
      <w:r>
        <w:rPr>
          <w:rFonts w:hint="eastAsia" w:ascii="宋体" w:hAnsi="宋体"/>
          <w:color w:val="000000"/>
          <w:sz w:val="24"/>
          <w:u w:val="single"/>
        </w:rPr>
        <w:t xml:space="preserve">       </w:t>
      </w:r>
      <w:r>
        <w:rPr>
          <w:rFonts w:hint="eastAsia" w:ascii="宋体" w:hAnsi="宋体"/>
          <w:color w:val="000000"/>
          <w:sz w:val="24"/>
        </w:rPr>
        <w:t>等。</w:t>
      </w:r>
    </w:p>
    <w:p w14:paraId="3A8FE77A">
      <w:pPr>
        <w:spacing w:line="360" w:lineRule="auto"/>
        <w:ind w:firstLine="470" w:firstLineChars="196"/>
        <w:rPr>
          <w:rFonts w:hint="eastAsia" w:ascii="宋体" w:hAnsi="宋体"/>
          <w:bCs/>
          <w:color w:val="000000"/>
          <w:sz w:val="24"/>
          <w:u w:val="single"/>
        </w:rPr>
      </w:pPr>
      <w:r>
        <w:rPr>
          <w:rFonts w:hint="eastAsia" w:ascii="宋体" w:hAnsi="宋体"/>
          <w:color w:val="000000"/>
          <w:sz w:val="24"/>
        </w:rPr>
        <w:t>5.投资估算：约</w:t>
      </w:r>
      <w:r>
        <w:rPr>
          <w:rFonts w:hint="eastAsia" w:ascii="宋体" w:hAnsi="宋体"/>
          <w:color w:val="000000"/>
          <w:sz w:val="24"/>
          <w:u w:val="single"/>
        </w:rPr>
        <w:t xml:space="preserve">          </w:t>
      </w:r>
      <w:r>
        <w:rPr>
          <w:rFonts w:hint="eastAsia" w:ascii="宋体" w:hAnsi="宋体"/>
          <w:color w:val="000000"/>
          <w:sz w:val="24"/>
        </w:rPr>
        <w:t>元人民币。</w:t>
      </w:r>
    </w:p>
    <w:p w14:paraId="5A32C0BF">
      <w:pPr>
        <w:pStyle w:val="4"/>
        <w:spacing w:line="360" w:lineRule="auto"/>
        <w:ind w:firstLine="480"/>
        <w:rPr>
          <w:rFonts w:hint="eastAsia" w:ascii="宋体" w:hAnsi="宋体"/>
          <w:color w:val="000000"/>
        </w:rPr>
      </w:pPr>
      <w:r>
        <w:rPr>
          <w:rFonts w:hint="eastAsia" w:ascii="宋体" w:hAnsi="宋体"/>
          <w:color w:val="000000"/>
        </w:rPr>
        <w:t>二、</w:t>
      </w:r>
      <w:r>
        <w:rPr>
          <w:rFonts w:ascii="宋体" w:hAnsi="宋体"/>
          <w:color w:val="000000"/>
        </w:rPr>
        <w:t>工程</w:t>
      </w:r>
      <w:r>
        <w:rPr>
          <w:rFonts w:hint="eastAsia" w:ascii="宋体" w:hAnsi="宋体"/>
          <w:color w:val="000000"/>
        </w:rPr>
        <w:t>设计范围、阶段与服务内容</w:t>
      </w:r>
    </w:p>
    <w:p w14:paraId="21E9CBCC">
      <w:pPr>
        <w:spacing w:line="360" w:lineRule="auto"/>
        <w:ind w:firstLine="470" w:firstLineChars="196"/>
        <w:rPr>
          <w:rFonts w:hint="eastAsia" w:ascii="宋体" w:hAnsi="宋体"/>
          <w:bCs/>
          <w:color w:val="000000"/>
          <w:sz w:val="24"/>
        </w:rPr>
      </w:pPr>
      <w:r>
        <w:rPr>
          <w:rFonts w:hint="eastAsia" w:ascii="宋体" w:hAnsi="宋体"/>
          <w:bCs/>
          <w:color w:val="000000"/>
          <w:sz w:val="24"/>
        </w:rPr>
        <w:t>1.工程设计范围：</w:t>
      </w:r>
      <w:r>
        <w:rPr>
          <w:rFonts w:hint="eastAsia" w:ascii="宋体" w:hAnsi="宋体"/>
          <w:color w:val="000000"/>
          <w:sz w:val="24"/>
          <w:u w:val="single"/>
        </w:rPr>
        <w:t xml:space="preserve">              </w:t>
      </w:r>
      <w:r>
        <w:rPr>
          <w:rFonts w:ascii="宋体" w:hAnsi="宋体"/>
          <w:bCs/>
          <w:color w:val="000000"/>
          <w:sz w:val="24"/>
        </w:rPr>
        <w:t>。</w:t>
      </w:r>
    </w:p>
    <w:p w14:paraId="39E28768">
      <w:pPr>
        <w:spacing w:line="360" w:lineRule="auto"/>
        <w:ind w:firstLine="470" w:firstLineChars="196"/>
        <w:rPr>
          <w:rFonts w:hint="eastAsia" w:ascii="宋体" w:hAnsi="宋体"/>
          <w:bCs/>
          <w:color w:val="000000"/>
          <w:sz w:val="24"/>
          <w:u w:val="single"/>
        </w:rPr>
      </w:pPr>
      <w:r>
        <w:rPr>
          <w:rFonts w:hint="eastAsia" w:ascii="宋体" w:hAnsi="宋体"/>
          <w:color w:val="000000"/>
          <w:sz w:val="24"/>
        </w:rPr>
        <w:t>2.工程设计阶段：</w:t>
      </w:r>
      <w:r>
        <w:rPr>
          <w:rFonts w:hint="eastAsia" w:ascii="宋体" w:hAnsi="宋体"/>
          <w:color w:val="000000"/>
          <w:sz w:val="24"/>
          <w:u w:val="single"/>
        </w:rPr>
        <w:t xml:space="preserve">               </w:t>
      </w:r>
      <w:r>
        <w:rPr>
          <w:rFonts w:hint="eastAsia" w:ascii="宋体" w:hAnsi="宋体"/>
          <w:color w:val="000000"/>
          <w:sz w:val="24"/>
        </w:rPr>
        <w:t>。</w:t>
      </w:r>
    </w:p>
    <w:p w14:paraId="2BB288E8">
      <w:pPr>
        <w:spacing w:line="360" w:lineRule="auto"/>
        <w:ind w:firstLine="470" w:firstLineChars="196"/>
        <w:rPr>
          <w:rFonts w:hint="eastAsia" w:ascii="宋体" w:hAnsi="宋体"/>
          <w:bCs/>
          <w:color w:val="000000"/>
          <w:sz w:val="24"/>
        </w:rPr>
      </w:pPr>
      <w:r>
        <w:rPr>
          <w:rFonts w:hint="eastAsia" w:ascii="宋体" w:hAnsi="宋体"/>
          <w:bCs/>
          <w:color w:val="000000"/>
          <w:sz w:val="24"/>
        </w:rPr>
        <w:t>3</w:t>
      </w:r>
      <w:r>
        <w:rPr>
          <w:rFonts w:ascii="宋体" w:hAnsi="宋体"/>
          <w:bCs/>
          <w:color w:val="000000"/>
          <w:sz w:val="24"/>
        </w:rPr>
        <w:t>.工程</w:t>
      </w:r>
      <w:r>
        <w:rPr>
          <w:rFonts w:hint="eastAsia" w:ascii="宋体" w:hAnsi="宋体"/>
          <w:bCs/>
          <w:color w:val="000000"/>
          <w:sz w:val="24"/>
        </w:rPr>
        <w:t>设计服务内容</w:t>
      </w:r>
      <w:r>
        <w:rPr>
          <w:rFonts w:ascii="宋体" w:hAnsi="宋体"/>
          <w:bCs/>
          <w:color w:val="000000"/>
          <w:sz w:val="24"/>
        </w:rPr>
        <w:t>：</w:t>
      </w:r>
      <w:r>
        <w:rPr>
          <w:rFonts w:ascii="宋体" w:hAnsi="宋体"/>
          <w:color w:val="000000"/>
          <w:sz w:val="24"/>
          <w:u w:val="single"/>
        </w:rPr>
        <w:t></w:t>
      </w:r>
      <w:r>
        <w:rPr>
          <w:rFonts w:hint="eastAsia" w:ascii="宋体" w:hAnsi="宋体"/>
          <w:color w:val="000000"/>
          <w:sz w:val="24"/>
          <w:u w:val="single"/>
        </w:rPr>
        <w:t xml:space="preserve">                </w:t>
      </w:r>
      <w:r>
        <w:rPr>
          <w:rFonts w:hint="eastAsia" w:ascii="宋体" w:hAnsi="宋体"/>
          <w:color w:val="000000"/>
          <w:sz w:val="24"/>
        </w:rPr>
        <w:t>。</w:t>
      </w:r>
    </w:p>
    <w:p w14:paraId="7AF9D737">
      <w:pPr>
        <w:spacing w:line="360" w:lineRule="auto"/>
        <w:ind w:firstLine="480" w:firstLineChars="200"/>
        <w:rPr>
          <w:rFonts w:hint="eastAsia" w:ascii="宋体" w:hAnsi="宋体"/>
          <w:color w:val="000000"/>
          <w:sz w:val="24"/>
        </w:rPr>
      </w:pPr>
      <w:r>
        <w:rPr>
          <w:rFonts w:hint="eastAsia" w:ascii="宋体" w:hAnsi="宋体"/>
          <w:color w:val="000000"/>
          <w:sz w:val="24"/>
        </w:rPr>
        <w:t>工程设计范围、阶段与服务内容</w:t>
      </w:r>
      <w:r>
        <w:rPr>
          <w:rFonts w:hint="eastAsia" w:ascii="宋体" w:hAnsi="宋体"/>
          <w:color w:val="000000"/>
          <w:sz w:val="24"/>
          <w:u w:val="single"/>
        </w:rPr>
        <w:t>详见专用合同条款附件1</w:t>
      </w:r>
      <w:r>
        <w:rPr>
          <w:rFonts w:hint="eastAsia" w:ascii="宋体" w:hAnsi="宋体"/>
          <w:color w:val="000000"/>
          <w:sz w:val="24"/>
        </w:rPr>
        <w:t>。</w:t>
      </w:r>
    </w:p>
    <w:p w14:paraId="6ADF7356">
      <w:pPr>
        <w:pStyle w:val="4"/>
        <w:spacing w:line="360" w:lineRule="auto"/>
        <w:ind w:firstLine="480"/>
        <w:rPr>
          <w:rFonts w:hint="eastAsia" w:ascii="宋体" w:hAnsi="宋体"/>
          <w:color w:val="000000"/>
        </w:rPr>
      </w:pPr>
      <w:bookmarkStart w:id="159" w:name="_Toc21811"/>
      <w:r>
        <w:rPr>
          <w:rFonts w:hint="eastAsia" w:ascii="宋体" w:hAnsi="宋体"/>
          <w:color w:val="000000"/>
        </w:rPr>
        <w:t>三、工程设计周期</w:t>
      </w:r>
      <w:bookmarkEnd w:id="159"/>
    </w:p>
    <w:p w14:paraId="21E41AD2">
      <w:pPr>
        <w:spacing w:line="360" w:lineRule="auto"/>
        <w:ind w:firstLine="459"/>
        <w:rPr>
          <w:rFonts w:hint="eastAsia" w:ascii="宋体" w:hAnsi="宋体"/>
          <w:color w:val="000000"/>
          <w:sz w:val="24"/>
        </w:rPr>
      </w:pPr>
      <w:r>
        <w:rPr>
          <w:rFonts w:ascii="宋体" w:hAnsi="宋体"/>
          <w:color w:val="000000"/>
          <w:sz w:val="24"/>
        </w:rPr>
        <w:t>计划</w:t>
      </w:r>
      <w:r>
        <w:rPr>
          <w:rFonts w:hint="eastAsia" w:ascii="宋体" w:hAnsi="宋体"/>
          <w:color w:val="000000"/>
          <w:sz w:val="24"/>
        </w:rPr>
        <w:t>开始设计</w:t>
      </w:r>
      <w:r>
        <w:rPr>
          <w:rFonts w:ascii="宋体" w:hAnsi="宋体"/>
          <w:color w:val="000000"/>
          <w:sz w:val="24"/>
        </w:rPr>
        <w:t>日期：</w:t>
      </w:r>
      <w:r>
        <w:rPr>
          <w:rFonts w:hint="eastAsia" w:ascii="宋体" w:hAnsi="宋体"/>
          <w:color w:val="000000"/>
          <w:sz w:val="24"/>
          <w:u w:val="single"/>
          <w:shd w:val="clear" w:color="auto" w:fill="FFFF00"/>
        </w:rPr>
        <w:t xml:space="preserve">    </w:t>
      </w:r>
      <w:r>
        <w:rPr>
          <w:rFonts w:ascii="宋体" w:hAnsi="宋体"/>
          <w:color w:val="000000"/>
          <w:sz w:val="24"/>
        </w:rPr>
        <w:t>年</w:t>
      </w:r>
      <w:r>
        <w:rPr>
          <w:rFonts w:hint="eastAsia" w:ascii="宋体" w:hAnsi="宋体"/>
          <w:color w:val="000000"/>
          <w:sz w:val="24"/>
          <w:u w:val="single"/>
          <w:shd w:val="clear" w:color="auto" w:fill="FFFF00"/>
        </w:rPr>
        <w:t xml:space="preserve">    </w:t>
      </w:r>
      <w:r>
        <w:rPr>
          <w:rFonts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u w:val="single"/>
          <w:shd w:val="clear" w:color="auto" w:fill="FFFF00"/>
        </w:rPr>
        <w:t xml:space="preserve">   </w:t>
      </w:r>
      <w:r>
        <w:rPr>
          <w:rFonts w:ascii="宋体" w:hAnsi="宋体"/>
          <w:color w:val="000000"/>
          <w:sz w:val="24"/>
        </w:rPr>
        <w:t>日。</w:t>
      </w:r>
    </w:p>
    <w:p w14:paraId="226B477F">
      <w:pPr>
        <w:spacing w:line="360" w:lineRule="auto"/>
        <w:ind w:firstLine="459"/>
        <w:rPr>
          <w:rFonts w:hint="eastAsia" w:ascii="宋体" w:hAnsi="宋体"/>
          <w:color w:val="000000"/>
          <w:sz w:val="24"/>
        </w:rPr>
      </w:pPr>
      <w:r>
        <w:rPr>
          <w:rFonts w:ascii="宋体" w:hAnsi="宋体"/>
          <w:color w:val="000000"/>
          <w:sz w:val="24"/>
        </w:rPr>
        <w:t>计划</w:t>
      </w:r>
      <w:r>
        <w:rPr>
          <w:rFonts w:hint="eastAsia" w:ascii="宋体" w:hAnsi="宋体"/>
          <w:color w:val="000000"/>
          <w:sz w:val="24"/>
        </w:rPr>
        <w:t>完成设计</w:t>
      </w:r>
      <w:r>
        <w:rPr>
          <w:rFonts w:ascii="宋体" w:hAnsi="宋体"/>
          <w:color w:val="000000"/>
          <w:sz w:val="24"/>
        </w:rPr>
        <w:t>日期：</w:t>
      </w:r>
      <w:r>
        <w:rPr>
          <w:rFonts w:hint="eastAsia" w:ascii="宋体" w:hAnsi="宋体"/>
          <w:color w:val="000000"/>
          <w:sz w:val="24"/>
          <w:u w:val="single"/>
          <w:shd w:val="clear" w:color="auto" w:fill="FFFF00"/>
        </w:rPr>
        <w:t xml:space="preserve">    </w:t>
      </w:r>
      <w:r>
        <w:rPr>
          <w:rFonts w:ascii="宋体" w:hAnsi="宋体"/>
          <w:color w:val="000000"/>
          <w:sz w:val="24"/>
        </w:rPr>
        <w:t>年</w:t>
      </w:r>
      <w:r>
        <w:rPr>
          <w:rFonts w:hint="eastAsia" w:ascii="宋体" w:hAnsi="宋体"/>
          <w:color w:val="000000"/>
          <w:sz w:val="24"/>
          <w:u w:val="single"/>
          <w:shd w:val="clear" w:color="auto" w:fill="FFFF00"/>
        </w:rPr>
        <w:t xml:space="preserve">   </w:t>
      </w:r>
      <w:r>
        <w:rPr>
          <w:rFonts w:hint="eastAsia" w:ascii="宋体" w:hAnsi="宋体"/>
          <w:color w:val="000000"/>
          <w:sz w:val="24"/>
          <w:u w:val="single"/>
        </w:rPr>
        <w:t xml:space="preserve"> </w:t>
      </w:r>
      <w:r>
        <w:rPr>
          <w:rFonts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u w:val="single"/>
          <w:shd w:val="clear" w:color="auto" w:fill="FFFF00"/>
        </w:rPr>
        <w:t xml:space="preserve">   </w:t>
      </w:r>
      <w:r>
        <w:rPr>
          <w:rFonts w:ascii="宋体" w:hAnsi="宋体"/>
          <w:color w:val="000000"/>
          <w:sz w:val="24"/>
        </w:rPr>
        <w:t>日。</w:t>
      </w:r>
    </w:p>
    <w:p w14:paraId="7494E1B2">
      <w:pPr>
        <w:spacing w:line="360" w:lineRule="auto"/>
        <w:ind w:firstLine="459"/>
        <w:rPr>
          <w:rFonts w:hint="eastAsia" w:ascii="宋体" w:hAnsi="宋体"/>
          <w:color w:val="000000"/>
          <w:sz w:val="24"/>
        </w:rPr>
      </w:pPr>
      <w:r>
        <w:rPr>
          <w:rFonts w:hint="eastAsia" w:ascii="宋体" w:hAnsi="宋体"/>
          <w:color w:val="000000"/>
          <w:sz w:val="24"/>
        </w:rPr>
        <w:t>具体工程设计周期以专用合同条款及其附件的约定为准。</w:t>
      </w:r>
    </w:p>
    <w:p w14:paraId="6AFEC9AC">
      <w:pPr>
        <w:pStyle w:val="4"/>
        <w:spacing w:line="360" w:lineRule="auto"/>
        <w:ind w:firstLine="480"/>
        <w:rPr>
          <w:rFonts w:hint="eastAsia" w:ascii="宋体" w:hAnsi="宋体"/>
          <w:bCs w:val="0"/>
          <w:color w:val="000000"/>
          <w:szCs w:val="24"/>
        </w:rPr>
      </w:pPr>
      <w:bookmarkStart w:id="160" w:name="_Toc351203484"/>
      <w:bookmarkStart w:id="161" w:name="_Toc7485"/>
      <w:r>
        <w:rPr>
          <w:rFonts w:hint="eastAsia" w:ascii="宋体" w:hAnsi="宋体"/>
          <w:color w:val="000000"/>
        </w:rPr>
        <w:t>四、</w:t>
      </w:r>
      <w:r>
        <w:rPr>
          <w:rFonts w:ascii="宋体" w:hAnsi="宋体"/>
          <w:color w:val="000000"/>
        </w:rPr>
        <w:t>合同价格形式与签约合同价</w:t>
      </w:r>
      <w:bookmarkEnd w:id="160"/>
      <w:bookmarkEnd w:id="161"/>
      <w:r>
        <w:rPr>
          <w:rFonts w:ascii="宋体" w:hAnsi="宋体"/>
          <w:color w:val="000000"/>
        </w:rPr>
        <w:tab/>
      </w:r>
    </w:p>
    <w:p w14:paraId="05CE9739">
      <w:pPr>
        <w:spacing w:line="360" w:lineRule="auto"/>
        <w:ind w:firstLine="480" w:firstLineChars="200"/>
        <w:rPr>
          <w:rFonts w:hint="eastAsia" w:ascii="宋体" w:hAnsi="宋体"/>
          <w:color w:val="000000"/>
          <w:sz w:val="24"/>
        </w:rPr>
      </w:pPr>
      <w:r>
        <w:rPr>
          <w:rFonts w:hint="eastAsia" w:ascii="宋体" w:hAnsi="宋体"/>
          <w:color w:val="000000"/>
          <w:sz w:val="24"/>
        </w:rPr>
        <w:t>1</w:t>
      </w:r>
      <w:r>
        <w:rPr>
          <w:rFonts w:ascii="宋体" w:hAnsi="宋体"/>
          <w:color w:val="000000"/>
          <w:sz w:val="24"/>
        </w:rPr>
        <w:t>.合同价格形式：</w:t>
      </w:r>
      <w:r>
        <w:rPr>
          <w:rFonts w:ascii="宋体" w:hAnsi="宋体"/>
          <w:color w:val="000000"/>
          <w:sz w:val="24"/>
          <w:u w:val="single"/>
        </w:rPr>
        <w:t></w:t>
      </w:r>
      <w:r>
        <w:rPr>
          <w:rFonts w:hint="eastAsia" w:ascii="宋体" w:hAnsi="宋体"/>
          <w:color w:val="000000"/>
          <w:sz w:val="24"/>
          <w:u w:val="single"/>
        </w:rPr>
        <w:t>总价合同</w:t>
      </w:r>
      <w:r>
        <w:rPr>
          <w:rFonts w:ascii="宋体" w:hAnsi="宋体"/>
          <w:color w:val="000000"/>
          <w:sz w:val="24"/>
          <w:u w:val="single"/>
        </w:rPr>
        <w:t xml:space="preserve"> </w:t>
      </w:r>
      <w:r>
        <w:rPr>
          <w:rFonts w:hint="eastAsia" w:ascii="宋体" w:hAnsi="宋体"/>
          <w:color w:val="000000"/>
          <w:sz w:val="24"/>
        </w:rPr>
        <w:t>；</w:t>
      </w:r>
    </w:p>
    <w:p w14:paraId="6654D1F5">
      <w:pPr>
        <w:spacing w:line="360" w:lineRule="auto"/>
        <w:ind w:firstLine="480" w:firstLineChars="200"/>
        <w:rPr>
          <w:rFonts w:hint="eastAsia" w:ascii="宋体" w:hAnsi="宋体"/>
          <w:color w:val="000000"/>
          <w:sz w:val="24"/>
        </w:rPr>
      </w:pPr>
      <w:r>
        <w:rPr>
          <w:rFonts w:hint="eastAsia" w:ascii="宋体" w:hAnsi="宋体"/>
          <w:color w:val="000000"/>
          <w:sz w:val="24"/>
        </w:rPr>
        <w:t>2</w:t>
      </w:r>
      <w:r>
        <w:rPr>
          <w:rFonts w:ascii="宋体" w:hAnsi="宋体"/>
          <w:color w:val="000000"/>
          <w:sz w:val="24"/>
        </w:rPr>
        <w:t>.</w:t>
      </w:r>
      <w:r>
        <w:rPr>
          <w:rFonts w:hint="eastAsia" w:ascii="宋体" w:hAnsi="宋体"/>
          <w:color w:val="000000"/>
          <w:sz w:val="24"/>
        </w:rPr>
        <w:t>暂定</w:t>
      </w:r>
      <w:r>
        <w:rPr>
          <w:rFonts w:ascii="宋体" w:hAnsi="宋体"/>
          <w:color w:val="000000"/>
          <w:sz w:val="24"/>
        </w:rPr>
        <w:t>合同价为：</w:t>
      </w:r>
    </w:p>
    <w:p w14:paraId="322713AD">
      <w:pPr>
        <w:spacing w:line="360" w:lineRule="auto"/>
        <w:ind w:firstLine="600" w:firstLineChars="250"/>
        <w:rPr>
          <w:rFonts w:hint="eastAsia" w:ascii="宋体" w:hAnsi="宋体"/>
          <w:color w:val="000000"/>
          <w:sz w:val="24"/>
        </w:rPr>
      </w:pPr>
      <w:r>
        <w:rPr>
          <w:rFonts w:ascii="宋体" w:hAnsi="宋体"/>
          <w:color w:val="000000"/>
          <w:sz w:val="24"/>
        </w:rPr>
        <w:t>人民币（大写）</w:t>
      </w:r>
      <w:r>
        <w:rPr>
          <w:rFonts w:hint="eastAsia" w:ascii="宋体" w:hAnsi="宋体"/>
          <w:color w:val="000000"/>
          <w:sz w:val="24"/>
          <w:u w:val="single"/>
        </w:rPr>
        <w:t xml:space="preserve">     </w:t>
      </w:r>
      <w:r>
        <w:rPr>
          <w:rFonts w:hint="eastAsia" w:ascii="宋体" w:hAnsi="宋体"/>
          <w:color w:val="000000"/>
          <w:sz w:val="24"/>
        </w:rPr>
        <w:t>（</w:t>
      </w:r>
      <w:r>
        <w:rPr>
          <w:rFonts w:ascii="宋体" w:hAnsi="宋体"/>
          <w:color w:val="000000"/>
          <w:sz w:val="24"/>
        </w:rPr>
        <w:t>¥</w:t>
      </w:r>
      <w:r>
        <w:rPr>
          <w:rFonts w:hint="eastAsia" w:ascii="宋体" w:hAnsi="宋体"/>
          <w:color w:val="000000"/>
          <w:sz w:val="24"/>
          <w:u w:val="single"/>
        </w:rPr>
        <w:t xml:space="preserve">     </w:t>
      </w:r>
      <w:r>
        <w:rPr>
          <w:rFonts w:ascii="宋体" w:hAnsi="宋体"/>
          <w:color w:val="000000"/>
          <w:sz w:val="24"/>
        </w:rPr>
        <w:t>元）</w:t>
      </w:r>
      <w:r>
        <w:rPr>
          <w:rFonts w:hint="eastAsia" w:ascii="宋体" w:hAnsi="宋体"/>
          <w:color w:val="000000"/>
          <w:sz w:val="24"/>
        </w:rPr>
        <w:t>。</w:t>
      </w:r>
    </w:p>
    <w:p w14:paraId="46A5CFB2">
      <w:pPr>
        <w:spacing w:line="360" w:lineRule="auto"/>
        <w:ind w:firstLine="600" w:firstLineChars="250"/>
        <w:rPr>
          <w:rFonts w:hint="eastAsia" w:ascii="宋体" w:hAnsi="宋体"/>
          <w:color w:val="000000"/>
          <w:sz w:val="24"/>
        </w:rPr>
      </w:pPr>
      <w:r>
        <w:rPr>
          <w:rFonts w:hint="eastAsia" w:ascii="宋体" w:hAnsi="宋体"/>
          <w:color w:val="000000"/>
          <w:sz w:val="24"/>
        </w:rPr>
        <w:t>实际设计费金额按照项目预算评审结果确定，即：合同签约金额低于预算评审审定金额时，按照合同签订金额结算；合同签约金额高于预算评审审定金额时，按照预算评审审定金额结算。若发包方前期支付款项超过预算评审审定金额时，设计人应返还多余款项。</w:t>
      </w:r>
    </w:p>
    <w:p w14:paraId="617E6F98">
      <w:pPr>
        <w:pStyle w:val="4"/>
        <w:spacing w:line="360" w:lineRule="auto"/>
        <w:ind w:firstLine="480"/>
        <w:rPr>
          <w:rFonts w:hint="eastAsia" w:ascii="宋体" w:hAnsi="宋体"/>
          <w:color w:val="000000"/>
        </w:rPr>
      </w:pPr>
      <w:bookmarkStart w:id="162" w:name="_Toc29259"/>
      <w:r>
        <w:rPr>
          <w:rFonts w:hint="eastAsia" w:ascii="宋体" w:hAnsi="宋体"/>
          <w:color w:val="000000"/>
        </w:rPr>
        <w:t>五、发包人代表与设计人</w:t>
      </w:r>
      <w:r>
        <w:rPr>
          <w:rFonts w:ascii="宋体" w:hAnsi="宋体"/>
          <w:color w:val="000000"/>
        </w:rPr>
        <w:t>项目负责人</w:t>
      </w:r>
      <w:bookmarkEnd w:id="162"/>
    </w:p>
    <w:p w14:paraId="47A5943D">
      <w:pPr>
        <w:spacing w:line="360" w:lineRule="auto"/>
        <w:ind w:firstLine="480" w:firstLineChars="200"/>
        <w:rPr>
          <w:rFonts w:hint="eastAsia" w:ascii="宋体" w:hAnsi="宋体"/>
          <w:color w:val="000000"/>
          <w:sz w:val="24"/>
        </w:rPr>
      </w:pPr>
      <w:r>
        <w:rPr>
          <w:rFonts w:hint="eastAsia" w:ascii="宋体" w:hAnsi="宋体"/>
          <w:color w:val="000000"/>
          <w:sz w:val="24"/>
        </w:rPr>
        <w:t>发包人代表：</w:t>
      </w:r>
      <w:r>
        <w:rPr>
          <w:rFonts w:hint="eastAsia" w:ascii="宋体" w:hAnsi="宋体"/>
          <w:color w:val="000000"/>
          <w:sz w:val="24"/>
          <w:u w:val="single"/>
        </w:rPr>
        <w:t xml:space="preserve"> </w:t>
      </w:r>
      <w:r>
        <w:rPr>
          <w:rFonts w:hint="eastAsia" w:ascii="宋体" w:hAnsi="宋体"/>
          <w:color w:val="000000"/>
          <w:sz w:val="24"/>
          <w:u w:val="single"/>
          <w:shd w:val="clear" w:color="auto" w:fill="FFFF00"/>
        </w:rPr>
        <w:t xml:space="preserve">                  </w:t>
      </w:r>
      <w:r>
        <w:rPr>
          <w:rFonts w:hint="eastAsia" w:ascii="宋体" w:hAnsi="宋体"/>
          <w:color w:val="000000"/>
          <w:sz w:val="24"/>
        </w:rPr>
        <w:t xml:space="preserve"> 。</w:t>
      </w:r>
    </w:p>
    <w:p w14:paraId="5A367765">
      <w:pPr>
        <w:spacing w:line="360" w:lineRule="auto"/>
        <w:ind w:firstLine="480" w:firstLineChars="200"/>
        <w:rPr>
          <w:rFonts w:hint="eastAsia" w:ascii="宋体" w:hAnsi="宋体"/>
          <w:color w:val="000000"/>
          <w:sz w:val="24"/>
        </w:rPr>
      </w:pPr>
      <w:r>
        <w:rPr>
          <w:rFonts w:hint="eastAsia" w:ascii="宋体" w:hAnsi="宋体"/>
          <w:color w:val="000000"/>
          <w:sz w:val="24"/>
        </w:rPr>
        <w:t>设计</w:t>
      </w:r>
      <w:r>
        <w:rPr>
          <w:rFonts w:ascii="宋体" w:hAnsi="宋体"/>
          <w:color w:val="000000"/>
          <w:sz w:val="24"/>
        </w:rPr>
        <w:t>人项目负责人：</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w:t>
      </w:r>
      <w:r>
        <w:rPr>
          <w:rFonts w:ascii="宋体" w:hAnsi="宋体"/>
          <w:color w:val="000000"/>
          <w:sz w:val="24"/>
        </w:rPr>
        <w:t>。</w:t>
      </w:r>
    </w:p>
    <w:p w14:paraId="27299ED3">
      <w:pPr>
        <w:pStyle w:val="4"/>
        <w:spacing w:line="360" w:lineRule="auto"/>
        <w:ind w:firstLine="480"/>
        <w:rPr>
          <w:rFonts w:hint="eastAsia" w:ascii="宋体" w:hAnsi="宋体"/>
          <w:color w:val="000000"/>
        </w:rPr>
      </w:pPr>
      <w:bookmarkStart w:id="163" w:name="_Toc351203486"/>
      <w:bookmarkStart w:id="164" w:name="_Toc20432"/>
      <w:r>
        <w:rPr>
          <w:rFonts w:hint="eastAsia" w:ascii="宋体" w:hAnsi="宋体"/>
          <w:color w:val="000000"/>
        </w:rPr>
        <w:t>六、</w:t>
      </w:r>
      <w:r>
        <w:rPr>
          <w:rFonts w:ascii="宋体" w:hAnsi="宋体"/>
          <w:color w:val="000000"/>
        </w:rPr>
        <w:t>合同文件构成</w:t>
      </w:r>
      <w:bookmarkEnd w:id="163"/>
      <w:bookmarkEnd w:id="164"/>
    </w:p>
    <w:p w14:paraId="79A55EF3">
      <w:pPr>
        <w:spacing w:line="360" w:lineRule="auto"/>
        <w:ind w:firstLine="480" w:firstLineChars="200"/>
        <w:rPr>
          <w:rFonts w:hint="eastAsia" w:ascii="宋体" w:hAnsi="宋体"/>
          <w:bCs/>
          <w:color w:val="000000"/>
          <w:sz w:val="24"/>
        </w:rPr>
      </w:pPr>
      <w:r>
        <w:rPr>
          <w:rFonts w:ascii="宋体" w:hAnsi="宋体"/>
          <w:bCs/>
          <w:color w:val="000000"/>
          <w:sz w:val="24"/>
        </w:rPr>
        <w:t>本协议书与下列文件一起构成合同文件：</w:t>
      </w:r>
    </w:p>
    <w:p w14:paraId="3D328F03">
      <w:pPr>
        <w:autoSpaceDE w:val="0"/>
        <w:autoSpaceDN w:val="0"/>
        <w:adjustRightInd w:val="0"/>
        <w:spacing w:line="360" w:lineRule="auto"/>
        <w:ind w:firstLine="480" w:firstLineChars="200"/>
        <w:jc w:val="left"/>
        <w:rPr>
          <w:rFonts w:hint="eastAsia" w:ascii="宋体" w:hAnsi="宋体"/>
          <w:color w:val="000000"/>
          <w:sz w:val="24"/>
        </w:rPr>
      </w:pPr>
      <w:r>
        <w:rPr>
          <w:rFonts w:ascii="宋体" w:hAnsi="宋体"/>
          <w:color w:val="000000"/>
          <w:sz w:val="24"/>
        </w:rPr>
        <w:t xml:space="preserve">（1）专用合同条款及其附件； </w:t>
      </w:r>
    </w:p>
    <w:p w14:paraId="5E267D03">
      <w:pPr>
        <w:autoSpaceDE w:val="0"/>
        <w:autoSpaceDN w:val="0"/>
        <w:adjustRightInd w:val="0"/>
        <w:spacing w:line="360" w:lineRule="auto"/>
        <w:ind w:firstLine="480" w:firstLineChars="200"/>
        <w:jc w:val="left"/>
        <w:rPr>
          <w:rFonts w:hint="eastAsia" w:ascii="宋体" w:hAnsi="宋体"/>
          <w:color w:val="000000"/>
          <w:sz w:val="24"/>
        </w:rPr>
      </w:pPr>
      <w:r>
        <w:rPr>
          <w:rFonts w:ascii="宋体" w:hAnsi="宋体"/>
          <w:color w:val="000000"/>
          <w:sz w:val="24"/>
        </w:rPr>
        <w:t xml:space="preserve">（2）通用合同条款； </w:t>
      </w:r>
    </w:p>
    <w:p w14:paraId="457A9021">
      <w:pPr>
        <w:autoSpaceDE w:val="0"/>
        <w:autoSpaceDN w:val="0"/>
        <w:adjustRightInd w:val="0"/>
        <w:spacing w:line="360" w:lineRule="auto"/>
        <w:ind w:firstLine="480" w:firstLineChars="200"/>
        <w:jc w:val="left"/>
        <w:rPr>
          <w:rFonts w:hint="eastAsia" w:ascii="宋体" w:hAnsi="宋体"/>
          <w:color w:val="000000"/>
          <w:sz w:val="24"/>
        </w:rPr>
      </w:pPr>
      <w:r>
        <w:rPr>
          <w:rFonts w:ascii="宋体" w:hAnsi="宋体"/>
          <w:color w:val="000000"/>
          <w:sz w:val="24"/>
        </w:rPr>
        <w:t>（</w:t>
      </w:r>
      <w:r>
        <w:rPr>
          <w:rFonts w:hint="eastAsia" w:ascii="宋体" w:hAnsi="宋体"/>
          <w:color w:val="000000"/>
          <w:sz w:val="24"/>
        </w:rPr>
        <w:t>3</w:t>
      </w:r>
      <w:r>
        <w:rPr>
          <w:rFonts w:ascii="宋体" w:hAnsi="宋体"/>
          <w:color w:val="000000"/>
          <w:sz w:val="24"/>
        </w:rPr>
        <w:t>）中标通知书（如果有）；</w:t>
      </w:r>
    </w:p>
    <w:p w14:paraId="31D4457F">
      <w:pPr>
        <w:autoSpaceDE w:val="0"/>
        <w:autoSpaceDN w:val="0"/>
        <w:adjustRightInd w:val="0"/>
        <w:spacing w:line="360" w:lineRule="auto"/>
        <w:ind w:firstLine="480" w:firstLineChars="200"/>
        <w:jc w:val="left"/>
        <w:rPr>
          <w:rFonts w:hint="eastAsia" w:ascii="宋体" w:hAnsi="宋体"/>
          <w:color w:val="000000"/>
          <w:sz w:val="24"/>
        </w:rPr>
      </w:pPr>
      <w:r>
        <w:rPr>
          <w:rFonts w:ascii="宋体" w:hAnsi="宋体"/>
          <w:color w:val="000000"/>
          <w:sz w:val="24"/>
        </w:rPr>
        <w:t>（</w:t>
      </w:r>
      <w:r>
        <w:rPr>
          <w:rFonts w:hint="eastAsia" w:ascii="宋体" w:hAnsi="宋体"/>
          <w:color w:val="000000"/>
          <w:sz w:val="24"/>
        </w:rPr>
        <w:t>4</w:t>
      </w:r>
      <w:r>
        <w:rPr>
          <w:rFonts w:ascii="宋体" w:hAnsi="宋体"/>
          <w:color w:val="000000"/>
          <w:sz w:val="24"/>
        </w:rPr>
        <w:t>）投标函及其附录（如果有）；</w:t>
      </w:r>
    </w:p>
    <w:p w14:paraId="304B17DB">
      <w:pPr>
        <w:autoSpaceDE w:val="0"/>
        <w:autoSpaceDN w:val="0"/>
        <w:adjustRightInd w:val="0"/>
        <w:spacing w:line="360" w:lineRule="auto"/>
        <w:ind w:firstLine="480" w:firstLineChars="200"/>
        <w:jc w:val="left"/>
        <w:rPr>
          <w:rFonts w:hint="eastAsia" w:ascii="宋体" w:hAnsi="宋体"/>
          <w:color w:val="000000"/>
          <w:sz w:val="24"/>
        </w:rPr>
      </w:pPr>
      <w:r>
        <w:rPr>
          <w:rFonts w:hint="eastAsia" w:ascii="宋体" w:hAnsi="宋体"/>
          <w:color w:val="000000"/>
          <w:sz w:val="24"/>
        </w:rPr>
        <w:t>（5）发包人要求；</w:t>
      </w:r>
    </w:p>
    <w:p w14:paraId="1739A1AA">
      <w:pPr>
        <w:autoSpaceDE w:val="0"/>
        <w:autoSpaceDN w:val="0"/>
        <w:adjustRightInd w:val="0"/>
        <w:spacing w:line="360" w:lineRule="auto"/>
        <w:ind w:firstLine="480" w:firstLineChars="200"/>
        <w:jc w:val="left"/>
        <w:rPr>
          <w:rFonts w:hint="eastAsia" w:ascii="宋体" w:hAnsi="宋体"/>
          <w:color w:val="000000"/>
          <w:sz w:val="24"/>
        </w:rPr>
      </w:pPr>
      <w:r>
        <w:rPr>
          <w:rFonts w:ascii="宋体" w:hAnsi="宋体"/>
          <w:color w:val="000000"/>
          <w:sz w:val="24"/>
        </w:rPr>
        <w:t>（</w:t>
      </w:r>
      <w:r>
        <w:rPr>
          <w:rFonts w:hint="eastAsia" w:ascii="宋体" w:hAnsi="宋体"/>
          <w:color w:val="000000"/>
          <w:sz w:val="24"/>
        </w:rPr>
        <w:t>6</w:t>
      </w:r>
      <w:r>
        <w:rPr>
          <w:rFonts w:ascii="宋体" w:hAnsi="宋体"/>
          <w:color w:val="000000"/>
          <w:sz w:val="24"/>
        </w:rPr>
        <w:t>）技术标准；</w:t>
      </w:r>
    </w:p>
    <w:p w14:paraId="740B860C">
      <w:pPr>
        <w:autoSpaceDE w:val="0"/>
        <w:autoSpaceDN w:val="0"/>
        <w:adjustRightInd w:val="0"/>
        <w:spacing w:line="360" w:lineRule="auto"/>
        <w:ind w:firstLine="480" w:firstLineChars="200"/>
        <w:jc w:val="left"/>
        <w:rPr>
          <w:rFonts w:hint="eastAsia" w:ascii="宋体" w:hAnsi="宋体"/>
          <w:color w:val="000000"/>
          <w:sz w:val="24"/>
        </w:rPr>
      </w:pPr>
      <w:r>
        <w:rPr>
          <w:rFonts w:hint="eastAsia" w:ascii="宋体" w:hAnsi="宋体"/>
          <w:color w:val="000000"/>
          <w:kern w:val="0"/>
          <w:sz w:val="24"/>
        </w:rPr>
        <w:t>（7）发包人提供的上一阶段</w:t>
      </w:r>
      <w:r>
        <w:rPr>
          <w:rFonts w:ascii="宋体" w:hAnsi="宋体"/>
          <w:color w:val="000000"/>
          <w:kern w:val="0"/>
          <w:sz w:val="24"/>
        </w:rPr>
        <w:t>图纸</w:t>
      </w:r>
      <w:r>
        <w:rPr>
          <w:rFonts w:hint="eastAsia" w:ascii="宋体" w:hAnsi="宋体"/>
          <w:color w:val="000000"/>
          <w:kern w:val="0"/>
          <w:sz w:val="24"/>
        </w:rPr>
        <w:t>（如果有）；</w:t>
      </w:r>
    </w:p>
    <w:p w14:paraId="07D165F2">
      <w:pPr>
        <w:autoSpaceDE w:val="0"/>
        <w:autoSpaceDN w:val="0"/>
        <w:adjustRightInd w:val="0"/>
        <w:spacing w:line="360" w:lineRule="auto"/>
        <w:ind w:firstLine="480" w:firstLineChars="200"/>
        <w:jc w:val="left"/>
        <w:rPr>
          <w:rFonts w:hint="eastAsia" w:ascii="宋体" w:hAnsi="宋体"/>
          <w:color w:val="000000"/>
          <w:sz w:val="24"/>
        </w:rPr>
      </w:pPr>
      <w:r>
        <w:rPr>
          <w:rFonts w:ascii="宋体" w:hAnsi="宋体"/>
          <w:color w:val="000000"/>
          <w:sz w:val="24"/>
        </w:rPr>
        <w:t>（</w:t>
      </w:r>
      <w:r>
        <w:rPr>
          <w:rFonts w:hint="eastAsia" w:ascii="宋体" w:hAnsi="宋体"/>
          <w:color w:val="000000"/>
          <w:sz w:val="24"/>
        </w:rPr>
        <w:t>8</w:t>
      </w:r>
      <w:r>
        <w:rPr>
          <w:rFonts w:ascii="宋体" w:hAnsi="宋体"/>
          <w:color w:val="000000"/>
          <w:sz w:val="24"/>
        </w:rPr>
        <w:t>）其他合同文件。</w:t>
      </w:r>
    </w:p>
    <w:p w14:paraId="1BB8D149">
      <w:pPr>
        <w:autoSpaceDE w:val="0"/>
        <w:autoSpaceDN w:val="0"/>
        <w:adjustRightInd w:val="0"/>
        <w:spacing w:line="360" w:lineRule="auto"/>
        <w:ind w:firstLine="480" w:firstLineChars="200"/>
        <w:jc w:val="left"/>
        <w:rPr>
          <w:rFonts w:hint="eastAsia" w:ascii="宋体" w:hAnsi="宋体"/>
          <w:color w:val="000000"/>
          <w:sz w:val="24"/>
        </w:rPr>
      </w:pPr>
      <w:r>
        <w:rPr>
          <w:rFonts w:ascii="宋体" w:hAnsi="宋体"/>
          <w:color w:val="000000"/>
          <w:sz w:val="24"/>
        </w:rPr>
        <w:t>在合同履行过程中形成的与合同有关的文件均构成合同文件组成部分。</w:t>
      </w:r>
    </w:p>
    <w:p w14:paraId="3A36CA29">
      <w:pPr>
        <w:autoSpaceDE w:val="0"/>
        <w:autoSpaceDN w:val="0"/>
        <w:adjustRightInd w:val="0"/>
        <w:spacing w:line="360" w:lineRule="auto"/>
        <w:ind w:firstLine="480" w:firstLineChars="200"/>
        <w:jc w:val="left"/>
        <w:rPr>
          <w:rFonts w:hint="eastAsia" w:ascii="宋体" w:hAnsi="宋体"/>
          <w:color w:val="000000"/>
          <w:sz w:val="24"/>
        </w:rPr>
      </w:pPr>
      <w:r>
        <w:rPr>
          <w:rFonts w:ascii="宋体" w:hAnsi="宋体"/>
          <w:color w:val="000000"/>
          <w:sz w:val="24"/>
        </w:rPr>
        <w:t>上述各项合同文件包括合同当事人就该项合同文件所作出的补充和修改，属于同一类内容的文件，应以最新签署的为准。</w:t>
      </w:r>
    </w:p>
    <w:p w14:paraId="0AAC5488">
      <w:pPr>
        <w:pStyle w:val="4"/>
        <w:spacing w:line="360" w:lineRule="auto"/>
        <w:ind w:firstLine="480"/>
        <w:rPr>
          <w:rFonts w:hint="eastAsia" w:ascii="宋体" w:hAnsi="宋体"/>
          <w:color w:val="000000"/>
        </w:rPr>
      </w:pPr>
      <w:bookmarkStart w:id="165" w:name="_Toc351203487"/>
      <w:bookmarkStart w:id="166" w:name="_Toc13479"/>
      <w:r>
        <w:rPr>
          <w:rFonts w:hint="eastAsia" w:ascii="宋体" w:hAnsi="宋体"/>
          <w:color w:val="000000"/>
        </w:rPr>
        <w:t>七、</w:t>
      </w:r>
      <w:r>
        <w:rPr>
          <w:rFonts w:ascii="宋体" w:hAnsi="宋体"/>
          <w:color w:val="000000"/>
        </w:rPr>
        <w:t>承诺</w:t>
      </w:r>
      <w:bookmarkEnd w:id="165"/>
      <w:bookmarkEnd w:id="166"/>
    </w:p>
    <w:p w14:paraId="1AA12328">
      <w:pPr>
        <w:spacing w:line="360" w:lineRule="auto"/>
        <w:ind w:firstLine="480" w:firstLineChars="200"/>
        <w:rPr>
          <w:rFonts w:hint="eastAsia" w:ascii="宋体" w:hAnsi="宋体"/>
          <w:bCs/>
          <w:color w:val="000000"/>
          <w:sz w:val="24"/>
        </w:rPr>
      </w:pPr>
      <w:r>
        <w:rPr>
          <w:rFonts w:ascii="宋体" w:hAnsi="宋体"/>
          <w:bCs/>
          <w:color w:val="000000"/>
          <w:sz w:val="24"/>
        </w:rPr>
        <w:t>1.发包人承诺按照法律规定履行项目审批手续</w:t>
      </w:r>
      <w:r>
        <w:rPr>
          <w:rFonts w:hint="eastAsia" w:ascii="宋体" w:hAnsi="宋体"/>
          <w:bCs/>
          <w:color w:val="000000"/>
          <w:sz w:val="24"/>
        </w:rPr>
        <w:t>，</w:t>
      </w:r>
      <w:r>
        <w:rPr>
          <w:rFonts w:ascii="宋体" w:hAnsi="宋体"/>
          <w:bCs/>
          <w:color w:val="000000"/>
          <w:sz w:val="24"/>
        </w:rPr>
        <w:t>按照合同约定</w:t>
      </w:r>
      <w:r>
        <w:rPr>
          <w:rFonts w:hint="eastAsia" w:ascii="宋体" w:hAnsi="宋体"/>
          <w:bCs/>
          <w:color w:val="000000"/>
          <w:sz w:val="24"/>
        </w:rPr>
        <w:t>提供设计依据，并按合同约定</w:t>
      </w:r>
      <w:r>
        <w:rPr>
          <w:rFonts w:ascii="宋体" w:hAnsi="宋体"/>
          <w:bCs/>
          <w:color w:val="000000"/>
          <w:sz w:val="24"/>
        </w:rPr>
        <w:t>的期限和方式支付合同价款。</w:t>
      </w:r>
    </w:p>
    <w:p w14:paraId="56EDB7A6">
      <w:pPr>
        <w:spacing w:line="360" w:lineRule="auto"/>
        <w:ind w:firstLine="480" w:firstLineChars="200"/>
        <w:rPr>
          <w:rFonts w:hint="eastAsia" w:ascii="宋体" w:hAnsi="宋体"/>
          <w:bCs/>
          <w:color w:val="000000"/>
          <w:sz w:val="24"/>
        </w:rPr>
      </w:pPr>
      <w:r>
        <w:rPr>
          <w:rFonts w:ascii="宋体" w:hAnsi="宋体"/>
          <w:bCs/>
          <w:color w:val="000000"/>
          <w:sz w:val="24"/>
        </w:rPr>
        <w:t>2.</w:t>
      </w:r>
      <w:r>
        <w:rPr>
          <w:rFonts w:hint="eastAsia" w:ascii="宋体" w:hAnsi="宋体"/>
          <w:bCs/>
          <w:color w:val="000000"/>
          <w:sz w:val="24"/>
        </w:rPr>
        <w:t>设计</w:t>
      </w:r>
      <w:r>
        <w:rPr>
          <w:rFonts w:ascii="宋体" w:hAnsi="宋体"/>
          <w:bCs/>
          <w:color w:val="000000"/>
          <w:sz w:val="24"/>
        </w:rPr>
        <w:t>人承诺按照法律</w:t>
      </w:r>
      <w:r>
        <w:rPr>
          <w:rFonts w:hint="eastAsia" w:ascii="宋体" w:hAnsi="宋体"/>
          <w:bCs/>
          <w:color w:val="000000"/>
          <w:sz w:val="24"/>
        </w:rPr>
        <w:t>和技术标准</w:t>
      </w:r>
      <w:r>
        <w:rPr>
          <w:rFonts w:ascii="宋体" w:hAnsi="宋体"/>
          <w:bCs/>
          <w:color w:val="000000"/>
          <w:sz w:val="24"/>
        </w:rPr>
        <w:t>规定及合同约定</w:t>
      </w:r>
      <w:r>
        <w:rPr>
          <w:rFonts w:hint="eastAsia" w:ascii="宋体" w:hAnsi="宋体"/>
          <w:bCs/>
          <w:color w:val="000000"/>
          <w:sz w:val="24"/>
        </w:rPr>
        <w:t>提供工程设计服务</w:t>
      </w:r>
      <w:r>
        <w:rPr>
          <w:rFonts w:ascii="宋体" w:hAnsi="宋体"/>
          <w:bCs/>
          <w:color w:val="000000"/>
          <w:sz w:val="24"/>
        </w:rPr>
        <w:t>。</w:t>
      </w:r>
    </w:p>
    <w:p w14:paraId="6D36AB15">
      <w:pPr>
        <w:pStyle w:val="4"/>
        <w:spacing w:line="360" w:lineRule="auto"/>
        <w:ind w:firstLine="480"/>
        <w:rPr>
          <w:rFonts w:hint="eastAsia" w:ascii="宋体" w:hAnsi="宋体"/>
          <w:color w:val="000000"/>
        </w:rPr>
      </w:pPr>
      <w:bookmarkStart w:id="167" w:name="_Toc351203488"/>
      <w:r>
        <w:rPr>
          <w:rFonts w:hint="eastAsia" w:ascii="宋体" w:hAnsi="宋体"/>
          <w:color w:val="000000"/>
        </w:rPr>
        <w:t>八、</w:t>
      </w:r>
      <w:r>
        <w:rPr>
          <w:rFonts w:ascii="宋体" w:hAnsi="宋体"/>
          <w:color w:val="000000"/>
        </w:rPr>
        <w:t>词语含义</w:t>
      </w:r>
      <w:bookmarkEnd w:id="167"/>
    </w:p>
    <w:p w14:paraId="17D4802C">
      <w:pPr>
        <w:spacing w:line="360" w:lineRule="auto"/>
        <w:ind w:firstLine="480" w:firstLineChars="200"/>
        <w:rPr>
          <w:rFonts w:hint="eastAsia" w:ascii="宋体" w:hAnsi="宋体"/>
          <w:bCs/>
          <w:color w:val="000000"/>
          <w:sz w:val="24"/>
        </w:rPr>
      </w:pPr>
      <w:r>
        <w:rPr>
          <w:rFonts w:ascii="宋体" w:hAnsi="宋体"/>
          <w:bCs/>
          <w:color w:val="000000"/>
          <w:sz w:val="24"/>
        </w:rPr>
        <w:t>本协议书中词语含义与第二部分通用合同条款中赋予的含义相同。</w:t>
      </w:r>
    </w:p>
    <w:p w14:paraId="2DA44D1D">
      <w:pPr>
        <w:pStyle w:val="4"/>
        <w:spacing w:line="360" w:lineRule="auto"/>
        <w:ind w:firstLine="480"/>
        <w:rPr>
          <w:rFonts w:hint="eastAsia" w:ascii="宋体" w:hAnsi="宋体"/>
          <w:color w:val="000000"/>
        </w:rPr>
      </w:pPr>
      <w:bookmarkStart w:id="168" w:name="_Toc351203490"/>
      <w:bookmarkStart w:id="169" w:name="_Toc5025"/>
      <w:r>
        <w:rPr>
          <w:rFonts w:hint="eastAsia" w:ascii="宋体" w:hAnsi="宋体"/>
          <w:color w:val="000000"/>
        </w:rPr>
        <w:t>九、</w:t>
      </w:r>
      <w:r>
        <w:rPr>
          <w:rFonts w:ascii="宋体" w:hAnsi="宋体"/>
          <w:color w:val="000000"/>
        </w:rPr>
        <w:t>签订地点</w:t>
      </w:r>
      <w:bookmarkEnd w:id="168"/>
      <w:bookmarkEnd w:id="169"/>
    </w:p>
    <w:p w14:paraId="27050B4B">
      <w:pPr>
        <w:spacing w:line="360" w:lineRule="auto"/>
        <w:ind w:firstLine="480" w:firstLineChars="200"/>
        <w:rPr>
          <w:rFonts w:hint="eastAsia" w:ascii="宋体" w:hAnsi="宋体"/>
          <w:bCs/>
          <w:color w:val="000000"/>
          <w:sz w:val="24"/>
        </w:rPr>
      </w:pPr>
      <w:r>
        <w:rPr>
          <w:rFonts w:ascii="宋体" w:hAnsi="宋体"/>
          <w:bCs/>
          <w:color w:val="000000"/>
          <w:sz w:val="24"/>
        </w:rPr>
        <w:t>本合同在</w:t>
      </w:r>
      <w:r>
        <w:rPr>
          <w:rFonts w:ascii="宋体" w:hAnsi="宋体"/>
          <w:bCs/>
          <w:color w:val="000000"/>
          <w:sz w:val="24"/>
          <w:u w:val="single"/>
        </w:rPr>
        <w:t xml:space="preserve"> </w:t>
      </w:r>
      <w:r>
        <w:rPr>
          <w:rFonts w:hint="eastAsia" w:ascii="宋体" w:hAnsi="宋体"/>
          <w:bCs/>
          <w:color w:val="000000"/>
          <w:sz w:val="24"/>
          <w:u w:val="single"/>
        </w:rPr>
        <w:t xml:space="preserve">北京市 </w:t>
      </w:r>
      <w:r>
        <w:rPr>
          <w:rFonts w:ascii="宋体" w:hAnsi="宋体"/>
          <w:bCs/>
          <w:color w:val="000000"/>
          <w:sz w:val="24"/>
        </w:rPr>
        <w:t>签订。</w:t>
      </w:r>
    </w:p>
    <w:p w14:paraId="7C2026E8">
      <w:pPr>
        <w:pStyle w:val="4"/>
        <w:spacing w:line="360" w:lineRule="auto"/>
        <w:ind w:firstLine="480"/>
        <w:rPr>
          <w:rFonts w:hint="eastAsia" w:ascii="宋体" w:hAnsi="宋体"/>
          <w:color w:val="000000"/>
        </w:rPr>
      </w:pPr>
      <w:bookmarkStart w:id="170" w:name="_Toc351203491"/>
      <w:bookmarkStart w:id="171" w:name="_Toc32038"/>
      <w:r>
        <w:rPr>
          <w:rFonts w:hint="eastAsia" w:ascii="宋体" w:hAnsi="宋体"/>
          <w:color w:val="000000"/>
        </w:rPr>
        <w:t>十、</w:t>
      </w:r>
      <w:r>
        <w:rPr>
          <w:rFonts w:ascii="宋体" w:hAnsi="宋体"/>
          <w:color w:val="000000"/>
        </w:rPr>
        <w:t>补充协议</w:t>
      </w:r>
      <w:bookmarkEnd w:id="170"/>
      <w:bookmarkEnd w:id="171"/>
    </w:p>
    <w:p w14:paraId="4B79F593">
      <w:pPr>
        <w:spacing w:line="360" w:lineRule="auto"/>
        <w:ind w:firstLine="480" w:firstLineChars="200"/>
        <w:rPr>
          <w:rFonts w:hint="eastAsia" w:ascii="宋体" w:hAnsi="宋体"/>
          <w:b/>
          <w:bCs/>
          <w:color w:val="000000"/>
          <w:sz w:val="24"/>
        </w:rPr>
      </w:pPr>
      <w:r>
        <w:rPr>
          <w:rFonts w:ascii="宋体" w:hAnsi="宋体"/>
          <w:bCs/>
          <w:color w:val="000000"/>
          <w:sz w:val="24"/>
        </w:rPr>
        <w:t>合同未尽事宜，合同当事人另行签订补充协议</w:t>
      </w:r>
      <w:r>
        <w:rPr>
          <w:rFonts w:hint="eastAsia" w:ascii="宋体" w:hAnsi="宋体"/>
          <w:bCs/>
          <w:color w:val="000000"/>
          <w:sz w:val="24"/>
        </w:rPr>
        <w:t>，</w:t>
      </w:r>
      <w:r>
        <w:rPr>
          <w:rFonts w:ascii="宋体" w:hAnsi="宋体"/>
          <w:bCs/>
          <w:color w:val="000000"/>
          <w:sz w:val="24"/>
        </w:rPr>
        <w:t>补充协议是合同的组成部分。</w:t>
      </w:r>
    </w:p>
    <w:p w14:paraId="673DB036">
      <w:pPr>
        <w:pStyle w:val="4"/>
        <w:spacing w:line="360" w:lineRule="auto"/>
        <w:ind w:firstLine="480"/>
        <w:rPr>
          <w:rFonts w:hint="eastAsia" w:ascii="宋体" w:hAnsi="宋体"/>
          <w:color w:val="000000"/>
        </w:rPr>
      </w:pPr>
      <w:bookmarkStart w:id="172" w:name="_Toc351203492"/>
      <w:bookmarkStart w:id="173" w:name="_Toc24686"/>
      <w:r>
        <w:rPr>
          <w:rFonts w:hint="eastAsia" w:ascii="宋体" w:hAnsi="宋体"/>
          <w:color w:val="000000"/>
        </w:rPr>
        <w:t>十一、</w:t>
      </w:r>
      <w:r>
        <w:rPr>
          <w:rFonts w:ascii="宋体" w:hAnsi="宋体"/>
          <w:color w:val="000000"/>
        </w:rPr>
        <w:t>合同生效</w:t>
      </w:r>
      <w:bookmarkEnd w:id="172"/>
      <w:bookmarkEnd w:id="173"/>
    </w:p>
    <w:p w14:paraId="58FC3EA2">
      <w:pPr>
        <w:spacing w:line="360" w:lineRule="auto"/>
        <w:ind w:firstLine="480" w:firstLineChars="200"/>
        <w:rPr>
          <w:rFonts w:hint="eastAsia" w:ascii="宋体" w:hAnsi="宋体"/>
          <w:bCs/>
          <w:color w:val="000000"/>
          <w:sz w:val="24"/>
        </w:rPr>
      </w:pPr>
      <w:r>
        <w:rPr>
          <w:rFonts w:ascii="宋体" w:hAnsi="宋体"/>
          <w:bCs/>
          <w:color w:val="000000"/>
          <w:sz w:val="24"/>
        </w:rPr>
        <w:t>本合同自</w:t>
      </w:r>
      <w:r>
        <w:rPr>
          <w:rFonts w:ascii="宋体" w:hAnsi="宋体"/>
          <w:bCs/>
          <w:color w:val="000000"/>
          <w:sz w:val="24"/>
          <w:u w:val="single"/>
        </w:rPr>
        <w:t xml:space="preserve"> </w:t>
      </w:r>
      <w:r>
        <w:rPr>
          <w:rFonts w:hint="eastAsia" w:ascii="宋体" w:hAnsi="宋体"/>
          <w:bCs/>
          <w:color w:val="000000"/>
          <w:sz w:val="24"/>
          <w:u w:val="single"/>
        </w:rPr>
        <w:t>双方法定代表人或其委托代理人签字并加盖公章之日起</w:t>
      </w:r>
      <w:r>
        <w:rPr>
          <w:rFonts w:ascii="宋体" w:hAnsi="宋体"/>
          <w:bCs/>
          <w:color w:val="000000"/>
          <w:sz w:val="24"/>
          <w:u w:val="single"/>
        </w:rPr>
        <w:t xml:space="preserve"> </w:t>
      </w:r>
      <w:r>
        <w:rPr>
          <w:rFonts w:ascii="宋体" w:hAnsi="宋体"/>
          <w:bCs/>
          <w:color w:val="000000"/>
          <w:sz w:val="24"/>
        </w:rPr>
        <w:t>生效。</w:t>
      </w:r>
    </w:p>
    <w:p w14:paraId="5C436E91">
      <w:pPr>
        <w:pStyle w:val="4"/>
        <w:spacing w:line="360" w:lineRule="auto"/>
        <w:ind w:firstLine="480"/>
        <w:rPr>
          <w:rFonts w:hint="eastAsia" w:ascii="宋体" w:hAnsi="宋体"/>
          <w:color w:val="000000"/>
        </w:rPr>
      </w:pPr>
      <w:bookmarkStart w:id="174" w:name="_Toc32129"/>
      <w:bookmarkStart w:id="175" w:name="_Toc351203493"/>
      <w:r>
        <w:rPr>
          <w:rFonts w:hint="eastAsia" w:ascii="宋体" w:hAnsi="宋体"/>
          <w:color w:val="000000"/>
        </w:rPr>
        <w:t>十二、</w:t>
      </w:r>
      <w:r>
        <w:rPr>
          <w:rFonts w:ascii="宋体" w:hAnsi="宋体"/>
          <w:color w:val="000000"/>
        </w:rPr>
        <w:t>合同份数</w:t>
      </w:r>
      <w:bookmarkEnd w:id="174"/>
      <w:bookmarkEnd w:id="175"/>
    </w:p>
    <w:p w14:paraId="5CA8225D">
      <w:pPr>
        <w:spacing w:line="360" w:lineRule="auto"/>
        <w:ind w:firstLine="480" w:firstLineChars="200"/>
        <w:rPr>
          <w:rFonts w:hint="eastAsia" w:ascii="宋体" w:hAnsi="宋体"/>
          <w:bCs/>
          <w:color w:val="000000"/>
          <w:sz w:val="24"/>
        </w:rPr>
      </w:pPr>
      <w:r>
        <w:rPr>
          <w:rFonts w:ascii="宋体" w:hAnsi="宋体"/>
          <w:bCs/>
          <w:color w:val="000000"/>
          <w:sz w:val="24"/>
        </w:rPr>
        <w:t>本合同</w:t>
      </w:r>
      <w:r>
        <w:rPr>
          <w:rFonts w:hint="eastAsia" w:ascii="宋体" w:hAnsi="宋体"/>
          <w:bCs/>
          <w:color w:val="000000"/>
          <w:sz w:val="24"/>
        </w:rPr>
        <w:t>正本</w:t>
      </w:r>
      <w:r>
        <w:rPr>
          <w:rFonts w:ascii="宋体" w:hAnsi="宋体"/>
          <w:bCs/>
          <w:color w:val="000000"/>
          <w:sz w:val="24"/>
        </w:rPr>
        <w:t>一式</w:t>
      </w:r>
      <w:r>
        <w:rPr>
          <w:rFonts w:ascii="宋体" w:hAnsi="宋体"/>
          <w:bCs/>
          <w:color w:val="000000"/>
          <w:sz w:val="24"/>
          <w:u w:val="single"/>
        </w:rPr>
        <w:t xml:space="preserve"> </w:t>
      </w:r>
      <w:r>
        <w:rPr>
          <w:rFonts w:hint="eastAsia" w:ascii="宋体" w:hAnsi="宋体"/>
          <w:color w:val="000000"/>
          <w:sz w:val="24"/>
          <w:u w:val="single"/>
        </w:rPr>
        <w:t xml:space="preserve">     </w:t>
      </w:r>
      <w:r>
        <w:rPr>
          <w:rFonts w:ascii="宋体" w:hAnsi="宋体"/>
          <w:bCs/>
          <w:color w:val="000000"/>
          <w:sz w:val="24"/>
        </w:rPr>
        <w:t>份</w:t>
      </w:r>
      <w:r>
        <w:rPr>
          <w:rFonts w:hint="eastAsia" w:ascii="宋体" w:hAnsi="宋体"/>
          <w:bCs/>
          <w:color w:val="000000"/>
          <w:sz w:val="24"/>
        </w:rPr>
        <w:t>、副本</w:t>
      </w:r>
      <w:r>
        <w:rPr>
          <w:rFonts w:ascii="宋体" w:hAnsi="宋体"/>
          <w:bCs/>
          <w:color w:val="000000"/>
          <w:sz w:val="24"/>
        </w:rPr>
        <w:t>一式</w:t>
      </w:r>
      <w:r>
        <w:rPr>
          <w:rFonts w:ascii="宋体" w:hAnsi="宋体"/>
          <w:bCs/>
          <w:color w:val="000000"/>
          <w:sz w:val="24"/>
          <w:u w:val="single"/>
        </w:rPr>
        <w:t xml:space="preserve"> </w:t>
      </w:r>
      <w:r>
        <w:rPr>
          <w:rFonts w:hint="eastAsia" w:ascii="宋体" w:hAnsi="宋体"/>
          <w:color w:val="000000"/>
          <w:sz w:val="24"/>
          <w:u w:val="single"/>
        </w:rPr>
        <w:t xml:space="preserve">     </w:t>
      </w:r>
      <w:r>
        <w:rPr>
          <w:rFonts w:hint="eastAsia" w:ascii="宋体" w:hAnsi="宋体"/>
          <w:bCs/>
          <w:color w:val="000000"/>
          <w:sz w:val="24"/>
          <w:u w:val="single"/>
        </w:rPr>
        <w:t xml:space="preserve"> </w:t>
      </w:r>
      <w:r>
        <w:rPr>
          <w:rFonts w:ascii="宋体" w:hAnsi="宋体"/>
          <w:bCs/>
          <w:color w:val="000000"/>
          <w:sz w:val="24"/>
        </w:rPr>
        <w:t>份，均具有同等法律效力，发包人执</w:t>
      </w:r>
      <w:r>
        <w:rPr>
          <w:rFonts w:hint="eastAsia" w:ascii="宋体" w:hAnsi="宋体"/>
          <w:bCs/>
          <w:color w:val="000000"/>
          <w:sz w:val="24"/>
        </w:rPr>
        <w:t>正本</w:t>
      </w:r>
      <w:r>
        <w:rPr>
          <w:rFonts w:hint="eastAsia" w:ascii="宋体" w:hAnsi="宋体"/>
          <w:color w:val="000000"/>
          <w:sz w:val="24"/>
          <w:u w:val="single"/>
        </w:rPr>
        <w:t xml:space="preserve">     </w:t>
      </w:r>
      <w:r>
        <w:rPr>
          <w:rFonts w:ascii="宋体" w:hAnsi="宋体"/>
          <w:bCs/>
          <w:color w:val="000000"/>
          <w:sz w:val="24"/>
        </w:rPr>
        <w:t>份</w:t>
      </w:r>
      <w:r>
        <w:rPr>
          <w:rFonts w:hint="eastAsia" w:ascii="宋体" w:hAnsi="宋体"/>
          <w:bCs/>
          <w:color w:val="000000"/>
          <w:sz w:val="24"/>
        </w:rPr>
        <w:t>、副本</w:t>
      </w:r>
      <w:r>
        <w:rPr>
          <w:rFonts w:hint="eastAsia" w:ascii="宋体" w:hAnsi="宋体"/>
          <w:bCs/>
          <w:color w:val="000000"/>
          <w:sz w:val="24"/>
          <w:u w:val="single"/>
        </w:rPr>
        <w:t xml:space="preserve"> </w:t>
      </w:r>
      <w:r>
        <w:rPr>
          <w:rFonts w:hint="eastAsia" w:ascii="宋体" w:hAnsi="宋体"/>
          <w:color w:val="000000"/>
          <w:sz w:val="24"/>
          <w:u w:val="single"/>
        </w:rPr>
        <w:t xml:space="preserve">     </w:t>
      </w:r>
      <w:r>
        <w:rPr>
          <w:rFonts w:hint="eastAsia" w:ascii="宋体" w:hAnsi="宋体"/>
          <w:bCs/>
          <w:color w:val="000000"/>
          <w:sz w:val="24"/>
          <w:u w:val="single"/>
        </w:rPr>
        <w:t xml:space="preserve"> </w:t>
      </w:r>
      <w:r>
        <w:rPr>
          <w:rFonts w:hint="eastAsia" w:ascii="宋体" w:hAnsi="宋体"/>
          <w:bCs/>
          <w:color w:val="000000"/>
          <w:sz w:val="24"/>
        </w:rPr>
        <w:t>份</w:t>
      </w:r>
      <w:r>
        <w:rPr>
          <w:rFonts w:ascii="宋体" w:hAnsi="宋体"/>
          <w:bCs/>
          <w:color w:val="000000"/>
          <w:sz w:val="24"/>
        </w:rPr>
        <w:t>，</w:t>
      </w:r>
      <w:r>
        <w:rPr>
          <w:rFonts w:hint="eastAsia" w:ascii="宋体" w:hAnsi="宋体"/>
          <w:bCs/>
          <w:color w:val="000000"/>
          <w:sz w:val="24"/>
        </w:rPr>
        <w:t>设计</w:t>
      </w:r>
      <w:r>
        <w:rPr>
          <w:rFonts w:ascii="宋体" w:hAnsi="宋体"/>
          <w:bCs/>
          <w:color w:val="000000"/>
          <w:sz w:val="24"/>
        </w:rPr>
        <w:t>人执</w:t>
      </w:r>
      <w:r>
        <w:rPr>
          <w:rFonts w:hint="eastAsia" w:ascii="宋体" w:hAnsi="宋体"/>
          <w:bCs/>
          <w:color w:val="000000"/>
          <w:sz w:val="24"/>
        </w:rPr>
        <w:t>正本</w:t>
      </w:r>
      <w:r>
        <w:rPr>
          <w:rFonts w:ascii="宋体" w:hAnsi="宋体"/>
          <w:bCs/>
          <w:color w:val="000000"/>
          <w:sz w:val="24"/>
          <w:u w:val="single"/>
        </w:rPr>
        <w:t xml:space="preserve"> </w:t>
      </w:r>
      <w:r>
        <w:rPr>
          <w:rFonts w:hint="eastAsia" w:ascii="宋体" w:hAnsi="宋体"/>
          <w:color w:val="000000"/>
          <w:sz w:val="24"/>
          <w:u w:val="single"/>
        </w:rPr>
        <w:t xml:space="preserve">     </w:t>
      </w:r>
      <w:r>
        <w:rPr>
          <w:rFonts w:ascii="宋体" w:hAnsi="宋体"/>
          <w:bCs/>
          <w:color w:val="000000"/>
          <w:sz w:val="24"/>
          <w:u w:val="single"/>
        </w:rPr>
        <w:t xml:space="preserve"> </w:t>
      </w:r>
      <w:r>
        <w:rPr>
          <w:rFonts w:ascii="宋体" w:hAnsi="宋体"/>
          <w:bCs/>
          <w:color w:val="000000"/>
          <w:sz w:val="24"/>
        </w:rPr>
        <w:t>份</w:t>
      </w:r>
      <w:r>
        <w:rPr>
          <w:rFonts w:hint="eastAsia" w:ascii="宋体" w:hAnsi="宋体"/>
          <w:bCs/>
          <w:color w:val="000000"/>
          <w:sz w:val="24"/>
        </w:rPr>
        <w:t>、副本</w:t>
      </w:r>
      <w:r>
        <w:rPr>
          <w:rFonts w:hint="eastAsia" w:ascii="宋体" w:hAnsi="宋体"/>
          <w:color w:val="000000"/>
          <w:sz w:val="24"/>
          <w:u w:val="single"/>
        </w:rPr>
        <w:t xml:space="preserve">     </w:t>
      </w:r>
      <w:r>
        <w:rPr>
          <w:rFonts w:hint="eastAsia" w:ascii="宋体" w:hAnsi="宋体"/>
          <w:bCs/>
          <w:color w:val="000000"/>
          <w:sz w:val="24"/>
        </w:rPr>
        <w:t>份</w:t>
      </w:r>
      <w:r>
        <w:rPr>
          <w:rFonts w:ascii="宋体" w:hAnsi="宋体"/>
          <w:bCs/>
          <w:color w:val="000000"/>
          <w:sz w:val="24"/>
        </w:rPr>
        <w:t>。</w:t>
      </w:r>
    </w:p>
    <w:p w14:paraId="1FBB2399">
      <w:pPr>
        <w:spacing w:line="360" w:lineRule="auto"/>
        <w:ind w:firstLine="480" w:firstLineChars="200"/>
        <w:rPr>
          <w:rFonts w:hint="eastAsia" w:ascii="宋体" w:hAnsi="宋体"/>
          <w:bCs/>
          <w:color w:val="000000"/>
          <w:sz w:val="24"/>
        </w:rPr>
      </w:pPr>
    </w:p>
    <w:tbl>
      <w:tblPr>
        <w:tblStyle w:val="53"/>
        <w:tblW w:w="0" w:type="auto"/>
        <w:tblInd w:w="0" w:type="dxa"/>
        <w:tblLayout w:type="autofit"/>
        <w:tblCellMar>
          <w:top w:w="0" w:type="dxa"/>
          <w:left w:w="108" w:type="dxa"/>
          <w:bottom w:w="0" w:type="dxa"/>
          <w:right w:w="108" w:type="dxa"/>
        </w:tblCellMar>
      </w:tblPr>
      <w:tblGrid>
        <w:gridCol w:w="4349"/>
        <w:gridCol w:w="4179"/>
      </w:tblGrid>
      <w:tr w14:paraId="5E55D512">
        <w:tblPrEx>
          <w:tblCellMar>
            <w:top w:w="0" w:type="dxa"/>
            <w:left w:w="108" w:type="dxa"/>
            <w:bottom w:w="0" w:type="dxa"/>
            <w:right w:w="108" w:type="dxa"/>
          </w:tblCellMar>
        </w:tblPrEx>
        <w:trPr>
          <w:trHeight w:val="1564" w:hRule="atLeast"/>
        </w:trPr>
        <w:tc>
          <w:tcPr>
            <w:tcW w:w="4644" w:type="dxa"/>
            <w:noWrap w:val="0"/>
            <w:vAlign w:val="center"/>
          </w:tcPr>
          <w:p w14:paraId="69E01746">
            <w:pPr>
              <w:spacing w:line="360" w:lineRule="auto"/>
              <w:rPr>
                <w:rFonts w:hint="eastAsia" w:ascii="宋体" w:hAnsi="宋体"/>
                <w:color w:val="000000"/>
                <w:sz w:val="24"/>
              </w:rPr>
            </w:pPr>
            <w:r>
              <w:rPr>
                <w:rFonts w:ascii="宋体" w:hAnsi="宋体"/>
                <w:color w:val="000000"/>
                <w:sz w:val="24"/>
              </w:rPr>
              <w:t>发包人</w:t>
            </w:r>
            <w:r>
              <w:rPr>
                <w:rFonts w:hint="eastAsia" w:ascii="宋体" w:hAnsi="宋体"/>
                <w:color w:val="000000"/>
                <w:sz w:val="24"/>
              </w:rPr>
              <w:t>：（盖章）</w:t>
            </w:r>
          </w:p>
          <w:p w14:paraId="778A726B">
            <w:pPr>
              <w:spacing w:line="360" w:lineRule="auto"/>
              <w:rPr>
                <w:rFonts w:hint="eastAsia" w:ascii="宋体" w:hAnsi="宋体"/>
                <w:color w:val="000000"/>
                <w:sz w:val="24"/>
              </w:rPr>
            </w:pPr>
            <w:r>
              <w:rPr>
                <w:rFonts w:hint="eastAsia" w:ascii="宋体" w:hAnsi="宋体"/>
                <w:color w:val="000000"/>
                <w:sz w:val="24"/>
              </w:rPr>
              <w:t>北京市第一社会福利院</w:t>
            </w:r>
          </w:p>
        </w:tc>
        <w:tc>
          <w:tcPr>
            <w:tcW w:w="4644" w:type="dxa"/>
            <w:noWrap w:val="0"/>
            <w:vAlign w:val="center"/>
          </w:tcPr>
          <w:p w14:paraId="075819E8">
            <w:pPr>
              <w:spacing w:line="360" w:lineRule="auto"/>
              <w:jc w:val="left"/>
              <w:rPr>
                <w:rFonts w:hint="eastAsia" w:ascii="宋体" w:hAnsi="宋体"/>
                <w:color w:val="000000"/>
                <w:sz w:val="24"/>
              </w:rPr>
            </w:pPr>
            <w:r>
              <w:rPr>
                <w:rFonts w:hint="eastAsia" w:ascii="宋体" w:hAnsi="宋体"/>
                <w:color w:val="000000"/>
                <w:sz w:val="24"/>
              </w:rPr>
              <w:t>设计人：（盖章）</w:t>
            </w:r>
          </w:p>
          <w:p w14:paraId="444D5D40">
            <w:pPr>
              <w:spacing w:line="360" w:lineRule="auto"/>
              <w:jc w:val="left"/>
              <w:rPr>
                <w:rFonts w:hint="eastAsia" w:ascii="宋体" w:hAnsi="宋体"/>
                <w:color w:val="000000"/>
                <w:sz w:val="24"/>
              </w:rPr>
            </w:pPr>
          </w:p>
        </w:tc>
      </w:tr>
      <w:tr w14:paraId="3CC18418">
        <w:tblPrEx>
          <w:tblCellMar>
            <w:top w:w="0" w:type="dxa"/>
            <w:left w:w="108" w:type="dxa"/>
            <w:bottom w:w="0" w:type="dxa"/>
            <w:right w:w="108" w:type="dxa"/>
          </w:tblCellMar>
        </w:tblPrEx>
        <w:trPr>
          <w:trHeight w:val="1262" w:hRule="atLeast"/>
        </w:trPr>
        <w:tc>
          <w:tcPr>
            <w:tcW w:w="4644" w:type="dxa"/>
            <w:noWrap w:val="0"/>
            <w:vAlign w:val="center"/>
          </w:tcPr>
          <w:p w14:paraId="50D60BA8">
            <w:pPr>
              <w:spacing w:line="360" w:lineRule="auto"/>
              <w:rPr>
                <w:rFonts w:hint="eastAsia" w:ascii="宋体" w:hAnsi="宋体"/>
                <w:color w:val="000000"/>
                <w:sz w:val="24"/>
              </w:rPr>
            </w:pPr>
            <w:r>
              <w:rPr>
                <w:rFonts w:hint="eastAsia" w:ascii="宋体" w:hAnsi="宋体"/>
                <w:color w:val="000000"/>
                <w:sz w:val="24"/>
              </w:rPr>
              <w:t>法定代表人或其委托代理人：（签字）</w:t>
            </w:r>
          </w:p>
        </w:tc>
        <w:tc>
          <w:tcPr>
            <w:tcW w:w="4644" w:type="dxa"/>
            <w:noWrap w:val="0"/>
            <w:vAlign w:val="center"/>
          </w:tcPr>
          <w:p w14:paraId="48F8442E">
            <w:pPr>
              <w:spacing w:line="360" w:lineRule="auto"/>
              <w:rPr>
                <w:rFonts w:hint="eastAsia" w:ascii="宋体" w:hAnsi="宋体"/>
                <w:color w:val="000000"/>
                <w:sz w:val="24"/>
              </w:rPr>
            </w:pPr>
            <w:r>
              <w:rPr>
                <w:rFonts w:hint="eastAsia" w:ascii="宋体" w:hAnsi="宋体"/>
                <w:color w:val="000000"/>
                <w:sz w:val="24"/>
              </w:rPr>
              <w:t>法定代表人或其委托代理人：（签字）</w:t>
            </w:r>
          </w:p>
        </w:tc>
      </w:tr>
      <w:tr w14:paraId="47E151B6">
        <w:tblPrEx>
          <w:tblCellMar>
            <w:top w:w="0" w:type="dxa"/>
            <w:left w:w="108" w:type="dxa"/>
            <w:bottom w:w="0" w:type="dxa"/>
            <w:right w:w="108" w:type="dxa"/>
          </w:tblCellMar>
        </w:tblPrEx>
        <w:trPr>
          <w:trHeight w:val="850" w:hRule="atLeast"/>
        </w:trPr>
        <w:tc>
          <w:tcPr>
            <w:tcW w:w="4644" w:type="dxa"/>
            <w:noWrap w:val="0"/>
            <w:vAlign w:val="center"/>
          </w:tcPr>
          <w:p w14:paraId="6DE3DA62">
            <w:pPr>
              <w:spacing w:line="360" w:lineRule="auto"/>
              <w:rPr>
                <w:rFonts w:hint="eastAsia" w:ascii="宋体" w:hAnsi="宋体"/>
                <w:color w:val="000000"/>
                <w:sz w:val="24"/>
              </w:rPr>
            </w:pPr>
            <w:r>
              <w:rPr>
                <w:rFonts w:ascii="宋体" w:hAnsi="宋体"/>
                <w:color w:val="000000"/>
                <w:sz w:val="24"/>
              </w:rPr>
              <w:t>地  址：</w:t>
            </w:r>
            <w:r>
              <w:rPr>
                <w:rFonts w:ascii="宋体" w:hAnsi="宋体"/>
                <w:color w:val="000000"/>
                <w:sz w:val="24"/>
                <w:u w:val="single"/>
              </w:rPr>
              <w:t xml:space="preserve"> </w:t>
            </w:r>
            <w:r>
              <w:rPr>
                <w:rFonts w:ascii="宋体" w:hAnsi="宋体"/>
                <w:color w:val="000000"/>
                <w:sz w:val="24"/>
                <w:u w:val="single"/>
                <w:shd w:val="clear" w:color="auto" w:fill="FFFF00"/>
              </w:rPr>
              <w:t xml:space="preserve">   </w:t>
            </w:r>
            <w:r>
              <w:rPr>
                <w:rFonts w:ascii="宋体" w:hAnsi="宋体"/>
                <w:color w:val="000000"/>
                <w:sz w:val="24"/>
                <w:u w:val="single"/>
              </w:rPr>
              <w:t xml:space="preserve"> </w:t>
            </w:r>
          </w:p>
        </w:tc>
        <w:tc>
          <w:tcPr>
            <w:tcW w:w="4644" w:type="dxa"/>
            <w:noWrap w:val="0"/>
            <w:vAlign w:val="center"/>
          </w:tcPr>
          <w:p w14:paraId="3F656ED7">
            <w:pPr>
              <w:spacing w:line="360" w:lineRule="auto"/>
              <w:jc w:val="left"/>
              <w:rPr>
                <w:rFonts w:hint="eastAsia" w:ascii="宋体" w:hAnsi="宋体"/>
                <w:color w:val="000000"/>
                <w:sz w:val="24"/>
              </w:rPr>
            </w:pPr>
            <w:r>
              <w:rPr>
                <w:rFonts w:hint="eastAsia" w:ascii="宋体" w:hAnsi="宋体"/>
                <w:color w:val="000000"/>
                <w:sz w:val="24"/>
              </w:rPr>
              <w:t>地</w:t>
            </w:r>
            <w:r>
              <w:rPr>
                <w:rFonts w:ascii="宋体" w:hAnsi="宋体"/>
                <w:color w:val="000000"/>
                <w:sz w:val="24"/>
              </w:rPr>
              <w:t>址：</w:t>
            </w:r>
          </w:p>
        </w:tc>
      </w:tr>
      <w:tr w14:paraId="19A15542">
        <w:tblPrEx>
          <w:tblCellMar>
            <w:top w:w="0" w:type="dxa"/>
            <w:left w:w="108" w:type="dxa"/>
            <w:bottom w:w="0" w:type="dxa"/>
            <w:right w:w="108" w:type="dxa"/>
          </w:tblCellMar>
        </w:tblPrEx>
        <w:trPr>
          <w:trHeight w:val="850" w:hRule="atLeast"/>
        </w:trPr>
        <w:tc>
          <w:tcPr>
            <w:tcW w:w="4644" w:type="dxa"/>
            <w:noWrap w:val="0"/>
            <w:vAlign w:val="center"/>
          </w:tcPr>
          <w:p w14:paraId="451DA27B">
            <w:pPr>
              <w:spacing w:line="360" w:lineRule="auto"/>
              <w:rPr>
                <w:rFonts w:hint="eastAsia" w:ascii="宋体" w:hAnsi="宋体"/>
                <w:color w:val="000000"/>
                <w:sz w:val="24"/>
              </w:rPr>
            </w:pPr>
            <w:r>
              <w:rPr>
                <w:rFonts w:ascii="宋体" w:hAnsi="宋体"/>
                <w:color w:val="000000"/>
                <w:sz w:val="24"/>
              </w:rPr>
              <w:t>邮政编码：</w:t>
            </w:r>
            <w:r>
              <w:rPr>
                <w:rFonts w:ascii="宋体" w:hAnsi="宋体"/>
                <w:color w:val="000000"/>
                <w:sz w:val="24"/>
                <w:u w:val="single"/>
              </w:rPr>
              <w:t xml:space="preserve"> </w:t>
            </w:r>
            <w:r>
              <w:rPr>
                <w:rFonts w:ascii="宋体" w:hAnsi="宋体"/>
                <w:color w:val="000000"/>
                <w:sz w:val="24"/>
                <w:u w:val="single"/>
                <w:shd w:val="clear" w:color="auto" w:fill="FFFF00"/>
              </w:rPr>
              <w:t></w:t>
            </w:r>
            <w:r>
              <w:rPr>
                <w:rFonts w:hint="eastAsia" w:ascii="宋体" w:hAnsi="宋体"/>
                <w:color w:val="000000"/>
                <w:sz w:val="24"/>
                <w:u w:val="single"/>
                <w:shd w:val="clear" w:color="auto" w:fill="FFFF00"/>
              </w:rPr>
              <w:t xml:space="preserve"> </w:t>
            </w:r>
            <w:r>
              <w:rPr>
                <w:rFonts w:ascii="宋体" w:hAnsi="宋体"/>
                <w:color w:val="000000"/>
                <w:sz w:val="24"/>
                <w:u w:val="single"/>
                <w:shd w:val="clear" w:color="auto" w:fill="FFFF00"/>
              </w:rPr>
              <w:t xml:space="preserve">  </w:t>
            </w:r>
            <w:r>
              <w:rPr>
                <w:rFonts w:hint="eastAsia" w:ascii="宋体" w:hAnsi="宋体"/>
                <w:color w:val="000000"/>
                <w:sz w:val="24"/>
                <w:u w:val="single"/>
                <w:shd w:val="clear" w:color="auto" w:fill="FFFF00"/>
              </w:rPr>
              <w:t xml:space="preserve"> </w:t>
            </w:r>
            <w:r>
              <w:rPr>
                <w:rFonts w:ascii="宋体" w:hAnsi="宋体"/>
                <w:color w:val="000000"/>
                <w:sz w:val="24"/>
                <w:u w:val="single"/>
                <w:shd w:val="clear" w:color="auto" w:fill="FFFF00"/>
              </w:rPr>
              <w:t xml:space="preserve"> </w:t>
            </w:r>
          </w:p>
        </w:tc>
        <w:tc>
          <w:tcPr>
            <w:tcW w:w="4644" w:type="dxa"/>
            <w:noWrap w:val="0"/>
            <w:vAlign w:val="center"/>
          </w:tcPr>
          <w:p w14:paraId="0B599D4E">
            <w:pPr>
              <w:spacing w:line="360" w:lineRule="auto"/>
              <w:rPr>
                <w:rFonts w:hint="eastAsia" w:ascii="宋体" w:hAnsi="宋体"/>
                <w:color w:val="000000"/>
                <w:sz w:val="24"/>
              </w:rPr>
            </w:pPr>
            <w:r>
              <w:rPr>
                <w:rFonts w:ascii="宋体" w:hAnsi="宋体"/>
                <w:color w:val="000000"/>
                <w:sz w:val="24"/>
              </w:rPr>
              <w:t>邮政编码：</w:t>
            </w:r>
          </w:p>
        </w:tc>
      </w:tr>
      <w:tr w14:paraId="33A2993F">
        <w:tblPrEx>
          <w:tblCellMar>
            <w:top w:w="0" w:type="dxa"/>
            <w:left w:w="108" w:type="dxa"/>
            <w:bottom w:w="0" w:type="dxa"/>
            <w:right w:w="108" w:type="dxa"/>
          </w:tblCellMar>
        </w:tblPrEx>
        <w:trPr>
          <w:trHeight w:val="850" w:hRule="atLeast"/>
        </w:trPr>
        <w:tc>
          <w:tcPr>
            <w:tcW w:w="4644" w:type="dxa"/>
            <w:noWrap w:val="0"/>
            <w:vAlign w:val="center"/>
          </w:tcPr>
          <w:p w14:paraId="20F4C264">
            <w:pPr>
              <w:spacing w:line="360" w:lineRule="auto"/>
              <w:rPr>
                <w:rFonts w:hint="eastAsia" w:ascii="宋体" w:hAnsi="宋体"/>
                <w:color w:val="000000"/>
                <w:sz w:val="24"/>
              </w:rPr>
            </w:pPr>
            <w:r>
              <w:rPr>
                <w:rFonts w:ascii="宋体" w:hAnsi="宋体"/>
                <w:color w:val="000000"/>
                <w:sz w:val="24"/>
              </w:rPr>
              <w:t>委托代理人：</w:t>
            </w:r>
            <w:r>
              <w:rPr>
                <w:rFonts w:ascii="宋体" w:hAnsi="宋体"/>
                <w:color w:val="000000"/>
                <w:sz w:val="24"/>
                <w:u w:val="single"/>
                <w:shd w:val="clear" w:color="auto" w:fill="FFFF00"/>
              </w:rPr>
              <w:t xml:space="preserve"> </w:t>
            </w:r>
            <w:r>
              <w:rPr>
                <w:rFonts w:hint="eastAsia" w:ascii="宋体" w:hAnsi="宋体"/>
                <w:color w:val="000000"/>
                <w:sz w:val="24"/>
                <w:u w:val="single"/>
                <w:shd w:val="clear" w:color="auto" w:fill="FFFF00"/>
              </w:rPr>
              <w:t xml:space="preserve">     </w:t>
            </w:r>
            <w:r>
              <w:rPr>
                <w:rFonts w:ascii="宋体" w:hAnsi="宋体"/>
                <w:color w:val="000000"/>
                <w:sz w:val="24"/>
                <w:u w:val="single"/>
                <w:shd w:val="clear" w:color="auto" w:fill="FFFF00"/>
              </w:rPr>
              <w:t xml:space="preserve"> </w:t>
            </w:r>
            <w:r>
              <w:rPr>
                <w:rFonts w:hint="eastAsia" w:ascii="宋体" w:hAnsi="宋体"/>
                <w:color w:val="000000"/>
                <w:sz w:val="24"/>
                <w:u w:val="single"/>
                <w:shd w:val="clear" w:color="auto" w:fill="FFFF00"/>
              </w:rPr>
              <w:t xml:space="preserve"> </w:t>
            </w:r>
            <w:r>
              <w:rPr>
                <w:rFonts w:ascii="宋体" w:hAnsi="宋体"/>
                <w:color w:val="000000"/>
                <w:sz w:val="24"/>
                <w:u w:val="single"/>
                <w:shd w:val="clear" w:color="auto" w:fill="FFFF00"/>
              </w:rPr>
              <w:t xml:space="preserve">   </w:t>
            </w:r>
          </w:p>
        </w:tc>
        <w:tc>
          <w:tcPr>
            <w:tcW w:w="4644" w:type="dxa"/>
            <w:noWrap w:val="0"/>
            <w:vAlign w:val="center"/>
          </w:tcPr>
          <w:p w14:paraId="36304FFB">
            <w:pPr>
              <w:spacing w:line="360" w:lineRule="auto"/>
              <w:rPr>
                <w:rFonts w:hint="eastAsia" w:ascii="宋体" w:hAnsi="宋体"/>
                <w:color w:val="000000"/>
                <w:sz w:val="24"/>
              </w:rPr>
            </w:pPr>
            <w:r>
              <w:rPr>
                <w:rFonts w:ascii="宋体" w:hAnsi="宋体"/>
                <w:color w:val="000000"/>
                <w:sz w:val="24"/>
              </w:rPr>
              <w:t>委托代理人：</w:t>
            </w:r>
            <w:r>
              <w:rPr>
                <w:rFonts w:ascii="宋体" w:hAnsi="宋体"/>
                <w:color w:val="000000"/>
                <w:sz w:val="24"/>
                <w:u w:val="single"/>
              </w:rPr>
              <w:t></w:t>
            </w:r>
            <w:r>
              <w:rPr>
                <w:rFonts w:hint="eastAsia" w:ascii="宋体" w:hAnsi="宋体"/>
                <w:color w:val="000000"/>
                <w:sz w:val="24"/>
                <w:u w:val="single"/>
              </w:rPr>
              <w:t>/</w:t>
            </w:r>
            <w:r>
              <w:rPr>
                <w:rFonts w:ascii="宋体" w:hAnsi="宋体"/>
                <w:color w:val="000000"/>
                <w:sz w:val="24"/>
                <w:u w:val="single"/>
              </w:rPr>
              <w:t xml:space="preserve">    </w:t>
            </w:r>
          </w:p>
        </w:tc>
      </w:tr>
      <w:tr w14:paraId="239E5F1F">
        <w:tblPrEx>
          <w:tblCellMar>
            <w:top w:w="0" w:type="dxa"/>
            <w:left w:w="108" w:type="dxa"/>
            <w:bottom w:w="0" w:type="dxa"/>
            <w:right w:w="108" w:type="dxa"/>
          </w:tblCellMar>
        </w:tblPrEx>
        <w:trPr>
          <w:trHeight w:val="850" w:hRule="atLeast"/>
        </w:trPr>
        <w:tc>
          <w:tcPr>
            <w:tcW w:w="4644" w:type="dxa"/>
            <w:noWrap w:val="0"/>
            <w:vAlign w:val="center"/>
          </w:tcPr>
          <w:p w14:paraId="59822A80">
            <w:pPr>
              <w:spacing w:line="360" w:lineRule="auto"/>
              <w:rPr>
                <w:rFonts w:hint="eastAsia" w:ascii="宋体" w:hAnsi="宋体"/>
                <w:color w:val="000000"/>
                <w:sz w:val="24"/>
              </w:rPr>
            </w:pPr>
            <w:r>
              <w:rPr>
                <w:rFonts w:ascii="宋体" w:hAnsi="宋体"/>
                <w:color w:val="000000"/>
                <w:sz w:val="24"/>
              </w:rPr>
              <w:t>电  话：</w:t>
            </w:r>
            <w:r>
              <w:rPr>
                <w:rFonts w:ascii="宋体" w:hAnsi="宋体"/>
                <w:color w:val="000000"/>
                <w:sz w:val="24"/>
                <w:u w:val="single"/>
                <w:shd w:val="clear" w:color="auto" w:fill="FFFF00"/>
              </w:rPr>
              <w:t></w:t>
            </w:r>
            <w:r>
              <w:rPr>
                <w:rFonts w:hint="eastAsia" w:ascii="宋体" w:hAnsi="宋体"/>
                <w:color w:val="000000"/>
                <w:sz w:val="24"/>
                <w:u w:val="single"/>
                <w:shd w:val="clear" w:color="auto" w:fill="FFFF00"/>
              </w:rPr>
              <w:t xml:space="preserve"> </w:t>
            </w:r>
            <w:r>
              <w:rPr>
                <w:rFonts w:ascii="宋体" w:hAnsi="宋体"/>
                <w:color w:val="000000"/>
                <w:sz w:val="24"/>
                <w:u w:val="single"/>
                <w:shd w:val="clear" w:color="auto" w:fill="FFFF00"/>
              </w:rPr>
              <w:t xml:space="preserve">  </w:t>
            </w:r>
          </w:p>
        </w:tc>
        <w:tc>
          <w:tcPr>
            <w:tcW w:w="4644" w:type="dxa"/>
            <w:noWrap w:val="0"/>
            <w:vAlign w:val="center"/>
          </w:tcPr>
          <w:p w14:paraId="0B33532D">
            <w:pPr>
              <w:spacing w:line="360" w:lineRule="auto"/>
              <w:rPr>
                <w:rFonts w:hint="eastAsia" w:ascii="宋体" w:hAnsi="宋体"/>
                <w:color w:val="000000"/>
                <w:sz w:val="24"/>
              </w:rPr>
            </w:pPr>
            <w:r>
              <w:rPr>
                <w:rFonts w:ascii="宋体" w:hAnsi="宋体"/>
                <w:color w:val="000000"/>
                <w:sz w:val="24"/>
              </w:rPr>
              <w:t>电  话：</w:t>
            </w:r>
            <w:r>
              <w:rPr>
                <w:rFonts w:ascii="宋体" w:hAnsi="宋体"/>
                <w:color w:val="000000"/>
                <w:sz w:val="24"/>
                <w:u w:val="single"/>
              </w:rPr>
              <w:t xml:space="preserve"> </w:t>
            </w:r>
          </w:p>
        </w:tc>
      </w:tr>
      <w:tr w14:paraId="395A70FA">
        <w:tblPrEx>
          <w:tblCellMar>
            <w:top w:w="0" w:type="dxa"/>
            <w:left w:w="108" w:type="dxa"/>
            <w:bottom w:w="0" w:type="dxa"/>
            <w:right w:w="108" w:type="dxa"/>
          </w:tblCellMar>
        </w:tblPrEx>
        <w:trPr>
          <w:trHeight w:val="850" w:hRule="atLeast"/>
        </w:trPr>
        <w:tc>
          <w:tcPr>
            <w:tcW w:w="4644" w:type="dxa"/>
            <w:noWrap w:val="0"/>
            <w:vAlign w:val="center"/>
          </w:tcPr>
          <w:p w14:paraId="66478EBE">
            <w:pPr>
              <w:spacing w:line="360" w:lineRule="auto"/>
              <w:rPr>
                <w:rFonts w:hint="eastAsia" w:ascii="宋体" w:hAnsi="宋体"/>
                <w:color w:val="000000"/>
                <w:sz w:val="24"/>
              </w:rPr>
            </w:pPr>
            <w:r>
              <w:rPr>
                <w:rFonts w:ascii="宋体" w:hAnsi="宋体"/>
                <w:color w:val="000000"/>
                <w:sz w:val="24"/>
              </w:rPr>
              <w:t>传  真：</w:t>
            </w:r>
            <w:r>
              <w:rPr>
                <w:rFonts w:ascii="宋体" w:hAnsi="宋体"/>
                <w:color w:val="000000"/>
                <w:sz w:val="24"/>
                <w:u w:val="single"/>
                <w:shd w:val="clear" w:color="auto" w:fill="FFFF00"/>
              </w:rPr>
              <w:t xml:space="preserve"> </w:t>
            </w:r>
            <w:r>
              <w:rPr>
                <w:rFonts w:hint="eastAsia" w:ascii="宋体" w:hAnsi="宋体"/>
                <w:color w:val="000000"/>
                <w:sz w:val="24"/>
                <w:u w:val="single"/>
                <w:shd w:val="clear" w:color="auto" w:fill="FFFF00"/>
              </w:rPr>
              <w:t xml:space="preserve"> </w:t>
            </w:r>
            <w:r>
              <w:rPr>
                <w:rFonts w:ascii="宋体" w:hAnsi="宋体"/>
                <w:color w:val="000000"/>
                <w:sz w:val="24"/>
                <w:u w:val="single"/>
                <w:shd w:val="clear" w:color="auto" w:fill="FFFF00"/>
              </w:rPr>
              <w:t xml:space="preserve"> </w:t>
            </w:r>
          </w:p>
        </w:tc>
        <w:tc>
          <w:tcPr>
            <w:tcW w:w="4644" w:type="dxa"/>
            <w:noWrap w:val="0"/>
            <w:vAlign w:val="center"/>
          </w:tcPr>
          <w:p w14:paraId="63D204D2">
            <w:pPr>
              <w:spacing w:line="360" w:lineRule="auto"/>
              <w:rPr>
                <w:rFonts w:hint="eastAsia" w:ascii="宋体" w:hAnsi="宋体"/>
                <w:color w:val="000000"/>
                <w:sz w:val="24"/>
              </w:rPr>
            </w:pPr>
            <w:r>
              <w:rPr>
                <w:rFonts w:ascii="宋体" w:hAnsi="宋体"/>
                <w:color w:val="000000"/>
                <w:sz w:val="24"/>
              </w:rPr>
              <w:t>传  真：</w:t>
            </w:r>
            <w:r>
              <w:rPr>
                <w:rFonts w:hint="eastAsia" w:ascii="宋体" w:hAnsi="宋体"/>
                <w:color w:val="000000"/>
                <w:sz w:val="24"/>
                <w:u w:val="single"/>
              </w:rPr>
              <w:t></w:t>
            </w:r>
          </w:p>
        </w:tc>
      </w:tr>
      <w:tr w14:paraId="3D3A65D0">
        <w:tblPrEx>
          <w:tblCellMar>
            <w:top w:w="0" w:type="dxa"/>
            <w:left w:w="108" w:type="dxa"/>
            <w:bottom w:w="0" w:type="dxa"/>
            <w:right w:w="108" w:type="dxa"/>
          </w:tblCellMar>
        </w:tblPrEx>
        <w:trPr>
          <w:trHeight w:val="850" w:hRule="atLeast"/>
        </w:trPr>
        <w:tc>
          <w:tcPr>
            <w:tcW w:w="4644" w:type="dxa"/>
            <w:noWrap w:val="0"/>
            <w:vAlign w:val="center"/>
          </w:tcPr>
          <w:p w14:paraId="4FCFD061">
            <w:pPr>
              <w:spacing w:line="360" w:lineRule="auto"/>
              <w:rPr>
                <w:rFonts w:hint="eastAsia" w:ascii="宋体" w:hAnsi="宋体"/>
                <w:color w:val="000000"/>
                <w:sz w:val="24"/>
              </w:rPr>
            </w:pPr>
            <w:r>
              <w:rPr>
                <w:rFonts w:ascii="宋体" w:hAnsi="宋体"/>
                <w:color w:val="000000"/>
                <w:sz w:val="24"/>
              </w:rPr>
              <w:t>开户银行：</w:t>
            </w:r>
            <w:r>
              <w:rPr>
                <w:rFonts w:ascii="宋体" w:hAnsi="宋体"/>
                <w:color w:val="000000"/>
                <w:sz w:val="24"/>
                <w:u w:val="single"/>
                <w:shd w:val="clear" w:color="auto" w:fill="FFFF00"/>
              </w:rPr>
              <w:t xml:space="preserve">   </w:t>
            </w:r>
          </w:p>
        </w:tc>
        <w:tc>
          <w:tcPr>
            <w:tcW w:w="4644" w:type="dxa"/>
            <w:noWrap w:val="0"/>
            <w:vAlign w:val="center"/>
          </w:tcPr>
          <w:p w14:paraId="0431D3E0">
            <w:pPr>
              <w:spacing w:line="360" w:lineRule="auto"/>
              <w:rPr>
                <w:rFonts w:hint="eastAsia" w:ascii="宋体" w:hAnsi="宋体"/>
                <w:color w:val="000000"/>
                <w:sz w:val="24"/>
              </w:rPr>
            </w:pPr>
            <w:r>
              <w:rPr>
                <w:rFonts w:ascii="宋体" w:hAnsi="宋体"/>
                <w:color w:val="000000"/>
                <w:sz w:val="24"/>
              </w:rPr>
              <w:t>开户银行</w:t>
            </w:r>
            <w:r>
              <w:rPr>
                <w:rFonts w:hint="eastAsia" w:ascii="宋体" w:hAnsi="宋体"/>
                <w:color w:val="000000"/>
                <w:sz w:val="24"/>
              </w:rPr>
              <w:t>：</w:t>
            </w:r>
          </w:p>
        </w:tc>
      </w:tr>
      <w:tr w14:paraId="78306B5E">
        <w:tblPrEx>
          <w:tblCellMar>
            <w:top w:w="0" w:type="dxa"/>
            <w:left w:w="108" w:type="dxa"/>
            <w:bottom w:w="0" w:type="dxa"/>
            <w:right w:w="108" w:type="dxa"/>
          </w:tblCellMar>
        </w:tblPrEx>
        <w:trPr>
          <w:trHeight w:val="850" w:hRule="atLeast"/>
        </w:trPr>
        <w:tc>
          <w:tcPr>
            <w:tcW w:w="4644" w:type="dxa"/>
            <w:noWrap w:val="0"/>
            <w:vAlign w:val="center"/>
          </w:tcPr>
          <w:p w14:paraId="666B53D1">
            <w:pPr>
              <w:spacing w:line="360" w:lineRule="auto"/>
              <w:rPr>
                <w:rFonts w:hint="eastAsia" w:ascii="宋体" w:hAnsi="宋体"/>
                <w:color w:val="000000"/>
                <w:sz w:val="24"/>
              </w:rPr>
            </w:pPr>
            <w:r>
              <w:rPr>
                <w:rFonts w:ascii="宋体" w:hAnsi="宋体"/>
                <w:color w:val="000000"/>
                <w:sz w:val="24"/>
              </w:rPr>
              <w:t>账  号：</w:t>
            </w:r>
            <w:r>
              <w:rPr>
                <w:rFonts w:ascii="宋体" w:hAnsi="宋体"/>
                <w:color w:val="000000"/>
                <w:sz w:val="24"/>
                <w:u w:val="single"/>
                <w:shd w:val="clear" w:color="auto" w:fill="FFFF00"/>
              </w:rPr>
              <w:t xml:space="preserve">      </w:t>
            </w:r>
            <w:r>
              <w:rPr>
                <w:rFonts w:ascii="宋体" w:hAnsi="宋体"/>
                <w:color w:val="000000"/>
                <w:sz w:val="24"/>
                <w:u w:val="single"/>
              </w:rPr>
              <w:t xml:space="preserve"> </w:t>
            </w:r>
          </w:p>
        </w:tc>
        <w:tc>
          <w:tcPr>
            <w:tcW w:w="4644" w:type="dxa"/>
            <w:noWrap w:val="0"/>
            <w:vAlign w:val="center"/>
          </w:tcPr>
          <w:p w14:paraId="0FFDAE45">
            <w:pPr>
              <w:spacing w:line="360" w:lineRule="auto"/>
              <w:rPr>
                <w:rFonts w:hint="eastAsia" w:ascii="宋体" w:hAnsi="宋体"/>
                <w:color w:val="000000"/>
                <w:sz w:val="24"/>
              </w:rPr>
            </w:pPr>
            <w:r>
              <w:rPr>
                <w:rFonts w:ascii="宋体" w:hAnsi="宋体"/>
                <w:color w:val="000000"/>
                <w:sz w:val="24"/>
              </w:rPr>
              <w:t>账</w:t>
            </w:r>
            <w:r>
              <w:rPr>
                <w:rFonts w:hint="eastAsia" w:ascii="宋体" w:hAnsi="宋体"/>
                <w:color w:val="000000"/>
                <w:sz w:val="24"/>
              </w:rPr>
              <w:t xml:space="preserve"> </w:t>
            </w:r>
            <w:r>
              <w:rPr>
                <w:rFonts w:ascii="宋体" w:hAnsi="宋体"/>
                <w:color w:val="000000"/>
                <w:sz w:val="24"/>
              </w:rPr>
              <w:t xml:space="preserve"> 号：</w:t>
            </w:r>
            <w:r>
              <w:rPr>
                <w:rFonts w:ascii="宋体" w:hAnsi="宋体"/>
                <w:color w:val="000000"/>
                <w:sz w:val="24"/>
                <w:u w:val="single"/>
              </w:rPr>
              <w:t xml:space="preserve"> </w:t>
            </w:r>
          </w:p>
        </w:tc>
      </w:tr>
      <w:tr w14:paraId="5AFCD883">
        <w:tblPrEx>
          <w:tblCellMar>
            <w:top w:w="0" w:type="dxa"/>
            <w:left w:w="108" w:type="dxa"/>
            <w:bottom w:w="0" w:type="dxa"/>
            <w:right w:w="108" w:type="dxa"/>
          </w:tblCellMar>
        </w:tblPrEx>
        <w:trPr>
          <w:trHeight w:val="850" w:hRule="atLeast"/>
        </w:trPr>
        <w:tc>
          <w:tcPr>
            <w:tcW w:w="4644" w:type="dxa"/>
            <w:noWrap w:val="0"/>
            <w:vAlign w:val="bottom"/>
          </w:tcPr>
          <w:p w14:paraId="7FCFBE70">
            <w:pPr>
              <w:spacing w:line="360" w:lineRule="auto"/>
              <w:rPr>
                <w:rFonts w:hint="eastAsia" w:ascii="宋体" w:hAnsi="宋体"/>
                <w:color w:val="000000"/>
                <w:sz w:val="24"/>
              </w:rPr>
            </w:pPr>
            <w:r>
              <w:rPr>
                <w:rFonts w:hint="eastAsia" w:ascii="宋体" w:hAnsi="宋体"/>
                <w:color w:val="000000"/>
                <w:sz w:val="24"/>
              </w:rPr>
              <w:t>时  间：</w:t>
            </w:r>
            <w:r>
              <w:rPr>
                <w:rFonts w:hint="eastAsia" w:ascii="宋体" w:hAnsi="宋体"/>
                <w:color w:val="000000"/>
                <w:sz w:val="24"/>
                <w:u w:val="single"/>
              </w:rPr>
              <w:t xml:space="preserve"> 202</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tc>
        <w:tc>
          <w:tcPr>
            <w:tcW w:w="4644" w:type="dxa"/>
            <w:noWrap w:val="0"/>
            <w:vAlign w:val="center"/>
          </w:tcPr>
          <w:p w14:paraId="35243289">
            <w:pPr>
              <w:spacing w:line="360" w:lineRule="auto"/>
              <w:rPr>
                <w:rFonts w:hint="eastAsia" w:ascii="宋体" w:hAnsi="宋体"/>
                <w:color w:val="000000"/>
                <w:sz w:val="24"/>
              </w:rPr>
            </w:pPr>
            <w:r>
              <w:rPr>
                <w:rFonts w:hint="eastAsia" w:ascii="宋体" w:hAnsi="宋体"/>
                <w:color w:val="000000"/>
                <w:sz w:val="24"/>
              </w:rPr>
              <w:t>时  间：</w:t>
            </w:r>
            <w:r>
              <w:rPr>
                <w:rFonts w:hint="eastAsia" w:ascii="宋体" w:hAnsi="宋体"/>
                <w:color w:val="000000"/>
                <w:sz w:val="24"/>
                <w:u w:val="single"/>
              </w:rPr>
              <w:t xml:space="preserve"> 202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tc>
      </w:tr>
    </w:tbl>
    <w:p w14:paraId="10F82558">
      <w:pPr>
        <w:widowControl/>
        <w:spacing w:line="360" w:lineRule="auto"/>
        <w:jc w:val="center"/>
        <w:rPr>
          <w:rFonts w:hint="eastAsia" w:ascii="宋体" w:hAnsi="宋体"/>
          <w:color w:val="000000"/>
          <w:sz w:val="36"/>
          <w:szCs w:val="36"/>
        </w:rPr>
      </w:pPr>
      <w:bookmarkStart w:id="176" w:name="_Toc7733"/>
      <w:r>
        <w:rPr>
          <w:rFonts w:ascii="华文中宋" w:hAnsi="华文中宋" w:eastAsia="华文中宋"/>
          <w:color w:val="000000"/>
          <w:sz w:val="44"/>
          <w:szCs w:val="44"/>
        </w:rPr>
        <w:br w:type="page"/>
      </w:r>
      <w:r>
        <w:rPr>
          <w:rFonts w:ascii="宋体" w:hAnsi="宋体"/>
          <w:color w:val="000000"/>
          <w:sz w:val="36"/>
          <w:szCs w:val="36"/>
        </w:rPr>
        <w:t>第二部分 通用合同条款</w:t>
      </w:r>
      <w:bookmarkEnd w:id="176"/>
      <w:bookmarkStart w:id="177" w:name="_Toc337558727"/>
    </w:p>
    <w:p w14:paraId="74EE8CE9">
      <w:pPr>
        <w:pStyle w:val="5"/>
        <w:spacing w:before="120" w:after="120" w:line="360" w:lineRule="auto"/>
        <w:rPr>
          <w:rFonts w:hint="eastAsia" w:ascii="宋体" w:hAnsi="宋体" w:eastAsia="宋体"/>
          <w:b w:val="0"/>
          <w:color w:val="000000"/>
          <w:sz w:val="24"/>
          <w:szCs w:val="24"/>
        </w:rPr>
      </w:pPr>
      <w:bookmarkStart w:id="178" w:name="_Toc11840"/>
      <w:r>
        <w:rPr>
          <w:rFonts w:ascii="宋体" w:hAnsi="宋体" w:eastAsia="宋体"/>
          <w:b w:val="0"/>
          <w:color w:val="000000"/>
          <w:sz w:val="24"/>
          <w:szCs w:val="24"/>
        </w:rPr>
        <w:t>1.</w:t>
      </w:r>
      <w:bookmarkStart w:id="179" w:name="_Toc303538975"/>
      <w:bookmarkEnd w:id="179"/>
      <w:bookmarkStart w:id="180" w:name="_Toc303538972"/>
      <w:bookmarkEnd w:id="180"/>
      <w:bookmarkStart w:id="181" w:name="_Toc303538974"/>
      <w:bookmarkEnd w:id="181"/>
      <w:bookmarkStart w:id="182" w:name="_Toc303538976"/>
      <w:bookmarkEnd w:id="182"/>
      <w:bookmarkStart w:id="183" w:name="_Toc303538973"/>
      <w:bookmarkEnd w:id="183"/>
      <w:bookmarkStart w:id="184" w:name="_Toc296503027"/>
      <w:bookmarkStart w:id="185" w:name="_Toc296346528"/>
      <w:r>
        <w:rPr>
          <w:rFonts w:ascii="宋体" w:hAnsi="宋体" w:eastAsia="宋体"/>
          <w:b w:val="0"/>
          <w:color w:val="000000"/>
          <w:sz w:val="24"/>
          <w:szCs w:val="24"/>
        </w:rPr>
        <w:t xml:space="preserve"> 一般约定</w:t>
      </w:r>
      <w:bookmarkEnd w:id="177"/>
      <w:bookmarkEnd w:id="178"/>
      <w:bookmarkEnd w:id="184"/>
      <w:bookmarkEnd w:id="185"/>
    </w:p>
    <w:p w14:paraId="1C8A5CAA">
      <w:pPr>
        <w:pStyle w:val="6"/>
        <w:spacing w:before="120" w:after="120" w:line="360" w:lineRule="auto"/>
        <w:ind w:firstLine="480" w:firstLineChars="200"/>
        <w:rPr>
          <w:rFonts w:hint="eastAsia" w:ascii="宋体" w:hAnsi="宋体"/>
          <w:b w:val="0"/>
          <w:color w:val="000000"/>
          <w:sz w:val="24"/>
          <w:szCs w:val="24"/>
        </w:rPr>
      </w:pPr>
      <w:bookmarkStart w:id="186" w:name="_Toc296503028"/>
      <w:bookmarkStart w:id="187" w:name="_Toc337558728"/>
      <w:bookmarkStart w:id="188" w:name="_Toc296346529"/>
      <w:bookmarkStart w:id="189" w:name="_Toc23002"/>
      <w:r>
        <w:rPr>
          <w:rFonts w:ascii="宋体" w:hAnsi="宋体"/>
          <w:b w:val="0"/>
          <w:color w:val="000000"/>
          <w:sz w:val="24"/>
          <w:szCs w:val="24"/>
        </w:rPr>
        <w:t>1.1</w:t>
      </w:r>
      <w:r>
        <w:rPr>
          <w:rFonts w:hint="eastAsia" w:ascii="宋体" w:hAnsi="宋体"/>
          <w:b w:val="0"/>
          <w:color w:val="000000"/>
          <w:sz w:val="24"/>
          <w:szCs w:val="24"/>
        </w:rPr>
        <w:t xml:space="preserve"> </w:t>
      </w:r>
      <w:r>
        <w:rPr>
          <w:rFonts w:ascii="宋体" w:hAnsi="宋体"/>
          <w:b w:val="0"/>
          <w:color w:val="000000"/>
          <w:sz w:val="24"/>
          <w:szCs w:val="24"/>
        </w:rPr>
        <w:t>词语定义</w:t>
      </w:r>
      <w:bookmarkEnd w:id="186"/>
      <w:bookmarkEnd w:id="187"/>
      <w:bookmarkEnd w:id="188"/>
      <w:r>
        <w:rPr>
          <w:rFonts w:ascii="宋体" w:hAnsi="宋体"/>
          <w:b w:val="0"/>
          <w:color w:val="000000"/>
          <w:sz w:val="24"/>
          <w:szCs w:val="24"/>
        </w:rPr>
        <w:t>与解释</w:t>
      </w:r>
      <w:bookmarkEnd w:id="189"/>
    </w:p>
    <w:p w14:paraId="59D22F2F">
      <w:pPr>
        <w:autoSpaceDE w:val="0"/>
        <w:autoSpaceDN w:val="0"/>
        <w:adjustRightInd w:val="0"/>
        <w:spacing w:line="360" w:lineRule="auto"/>
        <w:ind w:firstLine="480" w:firstLineChars="200"/>
        <w:jc w:val="left"/>
        <w:rPr>
          <w:rFonts w:hint="eastAsia" w:ascii="宋体" w:hAnsi="宋体"/>
          <w:color w:val="000000"/>
          <w:kern w:val="0"/>
          <w:sz w:val="24"/>
        </w:rPr>
      </w:pPr>
      <w:r>
        <w:rPr>
          <w:rFonts w:ascii="宋体" w:hAnsi="宋体"/>
          <w:color w:val="000000"/>
          <w:kern w:val="0"/>
          <w:sz w:val="24"/>
        </w:rPr>
        <w:t>合同协议书、通用合同条款、专用合同条款中的下列词语具有本款所赋予的含义：</w:t>
      </w:r>
    </w:p>
    <w:p w14:paraId="69D45FFE">
      <w:pPr>
        <w:autoSpaceDE w:val="0"/>
        <w:autoSpaceDN w:val="0"/>
        <w:adjustRightInd w:val="0"/>
        <w:spacing w:line="360" w:lineRule="auto"/>
        <w:jc w:val="left"/>
        <w:rPr>
          <w:rFonts w:hint="eastAsia" w:ascii="宋体" w:hAnsi="宋体"/>
          <w:color w:val="000000"/>
          <w:kern w:val="0"/>
          <w:sz w:val="24"/>
        </w:rPr>
      </w:pPr>
      <w:r>
        <w:rPr>
          <w:rFonts w:ascii="宋体" w:hAnsi="宋体"/>
          <w:color w:val="000000"/>
          <w:kern w:val="0"/>
          <w:sz w:val="24"/>
        </w:rPr>
        <w:t xml:space="preserve">    1.1.1 合同</w:t>
      </w:r>
    </w:p>
    <w:p w14:paraId="30DE9A66">
      <w:pPr>
        <w:autoSpaceDE w:val="0"/>
        <w:autoSpaceDN w:val="0"/>
        <w:adjustRightInd w:val="0"/>
        <w:spacing w:line="360" w:lineRule="auto"/>
        <w:ind w:firstLine="480" w:firstLineChars="200"/>
        <w:jc w:val="left"/>
        <w:rPr>
          <w:rFonts w:hint="eastAsia" w:ascii="宋体" w:hAnsi="宋体"/>
          <w:color w:val="000000"/>
          <w:kern w:val="0"/>
          <w:sz w:val="24"/>
        </w:rPr>
      </w:pPr>
      <w:r>
        <w:rPr>
          <w:rFonts w:ascii="宋体" w:hAnsi="宋体"/>
          <w:color w:val="000000"/>
          <w:kern w:val="0"/>
          <w:sz w:val="24"/>
        </w:rPr>
        <w:t>1.1.1.1 合同：是指根据法律规定和合同当事人约定具有约束力的文件，构成合同的文件包括合同协议书、专用合同条款</w:t>
      </w:r>
      <w:r>
        <w:rPr>
          <w:rFonts w:ascii="宋体" w:hAnsi="宋体"/>
          <w:color w:val="000000"/>
          <w:sz w:val="24"/>
        </w:rPr>
        <w:t>及其附件</w:t>
      </w:r>
      <w:r>
        <w:rPr>
          <w:rFonts w:ascii="宋体" w:hAnsi="宋体"/>
          <w:color w:val="000000"/>
          <w:kern w:val="0"/>
          <w:sz w:val="24"/>
        </w:rPr>
        <w:t>、通用合同条款</w:t>
      </w:r>
      <w:r>
        <w:rPr>
          <w:rFonts w:hint="eastAsia" w:ascii="宋体" w:hAnsi="宋体"/>
          <w:color w:val="000000"/>
          <w:kern w:val="0"/>
          <w:sz w:val="24"/>
        </w:rPr>
        <w:t>、</w:t>
      </w:r>
      <w:r>
        <w:rPr>
          <w:rFonts w:ascii="宋体" w:hAnsi="宋体"/>
          <w:color w:val="000000"/>
          <w:kern w:val="0"/>
          <w:sz w:val="24"/>
        </w:rPr>
        <w:t>中标通知书（如果有）、投标函及其附录（如果有）、</w:t>
      </w:r>
      <w:r>
        <w:rPr>
          <w:rFonts w:hint="eastAsia" w:ascii="宋体" w:hAnsi="宋体"/>
          <w:color w:val="000000"/>
          <w:kern w:val="0"/>
          <w:sz w:val="24"/>
        </w:rPr>
        <w:t>发包人要求、</w:t>
      </w:r>
      <w:r>
        <w:rPr>
          <w:rFonts w:ascii="宋体" w:hAnsi="宋体"/>
          <w:color w:val="000000"/>
          <w:kern w:val="0"/>
          <w:sz w:val="24"/>
        </w:rPr>
        <w:t>技术标准</w:t>
      </w:r>
      <w:r>
        <w:rPr>
          <w:rFonts w:hint="eastAsia" w:ascii="宋体" w:hAnsi="宋体"/>
          <w:color w:val="000000"/>
          <w:kern w:val="0"/>
          <w:sz w:val="24"/>
        </w:rPr>
        <w:t>、发包人提供的上一阶段图纸（如果有）</w:t>
      </w:r>
      <w:r>
        <w:rPr>
          <w:rFonts w:ascii="宋体" w:hAnsi="宋体"/>
          <w:color w:val="000000"/>
          <w:kern w:val="0"/>
          <w:sz w:val="24"/>
        </w:rPr>
        <w:t>以及其他合同文件。</w:t>
      </w:r>
    </w:p>
    <w:p w14:paraId="744415E1">
      <w:pPr>
        <w:autoSpaceDE w:val="0"/>
        <w:autoSpaceDN w:val="0"/>
        <w:adjustRightInd w:val="0"/>
        <w:spacing w:line="360" w:lineRule="auto"/>
        <w:ind w:firstLine="480" w:firstLineChars="200"/>
        <w:jc w:val="left"/>
        <w:rPr>
          <w:rFonts w:hint="eastAsia" w:ascii="宋体" w:hAnsi="宋体"/>
          <w:color w:val="000000"/>
          <w:kern w:val="0"/>
          <w:sz w:val="24"/>
        </w:rPr>
      </w:pPr>
      <w:r>
        <w:rPr>
          <w:rFonts w:ascii="宋体" w:hAnsi="宋体"/>
          <w:color w:val="000000"/>
          <w:kern w:val="0"/>
          <w:sz w:val="24"/>
        </w:rPr>
        <w:t>1.1.1.2 合同协议书：是指构成合同的由发包人和</w:t>
      </w:r>
      <w:r>
        <w:rPr>
          <w:rFonts w:hint="eastAsia" w:ascii="宋体" w:hAnsi="宋体"/>
          <w:color w:val="000000"/>
          <w:kern w:val="0"/>
          <w:sz w:val="24"/>
        </w:rPr>
        <w:t>设计</w:t>
      </w:r>
      <w:r>
        <w:rPr>
          <w:rFonts w:ascii="宋体" w:hAnsi="宋体"/>
          <w:color w:val="000000"/>
          <w:kern w:val="0"/>
          <w:sz w:val="24"/>
        </w:rPr>
        <w:t>人共同签署的称为“合同协议书”的书面文件</w:t>
      </w:r>
      <w:r>
        <w:rPr>
          <w:rFonts w:hint="eastAsia" w:ascii="宋体" w:hAnsi="宋体"/>
          <w:color w:val="000000"/>
          <w:kern w:val="0"/>
          <w:sz w:val="24"/>
        </w:rPr>
        <w:t>。</w:t>
      </w:r>
    </w:p>
    <w:p w14:paraId="14D6EE5C">
      <w:pPr>
        <w:autoSpaceDE w:val="0"/>
        <w:autoSpaceDN w:val="0"/>
        <w:adjustRightInd w:val="0"/>
        <w:spacing w:line="360" w:lineRule="auto"/>
        <w:ind w:firstLine="480" w:firstLineChars="200"/>
        <w:jc w:val="left"/>
        <w:rPr>
          <w:rFonts w:hint="eastAsia" w:ascii="宋体" w:hAnsi="宋体"/>
          <w:color w:val="000000"/>
          <w:kern w:val="0"/>
          <w:sz w:val="24"/>
        </w:rPr>
      </w:pPr>
      <w:r>
        <w:rPr>
          <w:rFonts w:ascii="宋体" w:hAnsi="宋体"/>
          <w:color w:val="000000"/>
          <w:kern w:val="0"/>
          <w:sz w:val="24"/>
        </w:rPr>
        <w:t>1.1.1.</w:t>
      </w:r>
      <w:r>
        <w:rPr>
          <w:rFonts w:hint="eastAsia" w:ascii="宋体" w:hAnsi="宋体"/>
          <w:color w:val="000000"/>
          <w:kern w:val="0"/>
          <w:sz w:val="24"/>
        </w:rPr>
        <w:t>3</w:t>
      </w:r>
      <w:r>
        <w:rPr>
          <w:rFonts w:ascii="宋体" w:hAnsi="宋体"/>
          <w:color w:val="000000"/>
          <w:kern w:val="0"/>
          <w:sz w:val="24"/>
        </w:rPr>
        <w:t xml:space="preserve"> 中标通知书：是指构成合同的</w:t>
      </w:r>
      <w:r>
        <w:rPr>
          <w:rFonts w:hint="eastAsia" w:ascii="宋体" w:hAnsi="宋体"/>
          <w:color w:val="000000"/>
          <w:kern w:val="0"/>
          <w:sz w:val="24"/>
        </w:rPr>
        <w:t>由</w:t>
      </w:r>
      <w:r>
        <w:rPr>
          <w:rFonts w:ascii="宋体" w:hAnsi="宋体"/>
          <w:color w:val="000000"/>
          <w:kern w:val="0"/>
          <w:sz w:val="24"/>
        </w:rPr>
        <w:t>发包人通知</w:t>
      </w:r>
      <w:r>
        <w:rPr>
          <w:rFonts w:hint="eastAsia" w:ascii="宋体" w:hAnsi="宋体"/>
          <w:color w:val="000000"/>
          <w:kern w:val="0"/>
          <w:sz w:val="24"/>
        </w:rPr>
        <w:t>设计</w:t>
      </w:r>
      <w:r>
        <w:rPr>
          <w:rFonts w:ascii="宋体" w:hAnsi="宋体"/>
          <w:color w:val="000000"/>
          <w:kern w:val="0"/>
          <w:sz w:val="24"/>
        </w:rPr>
        <w:t>人中标的书面文件。</w:t>
      </w:r>
    </w:p>
    <w:p w14:paraId="73198398">
      <w:pPr>
        <w:autoSpaceDE w:val="0"/>
        <w:autoSpaceDN w:val="0"/>
        <w:adjustRightInd w:val="0"/>
        <w:spacing w:line="360" w:lineRule="auto"/>
        <w:ind w:firstLine="480" w:firstLineChars="200"/>
        <w:jc w:val="left"/>
        <w:rPr>
          <w:rFonts w:hint="eastAsia" w:ascii="宋体" w:hAnsi="宋体"/>
          <w:color w:val="000000"/>
          <w:kern w:val="0"/>
          <w:sz w:val="24"/>
        </w:rPr>
      </w:pPr>
      <w:r>
        <w:rPr>
          <w:rFonts w:ascii="宋体" w:hAnsi="宋体"/>
          <w:color w:val="000000"/>
          <w:kern w:val="0"/>
          <w:sz w:val="24"/>
        </w:rPr>
        <w:t>1.1.1.</w:t>
      </w:r>
      <w:r>
        <w:rPr>
          <w:rFonts w:hint="eastAsia" w:ascii="宋体" w:hAnsi="宋体"/>
          <w:color w:val="000000"/>
          <w:kern w:val="0"/>
          <w:sz w:val="24"/>
        </w:rPr>
        <w:t>4</w:t>
      </w:r>
      <w:r>
        <w:rPr>
          <w:rFonts w:ascii="宋体" w:hAnsi="宋体"/>
          <w:color w:val="000000"/>
          <w:kern w:val="0"/>
          <w:sz w:val="24"/>
        </w:rPr>
        <w:t xml:space="preserve"> 投标函：是指构成合同的由</w:t>
      </w:r>
      <w:r>
        <w:rPr>
          <w:rFonts w:hint="eastAsia" w:ascii="宋体" w:hAnsi="宋体"/>
          <w:color w:val="000000"/>
          <w:kern w:val="0"/>
          <w:sz w:val="24"/>
        </w:rPr>
        <w:t>设计</w:t>
      </w:r>
      <w:r>
        <w:rPr>
          <w:rFonts w:ascii="宋体" w:hAnsi="宋体"/>
          <w:color w:val="000000"/>
          <w:kern w:val="0"/>
          <w:sz w:val="24"/>
        </w:rPr>
        <w:t>人填写并签署的用于投标的称为“投标函”的文件。</w:t>
      </w:r>
    </w:p>
    <w:p w14:paraId="14FAFB24">
      <w:pPr>
        <w:autoSpaceDE w:val="0"/>
        <w:autoSpaceDN w:val="0"/>
        <w:adjustRightInd w:val="0"/>
        <w:spacing w:line="360" w:lineRule="auto"/>
        <w:ind w:firstLine="480" w:firstLineChars="200"/>
        <w:jc w:val="left"/>
        <w:rPr>
          <w:rFonts w:hint="eastAsia" w:ascii="宋体" w:hAnsi="宋体"/>
          <w:color w:val="000000"/>
          <w:kern w:val="0"/>
          <w:sz w:val="24"/>
        </w:rPr>
      </w:pPr>
      <w:r>
        <w:rPr>
          <w:rFonts w:ascii="宋体" w:hAnsi="宋体"/>
          <w:color w:val="000000"/>
          <w:kern w:val="0"/>
          <w:sz w:val="24"/>
        </w:rPr>
        <w:t>1.1.1.</w:t>
      </w:r>
      <w:r>
        <w:rPr>
          <w:rFonts w:hint="eastAsia" w:ascii="宋体" w:hAnsi="宋体"/>
          <w:color w:val="000000"/>
          <w:kern w:val="0"/>
          <w:sz w:val="24"/>
        </w:rPr>
        <w:t>5</w:t>
      </w:r>
      <w:r>
        <w:rPr>
          <w:rFonts w:ascii="宋体" w:hAnsi="宋体"/>
          <w:color w:val="000000"/>
          <w:kern w:val="0"/>
          <w:sz w:val="24"/>
        </w:rPr>
        <w:t xml:space="preserve"> 投标函附录：是指构成合同的附在投标函后的称为“投标函附录”的文件。</w:t>
      </w:r>
    </w:p>
    <w:p w14:paraId="609D4BE2">
      <w:pPr>
        <w:autoSpaceDE w:val="0"/>
        <w:autoSpaceDN w:val="0"/>
        <w:adjustRightInd w:val="0"/>
        <w:spacing w:line="360" w:lineRule="auto"/>
        <w:ind w:firstLine="480" w:firstLineChars="200"/>
        <w:jc w:val="left"/>
        <w:rPr>
          <w:rFonts w:hint="eastAsia" w:ascii="宋体" w:hAnsi="宋体"/>
          <w:color w:val="000000"/>
          <w:kern w:val="0"/>
          <w:sz w:val="24"/>
        </w:rPr>
      </w:pPr>
      <w:r>
        <w:rPr>
          <w:rFonts w:hint="eastAsia" w:ascii="宋体" w:hAnsi="宋体"/>
          <w:color w:val="000000"/>
          <w:sz w:val="24"/>
        </w:rPr>
        <w:t>1.1.1.6 发包人要求：是指构成合同文件组成部分的，由发包人就工程项目的目的、范围、功能要求及工程设计文件审查的范围和内容等提出相应要求的书面文件，又称设计任务书。</w:t>
      </w:r>
    </w:p>
    <w:p w14:paraId="04AA076A">
      <w:pPr>
        <w:autoSpaceDE w:val="0"/>
        <w:autoSpaceDN w:val="0"/>
        <w:adjustRightInd w:val="0"/>
        <w:spacing w:line="360" w:lineRule="auto"/>
        <w:ind w:firstLine="480" w:firstLineChars="200"/>
        <w:jc w:val="left"/>
        <w:rPr>
          <w:rFonts w:hint="eastAsia" w:ascii="宋体" w:hAnsi="宋体"/>
          <w:color w:val="000000"/>
          <w:kern w:val="0"/>
          <w:sz w:val="24"/>
        </w:rPr>
      </w:pPr>
      <w:r>
        <w:rPr>
          <w:rFonts w:ascii="宋体" w:hAnsi="宋体"/>
          <w:color w:val="000000"/>
          <w:kern w:val="0"/>
          <w:sz w:val="24"/>
        </w:rPr>
        <w:t>1.1.1.</w:t>
      </w:r>
      <w:r>
        <w:rPr>
          <w:rFonts w:hint="eastAsia" w:ascii="宋体" w:hAnsi="宋体"/>
          <w:color w:val="000000"/>
          <w:kern w:val="0"/>
          <w:sz w:val="24"/>
        </w:rPr>
        <w:t>7</w:t>
      </w:r>
      <w:r>
        <w:rPr>
          <w:rFonts w:ascii="宋体" w:hAnsi="宋体"/>
          <w:color w:val="000000"/>
          <w:kern w:val="0"/>
          <w:sz w:val="24"/>
        </w:rPr>
        <w:t xml:space="preserve"> 技术标准：是指构成合同的</w:t>
      </w:r>
      <w:r>
        <w:rPr>
          <w:rFonts w:hint="eastAsia" w:ascii="宋体" w:hAnsi="宋体"/>
          <w:color w:val="000000"/>
          <w:kern w:val="0"/>
          <w:sz w:val="24"/>
        </w:rPr>
        <w:t>设计</w:t>
      </w:r>
      <w:r>
        <w:rPr>
          <w:rFonts w:ascii="宋体" w:hAnsi="宋体"/>
          <w:color w:val="000000"/>
          <w:kern w:val="0"/>
          <w:sz w:val="24"/>
        </w:rPr>
        <w:t>应当遵守的或指导</w:t>
      </w:r>
      <w:r>
        <w:rPr>
          <w:rFonts w:hint="eastAsia" w:ascii="宋体" w:hAnsi="宋体"/>
          <w:color w:val="000000"/>
          <w:kern w:val="0"/>
          <w:sz w:val="24"/>
        </w:rPr>
        <w:t>设计</w:t>
      </w:r>
      <w:r>
        <w:rPr>
          <w:rFonts w:ascii="宋体" w:hAnsi="宋体"/>
          <w:color w:val="000000"/>
          <w:kern w:val="0"/>
          <w:sz w:val="24"/>
        </w:rPr>
        <w:t>的国家、行业或地方的技术标准和要求，以及合同约定的技术标准和要求。</w:t>
      </w:r>
    </w:p>
    <w:p w14:paraId="6F956F2D">
      <w:pPr>
        <w:autoSpaceDE w:val="0"/>
        <w:autoSpaceDN w:val="0"/>
        <w:adjustRightInd w:val="0"/>
        <w:spacing w:line="360" w:lineRule="auto"/>
        <w:ind w:firstLine="480" w:firstLineChars="200"/>
        <w:jc w:val="left"/>
        <w:rPr>
          <w:rFonts w:hint="eastAsia" w:ascii="宋体" w:hAnsi="宋体"/>
          <w:color w:val="000000"/>
          <w:kern w:val="0"/>
          <w:sz w:val="24"/>
        </w:rPr>
      </w:pPr>
      <w:r>
        <w:rPr>
          <w:rFonts w:ascii="宋体" w:hAnsi="宋体"/>
          <w:color w:val="000000"/>
          <w:kern w:val="0"/>
          <w:sz w:val="24"/>
        </w:rPr>
        <w:t>1.1.1.</w:t>
      </w:r>
      <w:r>
        <w:rPr>
          <w:rFonts w:hint="eastAsia" w:ascii="宋体" w:hAnsi="宋体"/>
          <w:color w:val="000000"/>
          <w:kern w:val="0"/>
          <w:sz w:val="24"/>
        </w:rPr>
        <w:t xml:space="preserve">8 </w:t>
      </w:r>
      <w:r>
        <w:rPr>
          <w:rFonts w:ascii="宋体" w:hAnsi="宋体"/>
          <w:color w:val="000000"/>
          <w:kern w:val="0"/>
          <w:sz w:val="24"/>
        </w:rPr>
        <w:t>其他合同文件：是指经合同当事人约定的与工程</w:t>
      </w:r>
      <w:r>
        <w:rPr>
          <w:rFonts w:hint="eastAsia" w:ascii="宋体" w:hAnsi="宋体"/>
          <w:color w:val="000000"/>
          <w:kern w:val="0"/>
          <w:sz w:val="24"/>
        </w:rPr>
        <w:t>设计</w:t>
      </w:r>
      <w:r>
        <w:rPr>
          <w:rFonts w:ascii="宋体" w:hAnsi="宋体"/>
          <w:color w:val="000000"/>
          <w:kern w:val="0"/>
          <w:sz w:val="24"/>
        </w:rPr>
        <w:t>有关的具有合同约束力的文件或书面协议。合同当事人可以在专用合同条款中进行约定。</w:t>
      </w:r>
    </w:p>
    <w:p w14:paraId="697B26C8">
      <w:pPr>
        <w:autoSpaceDE w:val="0"/>
        <w:autoSpaceDN w:val="0"/>
        <w:adjustRightInd w:val="0"/>
        <w:spacing w:line="360" w:lineRule="auto"/>
        <w:jc w:val="left"/>
        <w:rPr>
          <w:rFonts w:hint="eastAsia" w:ascii="宋体" w:hAnsi="宋体"/>
          <w:color w:val="000000"/>
          <w:kern w:val="0"/>
          <w:sz w:val="24"/>
        </w:rPr>
      </w:pPr>
      <w:r>
        <w:rPr>
          <w:rFonts w:ascii="宋体" w:hAnsi="宋体"/>
          <w:color w:val="000000"/>
          <w:kern w:val="0"/>
          <w:sz w:val="24"/>
        </w:rPr>
        <w:t xml:space="preserve">    1.1.2 合同当事人及其他相关方</w:t>
      </w:r>
    </w:p>
    <w:p w14:paraId="4AE4B8BA">
      <w:pPr>
        <w:autoSpaceDE w:val="0"/>
        <w:autoSpaceDN w:val="0"/>
        <w:adjustRightInd w:val="0"/>
        <w:spacing w:line="360" w:lineRule="auto"/>
        <w:ind w:firstLine="480" w:firstLineChars="200"/>
        <w:jc w:val="left"/>
        <w:rPr>
          <w:rFonts w:hint="eastAsia" w:ascii="宋体" w:hAnsi="宋体"/>
          <w:color w:val="000000"/>
          <w:kern w:val="0"/>
          <w:sz w:val="24"/>
        </w:rPr>
      </w:pPr>
      <w:r>
        <w:rPr>
          <w:rFonts w:ascii="宋体" w:hAnsi="宋体"/>
          <w:color w:val="000000"/>
          <w:kern w:val="0"/>
          <w:sz w:val="24"/>
        </w:rPr>
        <w:t>1.1.2.1 合同当事人：是指发包人和（或）</w:t>
      </w:r>
      <w:r>
        <w:rPr>
          <w:rFonts w:hint="eastAsia" w:ascii="宋体" w:hAnsi="宋体"/>
          <w:color w:val="000000"/>
          <w:kern w:val="0"/>
          <w:sz w:val="24"/>
        </w:rPr>
        <w:t>设计</w:t>
      </w:r>
      <w:r>
        <w:rPr>
          <w:rFonts w:ascii="宋体" w:hAnsi="宋体"/>
          <w:color w:val="000000"/>
          <w:kern w:val="0"/>
          <w:sz w:val="24"/>
        </w:rPr>
        <w:t>人。</w:t>
      </w:r>
    </w:p>
    <w:p w14:paraId="01E8B83D">
      <w:pPr>
        <w:autoSpaceDE w:val="0"/>
        <w:autoSpaceDN w:val="0"/>
        <w:adjustRightInd w:val="0"/>
        <w:spacing w:line="360" w:lineRule="auto"/>
        <w:ind w:firstLine="480" w:firstLineChars="200"/>
        <w:jc w:val="left"/>
        <w:rPr>
          <w:rFonts w:hint="eastAsia" w:ascii="宋体" w:hAnsi="宋体"/>
          <w:color w:val="000000"/>
          <w:kern w:val="0"/>
          <w:sz w:val="24"/>
        </w:rPr>
      </w:pPr>
      <w:r>
        <w:rPr>
          <w:rFonts w:ascii="宋体" w:hAnsi="宋体"/>
          <w:color w:val="000000"/>
          <w:kern w:val="0"/>
          <w:sz w:val="24"/>
        </w:rPr>
        <w:t>1.1.2.2 发包人：是指与</w:t>
      </w:r>
      <w:r>
        <w:rPr>
          <w:rFonts w:hint="eastAsia" w:ascii="宋体" w:hAnsi="宋体"/>
          <w:color w:val="000000"/>
          <w:kern w:val="0"/>
          <w:sz w:val="24"/>
        </w:rPr>
        <w:t>设计</w:t>
      </w:r>
      <w:r>
        <w:rPr>
          <w:rFonts w:ascii="宋体" w:hAnsi="宋体"/>
          <w:color w:val="000000"/>
          <w:kern w:val="0"/>
          <w:sz w:val="24"/>
        </w:rPr>
        <w:t>人签订合同协议书的当事人及取得该当事人资格的合法继承人。</w:t>
      </w:r>
    </w:p>
    <w:p w14:paraId="2FBBCCBD">
      <w:pPr>
        <w:autoSpaceDE w:val="0"/>
        <w:autoSpaceDN w:val="0"/>
        <w:adjustRightInd w:val="0"/>
        <w:spacing w:line="360" w:lineRule="auto"/>
        <w:ind w:firstLine="480" w:firstLineChars="200"/>
        <w:jc w:val="left"/>
        <w:rPr>
          <w:rFonts w:hint="eastAsia" w:ascii="宋体" w:hAnsi="宋体"/>
          <w:color w:val="000000"/>
          <w:kern w:val="0"/>
          <w:sz w:val="24"/>
        </w:rPr>
      </w:pPr>
      <w:r>
        <w:rPr>
          <w:rFonts w:ascii="宋体" w:hAnsi="宋体"/>
          <w:color w:val="000000"/>
          <w:kern w:val="0"/>
          <w:sz w:val="24"/>
        </w:rPr>
        <w:t xml:space="preserve">1.1.2.3 </w:t>
      </w:r>
      <w:r>
        <w:rPr>
          <w:rFonts w:hint="eastAsia" w:ascii="宋体" w:hAnsi="宋体"/>
          <w:color w:val="000000"/>
          <w:kern w:val="0"/>
          <w:sz w:val="24"/>
        </w:rPr>
        <w:t>设计</w:t>
      </w:r>
      <w:r>
        <w:rPr>
          <w:rFonts w:ascii="宋体" w:hAnsi="宋体"/>
          <w:color w:val="000000"/>
          <w:kern w:val="0"/>
          <w:sz w:val="24"/>
        </w:rPr>
        <w:t>人：是指与发包人签订合同协议书的，具有相应工程</w:t>
      </w:r>
      <w:r>
        <w:rPr>
          <w:rFonts w:hint="eastAsia" w:ascii="宋体" w:hAnsi="宋体"/>
          <w:color w:val="000000"/>
          <w:kern w:val="0"/>
          <w:sz w:val="24"/>
        </w:rPr>
        <w:t>设计</w:t>
      </w:r>
      <w:r>
        <w:rPr>
          <w:rFonts w:ascii="宋体" w:hAnsi="宋体"/>
          <w:color w:val="000000"/>
          <w:kern w:val="0"/>
          <w:sz w:val="24"/>
        </w:rPr>
        <w:t>资质的当事人及取得该当事人资格的合法继承人。</w:t>
      </w:r>
    </w:p>
    <w:p w14:paraId="66AA14F9">
      <w:pPr>
        <w:spacing w:line="360" w:lineRule="auto"/>
        <w:ind w:firstLine="468" w:firstLineChars="195"/>
        <w:jc w:val="left"/>
        <w:rPr>
          <w:rFonts w:hint="eastAsia" w:ascii="宋体" w:hAnsi="宋体"/>
          <w:color w:val="000000"/>
          <w:kern w:val="0"/>
          <w:sz w:val="24"/>
        </w:rPr>
      </w:pPr>
      <w:r>
        <w:rPr>
          <w:rFonts w:ascii="宋体" w:hAnsi="宋体"/>
          <w:color w:val="000000"/>
          <w:kern w:val="0"/>
          <w:sz w:val="24"/>
        </w:rPr>
        <w:t>1.1.2.</w:t>
      </w:r>
      <w:r>
        <w:rPr>
          <w:rFonts w:hint="eastAsia" w:ascii="宋体" w:hAnsi="宋体"/>
          <w:color w:val="000000"/>
          <w:kern w:val="0"/>
          <w:sz w:val="24"/>
        </w:rPr>
        <w:t xml:space="preserve">4 </w:t>
      </w:r>
      <w:r>
        <w:rPr>
          <w:rFonts w:ascii="宋体" w:hAnsi="宋体"/>
          <w:color w:val="000000"/>
          <w:kern w:val="0"/>
          <w:sz w:val="24"/>
        </w:rPr>
        <w:t>分包人：</w:t>
      </w:r>
      <w:bookmarkStart w:id="190" w:name="#go5"/>
      <w:bookmarkEnd w:id="190"/>
      <w:r>
        <w:rPr>
          <w:rFonts w:ascii="宋体" w:hAnsi="宋体"/>
          <w:color w:val="000000"/>
          <w:kern w:val="0"/>
          <w:sz w:val="24"/>
        </w:rPr>
        <w:t>是指</w:t>
      </w:r>
      <w:r>
        <w:rPr>
          <w:rFonts w:hint="eastAsia" w:ascii="宋体" w:hAnsi="宋体"/>
          <w:color w:val="000000"/>
          <w:kern w:val="0"/>
          <w:sz w:val="24"/>
        </w:rPr>
        <w:t>按照法律规定和</w:t>
      </w:r>
      <w:r>
        <w:rPr>
          <w:rFonts w:ascii="宋体" w:hAnsi="宋体"/>
          <w:color w:val="000000"/>
          <w:kern w:val="0"/>
          <w:sz w:val="24"/>
        </w:rPr>
        <w:t>合同约定，分包</w:t>
      </w:r>
      <w:r>
        <w:rPr>
          <w:rFonts w:hint="eastAsia" w:ascii="宋体" w:hAnsi="宋体"/>
          <w:color w:val="000000"/>
          <w:kern w:val="0"/>
          <w:sz w:val="24"/>
        </w:rPr>
        <w:t>部分</w:t>
      </w:r>
      <w:r>
        <w:rPr>
          <w:rFonts w:ascii="宋体" w:hAnsi="宋体"/>
          <w:color w:val="000000"/>
          <w:kern w:val="0"/>
          <w:sz w:val="24"/>
        </w:rPr>
        <w:t>工程</w:t>
      </w:r>
      <w:r>
        <w:rPr>
          <w:rFonts w:hint="eastAsia" w:ascii="宋体" w:hAnsi="宋体"/>
          <w:color w:val="000000"/>
          <w:kern w:val="0"/>
          <w:sz w:val="24"/>
        </w:rPr>
        <w:t>设计工作</w:t>
      </w:r>
      <w:r>
        <w:rPr>
          <w:rFonts w:ascii="宋体" w:hAnsi="宋体"/>
          <w:color w:val="000000"/>
          <w:kern w:val="0"/>
          <w:sz w:val="24"/>
        </w:rPr>
        <w:t>，并与</w:t>
      </w:r>
      <w:r>
        <w:rPr>
          <w:rFonts w:hint="eastAsia" w:ascii="宋体" w:hAnsi="宋体"/>
          <w:color w:val="000000"/>
          <w:kern w:val="0"/>
          <w:sz w:val="24"/>
        </w:rPr>
        <w:t>设计人</w:t>
      </w:r>
      <w:r>
        <w:rPr>
          <w:rFonts w:ascii="宋体" w:hAnsi="宋体"/>
          <w:color w:val="000000"/>
          <w:kern w:val="0"/>
          <w:sz w:val="24"/>
        </w:rPr>
        <w:t>签订分包合同的具有相应资质的法人。</w:t>
      </w:r>
    </w:p>
    <w:p w14:paraId="5B2D6685">
      <w:pPr>
        <w:autoSpaceDE w:val="0"/>
        <w:autoSpaceDN w:val="0"/>
        <w:adjustRightInd w:val="0"/>
        <w:spacing w:line="360" w:lineRule="auto"/>
        <w:ind w:firstLine="480" w:firstLineChars="200"/>
        <w:jc w:val="left"/>
        <w:rPr>
          <w:rFonts w:hint="eastAsia" w:ascii="宋体" w:hAnsi="宋体"/>
          <w:color w:val="000000"/>
          <w:kern w:val="0"/>
          <w:sz w:val="24"/>
        </w:rPr>
      </w:pPr>
      <w:r>
        <w:rPr>
          <w:rFonts w:ascii="宋体" w:hAnsi="宋体"/>
          <w:color w:val="000000"/>
          <w:kern w:val="0"/>
          <w:sz w:val="24"/>
        </w:rPr>
        <w:t>1.1.2.</w:t>
      </w:r>
      <w:r>
        <w:rPr>
          <w:rFonts w:hint="eastAsia" w:ascii="宋体" w:hAnsi="宋体"/>
          <w:color w:val="000000"/>
          <w:kern w:val="0"/>
          <w:sz w:val="24"/>
        </w:rPr>
        <w:t>5</w:t>
      </w:r>
      <w:r>
        <w:rPr>
          <w:rFonts w:ascii="宋体" w:hAnsi="宋体"/>
          <w:color w:val="000000"/>
          <w:kern w:val="0"/>
          <w:sz w:val="24"/>
        </w:rPr>
        <w:t xml:space="preserve"> 发包人代表：是指由发包人</w:t>
      </w:r>
      <w:r>
        <w:rPr>
          <w:rFonts w:hint="eastAsia" w:ascii="宋体" w:hAnsi="宋体"/>
          <w:color w:val="000000"/>
          <w:kern w:val="0"/>
          <w:sz w:val="24"/>
        </w:rPr>
        <w:t>指定负责工程设计方面</w:t>
      </w:r>
      <w:r>
        <w:rPr>
          <w:rFonts w:ascii="宋体" w:hAnsi="宋体"/>
          <w:color w:val="000000"/>
          <w:kern w:val="0"/>
          <w:sz w:val="24"/>
        </w:rPr>
        <w:t>在发包人授权范围内行使发包人权利的人。</w:t>
      </w:r>
    </w:p>
    <w:p w14:paraId="5E6AF6B3">
      <w:pPr>
        <w:autoSpaceDE w:val="0"/>
        <w:autoSpaceDN w:val="0"/>
        <w:adjustRightInd w:val="0"/>
        <w:spacing w:line="360" w:lineRule="auto"/>
        <w:ind w:firstLine="480" w:firstLineChars="200"/>
        <w:jc w:val="left"/>
        <w:rPr>
          <w:rFonts w:hint="eastAsia" w:ascii="宋体" w:hAnsi="宋体"/>
          <w:color w:val="000000"/>
          <w:kern w:val="0"/>
          <w:sz w:val="24"/>
        </w:rPr>
      </w:pPr>
      <w:r>
        <w:rPr>
          <w:rFonts w:ascii="宋体" w:hAnsi="宋体"/>
          <w:color w:val="000000"/>
          <w:kern w:val="0"/>
          <w:sz w:val="24"/>
        </w:rPr>
        <w:t>1.1.2.</w:t>
      </w:r>
      <w:r>
        <w:rPr>
          <w:rFonts w:hint="eastAsia" w:ascii="宋体" w:hAnsi="宋体"/>
          <w:color w:val="000000"/>
          <w:kern w:val="0"/>
          <w:sz w:val="24"/>
        </w:rPr>
        <w:t>6</w:t>
      </w:r>
      <w:r>
        <w:rPr>
          <w:rFonts w:ascii="宋体" w:hAnsi="宋体"/>
          <w:color w:val="000000"/>
          <w:kern w:val="0"/>
          <w:sz w:val="24"/>
        </w:rPr>
        <w:t xml:space="preserve"> 项目负责人：是指由</w:t>
      </w:r>
      <w:r>
        <w:rPr>
          <w:rFonts w:hint="eastAsia" w:ascii="宋体" w:hAnsi="宋体"/>
          <w:color w:val="000000"/>
          <w:kern w:val="0"/>
          <w:sz w:val="24"/>
        </w:rPr>
        <w:t>设计</w:t>
      </w:r>
      <w:r>
        <w:rPr>
          <w:rFonts w:ascii="宋体" w:hAnsi="宋体"/>
          <w:color w:val="000000"/>
          <w:kern w:val="0"/>
          <w:sz w:val="24"/>
        </w:rPr>
        <w:t>人任命</w:t>
      </w:r>
      <w:r>
        <w:rPr>
          <w:rFonts w:hint="eastAsia" w:ascii="宋体" w:hAnsi="宋体"/>
          <w:color w:val="000000"/>
          <w:kern w:val="0"/>
          <w:sz w:val="24"/>
        </w:rPr>
        <w:t>负责工程设计</w:t>
      </w:r>
      <w:r>
        <w:rPr>
          <w:rFonts w:ascii="宋体" w:hAnsi="宋体"/>
          <w:color w:val="000000"/>
          <w:kern w:val="0"/>
          <w:sz w:val="24"/>
        </w:rPr>
        <w:t>，在</w:t>
      </w:r>
      <w:r>
        <w:rPr>
          <w:rFonts w:hint="eastAsia" w:ascii="宋体" w:hAnsi="宋体"/>
          <w:color w:val="000000"/>
          <w:kern w:val="0"/>
          <w:sz w:val="24"/>
        </w:rPr>
        <w:t>设计</w:t>
      </w:r>
      <w:r>
        <w:rPr>
          <w:rFonts w:ascii="宋体" w:hAnsi="宋体"/>
          <w:color w:val="000000"/>
          <w:kern w:val="0"/>
          <w:sz w:val="24"/>
        </w:rPr>
        <w:t>人授权范围内负责合同履行，且</w:t>
      </w:r>
      <w:r>
        <w:rPr>
          <w:rFonts w:hint="eastAsia" w:ascii="宋体" w:hAnsi="宋体"/>
          <w:color w:val="000000"/>
          <w:kern w:val="0"/>
          <w:sz w:val="24"/>
        </w:rPr>
        <w:t>按照</w:t>
      </w:r>
      <w:r>
        <w:rPr>
          <w:rFonts w:ascii="宋体" w:hAnsi="宋体"/>
          <w:color w:val="000000"/>
          <w:kern w:val="0"/>
          <w:sz w:val="24"/>
        </w:rPr>
        <w:t>法律规定具有相应资格的</w:t>
      </w:r>
      <w:r>
        <w:rPr>
          <w:rFonts w:hint="eastAsia" w:ascii="宋体" w:hAnsi="宋体"/>
          <w:color w:val="000000"/>
          <w:kern w:val="0"/>
          <w:sz w:val="24"/>
        </w:rPr>
        <w:t>项目主持</w:t>
      </w:r>
      <w:r>
        <w:rPr>
          <w:rFonts w:ascii="宋体" w:hAnsi="宋体"/>
          <w:color w:val="000000"/>
          <w:kern w:val="0"/>
          <w:sz w:val="24"/>
        </w:rPr>
        <w:t>人。</w:t>
      </w:r>
    </w:p>
    <w:p w14:paraId="1B15DB1B">
      <w:pPr>
        <w:autoSpaceDE w:val="0"/>
        <w:autoSpaceDN w:val="0"/>
        <w:adjustRightInd w:val="0"/>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1.1.2.7 联合体：是指两个以上设计人联合，以一个设计人身份为发包人提供工程设计服务的临时性组织。</w:t>
      </w:r>
    </w:p>
    <w:p w14:paraId="7E3416BF">
      <w:pPr>
        <w:spacing w:line="360" w:lineRule="auto"/>
        <w:ind w:firstLine="480" w:firstLineChars="200"/>
        <w:jc w:val="left"/>
        <w:rPr>
          <w:rFonts w:hint="eastAsia" w:ascii="宋体" w:hAnsi="宋体"/>
          <w:color w:val="000000"/>
          <w:kern w:val="0"/>
          <w:sz w:val="24"/>
        </w:rPr>
      </w:pPr>
      <w:r>
        <w:rPr>
          <w:rFonts w:ascii="宋体" w:hAnsi="宋体"/>
          <w:color w:val="000000"/>
          <w:kern w:val="0"/>
          <w:sz w:val="24"/>
        </w:rPr>
        <w:t>1.1.</w:t>
      </w:r>
      <w:r>
        <w:rPr>
          <w:rFonts w:hint="eastAsia" w:ascii="宋体" w:hAnsi="宋体"/>
          <w:color w:val="000000"/>
          <w:kern w:val="0"/>
          <w:sz w:val="24"/>
        </w:rPr>
        <w:t>3</w:t>
      </w:r>
      <w:r>
        <w:rPr>
          <w:rFonts w:ascii="宋体" w:hAnsi="宋体"/>
          <w:color w:val="000000"/>
          <w:kern w:val="0"/>
          <w:sz w:val="24"/>
        </w:rPr>
        <w:t xml:space="preserve"> 工程</w:t>
      </w:r>
      <w:r>
        <w:rPr>
          <w:rFonts w:hint="eastAsia" w:ascii="宋体" w:hAnsi="宋体"/>
          <w:color w:val="000000"/>
          <w:kern w:val="0"/>
          <w:sz w:val="24"/>
        </w:rPr>
        <w:t>设计服务、资料与文件</w:t>
      </w:r>
    </w:p>
    <w:p w14:paraId="130DF3D1">
      <w:pPr>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1.1.3.1 工程设计服务：是指设计人按照合同约定履行的服务，包括工程设计基本服务、工程设计其他服务。</w:t>
      </w:r>
    </w:p>
    <w:p w14:paraId="526D355F">
      <w:pPr>
        <w:spacing w:line="360" w:lineRule="auto"/>
        <w:ind w:firstLine="480" w:firstLineChars="200"/>
        <w:jc w:val="left"/>
        <w:rPr>
          <w:rFonts w:hint="eastAsia" w:ascii="宋体" w:hAnsi="宋体"/>
          <w:color w:val="000000"/>
          <w:kern w:val="0"/>
          <w:sz w:val="24"/>
        </w:rPr>
      </w:pPr>
      <w:r>
        <w:rPr>
          <w:rFonts w:ascii="宋体" w:hAnsi="宋体"/>
          <w:color w:val="000000"/>
          <w:kern w:val="0"/>
          <w:sz w:val="24"/>
        </w:rPr>
        <w:t>1.1.</w:t>
      </w:r>
      <w:r>
        <w:rPr>
          <w:rFonts w:hint="eastAsia" w:ascii="宋体" w:hAnsi="宋体"/>
          <w:color w:val="000000"/>
          <w:kern w:val="0"/>
          <w:sz w:val="24"/>
        </w:rPr>
        <w:t>3</w:t>
      </w:r>
      <w:r>
        <w:rPr>
          <w:rFonts w:ascii="宋体" w:hAnsi="宋体"/>
          <w:color w:val="000000"/>
          <w:kern w:val="0"/>
          <w:sz w:val="24"/>
        </w:rPr>
        <w:t>.</w:t>
      </w:r>
      <w:r>
        <w:rPr>
          <w:rFonts w:hint="eastAsia" w:ascii="宋体" w:hAnsi="宋体"/>
          <w:color w:val="000000"/>
          <w:kern w:val="0"/>
          <w:sz w:val="24"/>
        </w:rPr>
        <w:t>2</w:t>
      </w:r>
      <w:r>
        <w:rPr>
          <w:rFonts w:ascii="宋体" w:hAnsi="宋体"/>
          <w:color w:val="000000"/>
          <w:kern w:val="0"/>
          <w:sz w:val="24"/>
        </w:rPr>
        <w:t xml:space="preserve"> 工程</w:t>
      </w:r>
      <w:r>
        <w:rPr>
          <w:rFonts w:hint="eastAsia" w:ascii="宋体" w:hAnsi="宋体"/>
          <w:color w:val="000000"/>
          <w:kern w:val="0"/>
          <w:sz w:val="24"/>
        </w:rPr>
        <w:t>设计基本服务</w:t>
      </w:r>
      <w:r>
        <w:rPr>
          <w:rFonts w:ascii="宋体" w:hAnsi="宋体"/>
          <w:color w:val="000000"/>
          <w:kern w:val="0"/>
          <w:sz w:val="24"/>
        </w:rPr>
        <w:t>：是指</w:t>
      </w:r>
      <w:r>
        <w:rPr>
          <w:rFonts w:hint="eastAsia" w:ascii="宋体" w:hAnsi="宋体"/>
          <w:color w:val="000000"/>
          <w:kern w:val="0"/>
          <w:sz w:val="24"/>
        </w:rPr>
        <w:t>设计人根据发包人的委托，提供编制房屋建筑工程方案设计文件、初步设计文件（含初步设计概算）、施工图设计文件服务，并相应提供设计技术交底、解决施工中的设计技术问题、参加竣工验收等服务。基本服务费用包含在设计费中。</w:t>
      </w:r>
    </w:p>
    <w:p w14:paraId="5D6E59FE">
      <w:pPr>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1.1.3.3 工程设计其他服务：是指发包人根据工程设计实际需要，要求设计人另行提供且发包人应当单独支付费用的服务，包括总体设计服务、主体设计协调服务、采用标准设计和复用设计服务、非标准设备设计文件编制服务、施工图预算编制服务、竣工图编制服务等。</w:t>
      </w:r>
    </w:p>
    <w:p w14:paraId="4D0D904F">
      <w:pPr>
        <w:spacing w:line="360" w:lineRule="auto"/>
        <w:ind w:firstLine="480" w:firstLineChars="200"/>
        <w:jc w:val="left"/>
        <w:rPr>
          <w:rFonts w:hint="eastAsia" w:ascii="宋体" w:hAnsi="宋体"/>
          <w:color w:val="000000"/>
          <w:kern w:val="0"/>
          <w:sz w:val="24"/>
        </w:rPr>
      </w:pPr>
      <w:r>
        <w:rPr>
          <w:rFonts w:hint="eastAsia" w:ascii="宋体" w:hAnsi="宋体"/>
          <w:color w:val="000000"/>
          <w:sz w:val="24"/>
        </w:rPr>
        <w:t>1.1.3.4 暂停设计：是指发生设计人不能按照合同约定履行全部或部分义务情形而暂时中断工程设计服务的行为。</w:t>
      </w:r>
    </w:p>
    <w:p w14:paraId="4E9233E2">
      <w:pPr>
        <w:spacing w:line="360" w:lineRule="auto"/>
        <w:ind w:firstLine="480" w:firstLineChars="200"/>
        <w:jc w:val="left"/>
        <w:rPr>
          <w:rFonts w:hint="eastAsia" w:ascii="宋体" w:hAnsi="宋体"/>
          <w:color w:val="000000"/>
          <w:sz w:val="24"/>
        </w:rPr>
      </w:pPr>
      <w:r>
        <w:rPr>
          <w:rFonts w:hint="eastAsia" w:ascii="宋体" w:hAnsi="宋体"/>
          <w:color w:val="000000"/>
          <w:kern w:val="0"/>
          <w:sz w:val="24"/>
        </w:rPr>
        <w:t>1.1.3.5 工程设计资料：是指</w:t>
      </w:r>
      <w:r>
        <w:rPr>
          <w:rFonts w:hint="eastAsia" w:ascii="宋体" w:hAnsi="宋体" w:cs="Courier New"/>
          <w:color w:val="000000"/>
          <w:sz w:val="24"/>
        </w:rPr>
        <w:t>根据合同约定，发包人向设计人提供的用于</w:t>
      </w:r>
      <w:r>
        <w:rPr>
          <w:rFonts w:hint="eastAsia" w:ascii="宋体" w:hAnsi="宋体"/>
          <w:color w:val="000000"/>
          <w:sz w:val="24"/>
        </w:rPr>
        <w:t>完成工程设计范围与内容所需要的资料。</w:t>
      </w:r>
    </w:p>
    <w:p w14:paraId="2C099558">
      <w:pPr>
        <w:ind w:firstLine="480" w:firstLineChars="200"/>
        <w:jc w:val="left"/>
        <w:rPr>
          <w:rFonts w:hint="eastAsia" w:ascii="宋体" w:hAnsi="宋体"/>
          <w:color w:val="000000"/>
          <w:sz w:val="24"/>
        </w:rPr>
      </w:pPr>
      <w:r>
        <w:rPr>
          <w:rFonts w:hint="eastAsia" w:ascii="宋体" w:hAnsi="宋体"/>
          <w:color w:val="000000"/>
          <w:sz w:val="24"/>
        </w:rPr>
        <w:t>1.1.3.6 工程设计文件：指按照合同约定和技术要求，由设计人向发包人提供的阶段性成果、最终工作成果等，且应当采用合同中双方约定的载体。</w:t>
      </w:r>
    </w:p>
    <w:p w14:paraId="45CCC7FC">
      <w:pPr>
        <w:ind w:firstLine="480" w:firstLineChars="200"/>
        <w:jc w:val="left"/>
        <w:rPr>
          <w:rFonts w:hint="eastAsia" w:ascii="宋体" w:hAnsi="宋体"/>
          <w:color w:val="000000"/>
          <w:sz w:val="24"/>
        </w:rPr>
      </w:pPr>
      <w:r>
        <w:rPr>
          <w:rFonts w:hint="eastAsia" w:ascii="宋体" w:hAnsi="宋体"/>
          <w:color w:val="000000"/>
          <w:sz w:val="24"/>
        </w:rPr>
        <w:t>1.1.4 日期和期限</w:t>
      </w:r>
    </w:p>
    <w:p w14:paraId="288244C8">
      <w:pPr>
        <w:spacing w:line="360" w:lineRule="auto"/>
        <w:ind w:firstLine="480" w:firstLineChars="200"/>
        <w:jc w:val="left"/>
        <w:rPr>
          <w:rFonts w:hint="eastAsia" w:ascii="宋体" w:hAnsi="宋体"/>
          <w:color w:val="000000"/>
          <w:kern w:val="0"/>
          <w:sz w:val="24"/>
        </w:rPr>
      </w:pPr>
      <w:r>
        <w:rPr>
          <w:rFonts w:ascii="宋体" w:hAnsi="宋体"/>
          <w:color w:val="000000"/>
          <w:kern w:val="0"/>
          <w:sz w:val="24"/>
        </w:rPr>
        <w:t>1.1.</w:t>
      </w:r>
      <w:r>
        <w:rPr>
          <w:rFonts w:hint="eastAsia" w:ascii="宋体" w:hAnsi="宋体"/>
          <w:color w:val="000000"/>
          <w:kern w:val="0"/>
          <w:sz w:val="24"/>
        </w:rPr>
        <w:t>4</w:t>
      </w:r>
      <w:r>
        <w:rPr>
          <w:rFonts w:ascii="宋体" w:hAnsi="宋体"/>
          <w:color w:val="000000"/>
          <w:kern w:val="0"/>
          <w:sz w:val="24"/>
        </w:rPr>
        <w:t xml:space="preserve">.1 </w:t>
      </w:r>
      <w:r>
        <w:rPr>
          <w:rFonts w:hint="eastAsia" w:ascii="宋体" w:hAnsi="宋体"/>
          <w:color w:val="000000"/>
          <w:kern w:val="0"/>
          <w:sz w:val="24"/>
        </w:rPr>
        <w:t>开始设计</w:t>
      </w:r>
      <w:r>
        <w:rPr>
          <w:rFonts w:ascii="宋体" w:hAnsi="宋体"/>
          <w:color w:val="000000"/>
          <w:kern w:val="0"/>
          <w:sz w:val="24"/>
        </w:rPr>
        <w:t>日期：包括计划</w:t>
      </w:r>
      <w:r>
        <w:rPr>
          <w:rFonts w:hint="eastAsia" w:ascii="宋体" w:hAnsi="宋体"/>
          <w:color w:val="000000"/>
          <w:kern w:val="0"/>
          <w:sz w:val="24"/>
        </w:rPr>
        <w:t>开始设计</w:t>
      </w:r>
      <w:r>
        <w:rPr>
          <w:rFonts w:ascii="宋体" w:hAnsi="宋体"/>
          <w:color w:val="000000"/>
          <w:kern w:val="0"/>
          <w:sz w:val="24"/>
        </w:rPr>
        <w:t>日期和实际</w:t>
      </w:r>
      <w:r>
        <w:rPr>
          <w:rFonts w:hint="eastAsia" w:ascii="宋体" w:hAnsi="宋体"/>
          <w:color w:val="000000"/>
          <w:kern w:val="0"/>
          <w:sz w:val="24"/>
        </w:rPr>
        <w:t>开始设计</w:t>
      </w:r>
      <w:r>
        <w:rPr>
          <w:rFonts w:ascii="宋体" w:hAnsi="宋体"/>
          <w:color w:val="000000"/>
          <w:kern w:val="0"/>
          <w:sz w:val="24"/>
        </w:rPr>
        <w:t>日期。计划</w:t>
      </w:r>
      <w:r>
        <w:rPr>
          <w:rFonts w:hint="eastAsia" w:ascii="宋体" w:hAnsi="宋体"/>
          <w:color w:val="000000"/>
          <w:kern w:val="0"/>
          <w:sz w:val="24"/>
        </w:rPr>
        <w:t>开始设计</w:t>
      </w:r>
      <w:r>
        <w:rPr>
          <w:rFonts w:ascii="宋体" w:hAnsi="宋体"/>
          <w:color w:val="000000"/>
          <w:kern w:val="0"/>
          <w:sz w:val="24"/>
        </w:rPr>
        <w:t>日期是指合同协议书约定的</w:t>
      </w:r>
      <w:r>
        <w:rPr>
          <w:rFonts w:hint="eastAsia" w:ascii="宋体" w:hAnsi="宋体"/>
          <w:color w:val="000000"/>
          <w:kern w:val="0"/>
          <w:sz w:val="24"/>
        </w:rPr>
        <w:t>开始设计</w:t>
      </w:r>
      <w:r>
        <w:rPr>
          <w:rFonts w:ascii="宋体" w:hAnsi="宋体"/>
          <w:color w:val="000000"/>
          <w:kern w:val="0"/>
          <w:sz w:val="24"/>
        </w:rPr>
        <w:t>日期；实际</w:t>
      </w:r>
      <w:r>
        <w:rPr>
          <w:rFonts w:hint="eastAsia" w:ascii="宋体" w:hAnsi="宋体"/>
          <w:color w:val="000000"/>
          <w:kern w:val="0"/>
          <w:sz w:val="24"/>
        </w:rPr>
        <w:t>开始设计</w:t>
      </w:r>
      <w:r>
        <w:rPr>
          <w:rFonts w:ascii="宋体" w:hAnsi="宋体"/>
          <w:color w:val="000000"/>
          <w:kern w:val="0"/>
          <w:sz w:val="24"/>
        </w:rPr>
        <w:t>日期是指</w:t>
      </w:r>
      <w:r>
        <w:rPr>
          <w:rFonts w:hint="eastAsia" w:ascii="宋体" w:hAnsi="宋体"/>
          <w:color w:val="000000"/>
          <w:kern w:val="0"/>
          <w:sz w:val="24"/>
        </w:rPr>
        <w:t>发包人</w:t>
      </w:r>
      <w:r>
        <w:rPr>
          <w:rFonts w:ascii="宋体" w:hAnsi="宋体"/>
          <w:color w:val="000000"/>
          <w:kern w:val="0"/>
          <w:sz w:val="24"/>
        </w:rPr>
        <w:t>发出的</w:t>
      </w:r>
      <w:r>
        <w:rPr>
          <w:rFonts w:hint="eastAsia" w:ascii="宋体" w:hAnsi="宋体"/>
          <w:color w:val="000000"/>
          <w:kern w:val="0"/>
          <w:sz w:val="24"/>
        </w:rPr>
        <w:t>开始设计</w:t>
      </w:r>
      <w:r>
        <w:rPr>
          <w:rFonts w:ascii="宋体" w:hAnsi="宋体"/>
          <w:color w:val="000000"/>
          <w:kern w:val="0"/>
          <w:sz w:val="24"/>
        </w:rPr>
        <w:t>通知中载明的</w:t>
      </w:r>
      <w:r>
        <w:rPr>
          <w:rFonts w:hint="eastAsia" w:ascii="宋体" w:hAnsi="宋体"/>
          <w:color w:val="000000"/>
          <w:kern w:val="0"/>
          <w:sz w:val="24"/>
        </w:rPr>
        <w:t>开始设计</w:t>
      </w:r>
      <w:r>
        <w:rPr>
          <w:rFonts w:ascii="宋体" w:hAnsi="宋体"/>
          <w:color w:val="000000"/>
          <w:kern w:val="0"/>
          <w:sz w:val="24"/>
        </w:rPr>
        <w:t>日期。</w:t>
      </w:r>
    </w:p>
    <w:p w14:paraId="743F23EC">
      <w:pPr>
        <w:spacing w:line="360" w:lineRule="auto"/>
        <w:ind w:firstLine="480" w:firstLineChars="200"/>
        <w:jc w:val="left"/>
        <w:rPr>
          <w:rFonts w:hint="eastAsia" w:ascii="宋体" w:hAnsi="宋体"/>
          <w:color w:val="000000"/>
          <w:kern w:val="0"/>
          <w:sz w:val="24"/>
        </w:rPr>
      </w:pPr>
      <w:r>
        <w:rPr>
          <w:rFonts w:ascii="宋体" w:hAnsi="宋体"/>
          <w:color w:val="000000"/>
          <w:kern w:val="0"/>
          <w:sz w:val="24"/>
        </w:rPr>
        <w:t>1.1.</w:t>
      </w:r>
      <w:r>
        <w:rPr>
          <w:rFonts w:hint="eastAsia" w:ascii="宋体" w:hAnsi="宋体"/>
          <w:color w:val="000000"/>
          <w:kern w:val="0"/>
          <w:sz w:val="24"/>
        </w:rPr>
        <w:t>4</w:t>
      </w:r>
      <w:r>
        <w:rPr>
          <w:rFonts w:ascii="宋体" w:hAnsi="宋体"/>
          <w:color w:val="000000"/>
          <w:kern w:val="0"/>
          <w:sz w:val="24"/>
        </w:rPr>
        <w:t xml:space="preserve">.2 </w:t>
      </w:r>
      <w:r>
        <w:rPr>
          <w:rFonts w:hint="eastAsia" w:ascii="宋体" w:hAnsi="宋体"/>
          <w:color w:val="000000"/>
          <w:kern w:val="0"/>
          <w:sz w:val="24"/>
        </w:rPr>
        <w:t>完成设计</w:t>
      </w:r>
      <w:r>
        <w:rPr>
          <w:rFonts w:ascii="宋体" w:hAnsi="宋体"/>
          <w:color w:val="000000"/>
          <w:kern w:val="0"/>
          <w:sz w:val="24"/>
        </w:rPr>
        <w:t>日期：包括计划</w:t>
      </w:r>
      <w:r>
        <w:rPr>
          <w:rFonts w:hint="eastAsia" w:ascii="宋体" w:hAnsi="宋体"/>
          <w:color w:val="000000"/>
          <w:kern w:val="0"/>
          <w:sz w:val="24"/>
        </w:rPr>
        <w:t>完成设计</w:t>
      </w:r>
      <w:r>
        <w:rPr>
          <w:rFonts w:ascii="宋体" w:hAnsi="宋体"/>
          <w:color w:val="000000"/>
          <w:kern w:val="0"/>
          <w:sz w:val="24"/>
        </w:rPr>
        <w:t>日期和实际</w:t>
      </w:r>
      <w:r>
        <w:rPr>
          <w:rFonts w:hint="eastAsia" w:ascii="宋体" w:hAnsi="宋体"/>
          <w:color w:val="000000"/>
          <w:kern w:val="0"/>
          <w:sz w:val="24"/>
        </w:rPr>
        <w:t>完成设计</w:t>
      </w:r>
      <w:r>
        <w:rPr>
          <w:rFonts w:ascii="宋体" w:hAnsi="宋体"/>
          <w:color w:val="000000"/>
          <w:kern w:val="0"/>
          <w:sz w:val="24"/>
        </w:rPr>
        <w:t>日期。计划</w:t>
      </w:r>
      <w:r>
        <w:rPr>
          <w:rFonts w:hint="eastAsia" w:ascii="宋体" w:hAnsi="宋体"/>
          <w:color w:val="000000"/>
          <w:kern w:val="0"/>
          <w:sz w:val="24"/>
        </w:rPr>
        <w:t>完成设计</w:t>
      </w:r>
      <w:r>
        <w:rPr>
          <w:rFonts w:ascii="宋体" w:hAnsi="宋体"/>
          <w:color w:val="000000"/>
          <w:kern w:val="0"/>
          <w:sz w:val="24"/>
        </w:rPr>
        <w:t>日期是指合同协议书约定的</w:t>
      </w:r>
      <w:r>
        <w:rPr>
          <w:rFonts w:hint="eastAsia" w:ascii="宋体" w:hAnsi="宋体"/>
          <w:color w:val="000000"/>
          <w:kern w:val="0"/>
          <w:sz w:val="24"/>
        </w:rPr>
        <w:t>完成设计及相关服务的</w:t>
      </w:r>
      <w:r>
        <w:rPr>
          <w:rFonts w:ascii="宋体" w:hAnsi="宋体"/>
          <w:color w:val="000000"/>
          <w:kern w:val="0"/>
          <w:sz w:val="24"/>
        </w:rPr>
        <w:t>日期</w:t>
      </w:r>
      <w:r>
        <w:rPr>
          <w:rFonts w:hint="eastAsia" w:ascii="宋体" w:hAnsi="宋体"/>
          <w:color w:val="000000"/>
          <w:kern w:val="0"/>
          <w:sz w:val="24"/>
        </w:rPr>
        <w:t>；</w:t>
      </w:r>
      <w:r>
        <w:rPr>
          <w:rFonts w:ascii="宋体" w:hAnsi="宋体"/>
          <w:color w:val="000000"/>
          <w:kern w:val="0"/>
          <w:sz w:val="24"/>
        </w:rPr>
        <w:t>实际</w:t>
      </w:r>
      <w:r>
        <w:rPr>
          <w:rFonts w:hint="eastAsia" w:ascii="宋体" w:hAnsi="宋体"/>
          <w:color w:val="000000"/>
          <w:kern w:val="0"/>
          <w:sz w:val="24"/>
        </w:rPr>
        <w:t>完成设计</w:t>
      </w:r>
      <w:r>
        <w:rPr>
          <w:rFonts w:ascii="宋体" w:hAnsi="宋体"/>
          <w:color w:val="000000"/>
          <w:kern w:val="0"/>
          <w:sz w:val="24"/>
        </w:rPr>
        <w:t>日期</w:t>
      </w:r>
      <w:r>
        <w:rPr>
          <w:rFonts w:hint="eastAsia" w:ascii="宋体" w:hAnsi="宋体"/>
          <w:color w:val="000000"/>
          <w:kern w:val="0"/>
          <w:sz w:val="24"/>
        </w:rPr>
        <w:t>是指设计人交付全部或阶段性设计成果及提供相关服务日期</w:t>
      </w:r>
      <w:r>
        <w:rPr>
          <w:rFonts w:ascii="宋体" w:hAnsi="宋体"/>
          <w:color w:val="000000"/>
          <w:kern w:val="0"/>
          <w:sz w:val="24"/>
        </w:rPr>
        <w:t xml:space="preserve">。 </w:t>
      </w:r>
    </w:p>
    <w:p w14:paraId="26A637B8">
      <w:pPr>
        <w:spacing w:line="360" w:lineRule="auto"/>
        <w:ind w:firstLine="487" w:firstLineChars="203"/>
        <w:rPr>
          <w:rFonts w:hint="eastAsia" w:ascii="宋体" w:hAnsi="宋体"/>
          <w:color w:val="000000"/>
          <w:sz w:val="24"/>
        </w:rPr>
      </w:pPr>
      <w:r>
        <w:rPr>
          <w:rFonts w:ascii="宋体" w:hAnsi="宋体"/>
          <w:color w:val="000000"/>
          <w:kern w:val="0"/>
          <w:sz w:val="24"/>
        </w:rPr>
        <w:t>1.1.</w:t>
      </w:r>
      <w:r>
        <w:rPr>
          <w:rFonts w:hint="eastAsia" w:ascii="宋体" w:hAnsi="宋体"/>
          <w:color w:val="000000"/>
          <w:kern w:val="0"/>
          <w:sz w:val="24"/>
        </w:rPr>
        <w:t>4</w:t>
      </w:r>
      <w:r>
        <w:rPr>
          <w:rFonts w:ascii="宋体" w:hAnsi="宋体"/>
          <w:color w:val="000000"/>
          <w:kern w:val="0"/>
          <w:sz w:val="24"/>
        </w:rPr>
        <w:t xml:space="preserve">.3 </w:t>
      </w:r>
      <w:r>
        <w:rPr>
          <w:rFonts w:hint="eastAsia" w:ascii="宋体" w:hAnsi="宋体"/>
          <w:color w:val="000000"/>
          <w:kern w:val="0"/>
          <w:sz w:val="24"/>
        </w:rPr>
        <w:t>设计周</w:t>
      </w:r>
      <w:r>
        <w:rPr>
          <w:rFonts w:ascii="宋体" w:hAnsi="宋体"/>
          <w:color w:val="000000"/>
          <w:kern w:val="0"/>
          <w:sz w:val="24"/>
        </w:rPr>
        <w:t>期</w:t>
      </w:r>
      <w:r>
        <w:rPr>
          <w:rFonts w:hint="eastAsia" w:ascii="宋体" w:hAnsi="宋体"/>
          <w:color w:val="000000"/>
          <w:kern w:val="0"/>
          <w:sz w:val="24"/>
        </w:rPr>
        <w:t>又称设计工期</w:t>
      </w:r>
      <w:r>
        <w:rPr>
          <w:rFonts w:ascii="宋体" w:hAnsi="宋体"/>
          <w:color w:val="000000"/>
          <w:kern w:val="0"/>
          <w:sz w:val="24"/>
        </w:rPr>
        <w:t>：是指在合同协议书约定的</w:t>
      </w:r>
      <w:r>
        <w:rPr>
          <w:rFonts w:hint="eastAsia" w:ascii="宋体" w:hAnsi="宋体"/>
          <w:color w:val="000000"/>
          <w:kern w:val="0"/>
          <w:sz w:val="24"/>
        </w:rPr>
        <w:t>设计</w:t>
      </w:r>
      <w:r>
        <w:rPr>
          <w:rFonts w:ascii="宋体" w:hAnsi="宋体"/>
          <w:color w:val="000000"/>
          <w:kern w:val="0"/>
          <w:sz w:val="24"/>
        </w:rPr>
        <w:t>人完成工程</w:t>
      </w:r>
      <w:r>
        <w:rPr>
          <w:rFonts w:hint="eastAsia" w:ascii="宋体" w:hAnsi="宋体"/>
          <w:color w:val="000000"/>
          <w:kern w:val="0"/>
          <w:sz w:val="24"/>
        </w:rPr>
        <w:t>设计及相关服务</w:t>
      </w:r>
      <w:r>
        <w:rPr>
          <w:rFonts w:ascii="宋体" w:hAnsi="宋体"/>
          <w:color w:val="000000"/>
          <w:kern w:val="0"/>
          <w:sz w:val="24"/>
        </w:rPr>
        <w:t>所需的期限，包括按照合同约定所作的</w:t>
      </w:r>
      <w:r>
        <w:rPr>
          <w:rFonts w:hint="eastAsia" w:ascii="宋体" w:hAnsi="宋体"/>
          <w:color w:val="000000"/>
          <w:kern w:val="0"/>
          <w:sz w:val="24"/>
        </w:rPr>
        <w:t>期限</w:t>
      </w:r>
      <w:r>
        <w:rPr>
          <w:rFonts w:ascii="宋体" w:hAnsi="宋体"/>
          <w:color w:val="000000"/>
          <w:kern w:val="0"/>
          <w:sz w:val="24"/>
        </w:rPr>
        <w:t>变更。</w:t>
      </w:r>
    </w:p>
    <w:p w14:paraId="04ADE9EB">
      <w:pPr>
        <w:spacing w:line="360" w:lineRule="auto"/>
        <w:ind w:firstLine="480" w:firstLineChars="200"/>
        <w:jc w:val="left"/>
        <w:rPr>
          <w:rFonts w:hint="eastAsia" w:ascii="宋体" w:hAnsi="宋体"/>
          <w:color w:val="000000"/>
          <w:kern w:val="0"/>
          <w:sz w:val="24"/>
        </w:rPr>
      </w:pPr>
      <w:r>
        <w:rPr>
          <w:rFonts w:ascii="宋体" w:hAnsi="宋体"/>
          <w:color w:val="000000"/>
          <w:kern w:val="0"/>
          <w:sz w:val="24"/>
        </w:rPr>
        <w:t>1.1.</w:t>
      </w:r>
      <w:r>
        <w:rPr>
          <w:rFonts w:hint="eastAsia" w:ascii="宋体" w:hAnsi="宋体"/>
          <w:color w:val="000000"/>
          <w:kern w:val="0"/>
          <w:sz w:val="24"/>
        </w:rPr>
        <w:t>4</w:t>
      </w:r>
      <w:r>
        <w:rPr>
          <w:rFonts w:ascii="宋体" w:hAnsi="宋体"/>
          <w:color w:val="000000"/>
          <w:kern w:val="0"/>
          <w:sz w:val="24"/>
        </w:rPr>
        <w:t>.</w:t>
      </w:r>
      <w:r>
        <w:rPr>
          <w:rFonts w:hint="eastAsia" w:ascii="宋体" w:hAnsi="宋体"/>
          <w:color w:val="000000"/>
          <w:kern w:val="0"/>
          <w:sz w:val="24"/>
        </w:rPr>
        <w:t>4</w:t>
      </w:r>
      <w:r>
        <w:rPr>
          <w:rFonts w:ascii="宋体" w:hAnsi="宋体"/>
          <w:color w:val="000000"/>
          <w:kern w:val="0"/>
          <w:sz w:val="24"/>
        </w:rPr>
        <w:t xml:space="preserve"> 基准日期：招标发包的工程</w:t>
      </w:r>
      <w:r>
        <w:rPr>
          <w:rFonts w:hint="eastAsia" w:ascii="宋体" w:hAnsi="宋体"/>
          <w:color w:val="000000"/>
          <w:kern w:val="0"/>
          <w:sz w:val="24"/>
        </w:rPr>
        <w:t>设计</w:t>
      </w:r>
      <w:r>
        <w:rPr>
          <w:rFonts w:ascii="宋体" w:hAnsi="宋体"/>
          <w:color w:val="000000"/>
          <w:kern w:val="0"/>
          <w:sz w:val="24"/>
        </w:rPr>
        <w:t>以投标截止日前28天的日期为基准日</w:t>
      </w:r>
      <w:r>
        <w:rPr>
          <w:rFonts w:hint="eastAsia" w:ascii="宋体" w:hAnsi="宋体"/>
          <w:color w:val="000000"/>
          <w:kern w:val="0"/>
          <w:sz w:val="24"/>
        </w:rPr>
        <w:t>期</w:t>
      </w:r>
      <w:r>
        <w:rPr>
          <w:rFonts w:ascii="宋体" w:hAnsi="宋体"/>
          <w:color w:val="000000"/>
          <w:kern w:val="0"/>
          <w:sz w:val="24"/>
        </w:rPr>
        <w:t>，直接发包的工程</w:t>
      </w:r>
      <w:r>
        <w:rPr>
          <w:rFonts w:hint="eastAsia" w:ascii="宋体" w:hAnsi="宋体"/>
          <w:color w:val="000000"/>
          <w:kern w:val="0"/>
          <w:sz w:val="24"/>
        </w:rPr>
        <w:t>设计</w:t>
      </w:r>
      <w:r>
        <w:rPr>
          <w:rFonts w:ascii="宋体" w:hAnsi="宋体"/>
          <w:color w:val="000000"/>
          <w:kern w:val="0"/>
          <w:sz w:val="24"/>
        </w:rPr>
        <w:t>以合同签订日前28天的日期为基准日</w:t>
      </w:r>
      <w:r>
        <w:rPr>
          <w:rFonts w:hint="eastAsia" w:ascii="宋体" w:hAnsi="宋体"/>
          <w:color w:val="000000"/>
          <w:kern w:val="0"/>
          <w:sz w:val="24"/>
        </w:rPr>
        <w:t>期</w:t>
      </w:r>
      <w:r>
        <w:rPr>
          <w:rFonts w:ascii="宋体" w:hAnsi="宋体"/>
          <w:color w:val="000000"/>
          <w:kern w:val="0"/>
          <w:sz w:val="24"/>
        </w:rPr>
        <w:t>。</w:t>
      </w:r>
    </w:p>
    <w:p w14:paraId="56E879F5">
      <w:pPr>
        <w:spacing w:line="360" w:lineRule="auto"/>
        <w:ind w:firstLine="480" w:firstLineChars="200"/>
        <w:jc w:val="left"/>
        <w:rPr>
          <w:rFonts w:hint="eastAsia" w:ascii="宋体" w:hAnsi="宋体"/>
          <w:color w:val="000000"/>
          <w:kern w:val="0"/>
          <w:sz w:val="24"/>
        </w:rPr>
      </w:pPr>
      <w:r>
        <w:rPr>
          <w:rFonts w:ascii="宋体" w:hAnsi="宋体"/>
          <w:color w:val="000000"/>
          <w:kern w:val="0"/>
          <w:sz w:val="24"/>
        </w:rPr>
        <w:t>1.1.</w:t>
      </w:r>
      <w:r>
        <w:rPr>
          <w:rFonts w:hint="eastAsia" w:ascii="宋体" w:hAnsi="宋体"/>
          <w:color w:val="000000"/>
          <w:kern w:val="0"/>
          <w:sz w:val="24"/>
        </w:rPr>
        <w:t>4</w:t>
      </w:r>
      <w:r>
        <w:rPr>
          <w:rFonts w:ascii="宋体" w:hAnsi="宋体"/>
          <w:color w:val="000000"/>
          <w:kern w:val="0"/>
          <w:sz w:val="24"/>
        </w:rPr>
        <w:t>.</w:t>
      </w:r>
      <w:r>
        <w:rPr>
          <w:rFonts w:hint="eastAsia" w:ascii="宋体" w:hAnsi="宋体"/>
          <w:color w:val="000000"/>
          <w:kern w:val="0"/>
          <w:sz w:val="24"/>
        </w:rPr>
        <w:t>5</w:t>
      </w:r>
      <w:r>
        <w:rPr>
          <w:rFonts w:ascii="宋体" w:hAnsi="宋体"/>
          <w:color w:val="000000"/>
          <w:kern w:val="0"/>
          <w:sz w:val="24"/>
        </w:rPr>
        <w:t xml:space="preserve"> 天：除特别指明外，均指日历天。合同中按天计算时间的，开始当天不计入，从次日开始计算，期限最后一天的截止时间为当天24:00时。</w:t>
      </w:r>
    </w:p>
    <w:p w14:paraId="7505CFE1">
      <w:pPr>
        <w:spacing w:line="360" w:lineRule="auto"/>
        <w:ind w:firstLine="480" w:firstLineChars="200"/>
        <w:jc w:val="left"/>
        <w:rPr>
          <w:rFonts w:hint="eastAsia" w:ascii="宋体" w:hAnsi="宋体"/>
          <w:color w:val="000000"/>
          <w:kern w:val="0"/>
          <w:sz w:val="24"/>
        </w:rPr>
      </w:pPr>
      <w:r>
        <w:rPr>
          <w:rFonts w:ascii="宋体" w:hAnsi="宋体"/>
          <w:color w:val="000000"/>
          <w:kern w:val="0"/>
          <w:sz w:val="24"/>
        </w:rPr>
        <w:t>1.1.</w:t>
      </w:r>
      <w:r>
        <w:rPr>
          <w:rFonts w:hint="eastAsia" w:ascii="宋体" w:hAnsi="宋体"/>
          <w:color w:val="000000"/>
          <w:kern w:val="0"/>
          <w:sz w:val="24"/>
        </w:rPr>
        <w:t>5</w:t>
      </w:r>
      <w:r>
        <w:rPr>
          <w:rFonts w:ascii="宋体" w:hAnsi="宋体"/>
          <w:color w:val="000000"/>
          <w:kern w:val="0"/>
          <w:sz w:val="24"/>
        </w:rPr>
        <w:t xml:space="preserve"> 合同价格</w:t>
      </w:r>
    </w:p>
    <w:p w14:paraId="1BD3B2EF">
      <w:pPr>
        <w:spacing w:line="360" w:lineRule="auto"/>
        <w:ind w:firstLine="480" w:firstLineChars="200"/>
        <w:jc w:val="left"/>
        <w:rPr>
          <w:rFonts w:hint="eastAsia" w:ascii="宋体" w:hAnsi="宋体"/>
          <w:color w:val="000000"/>
          <w:sz w:val="24"/>
        </w:rPr>
      </w:pPr>
      <w:r>
        <w:rPr>
          <w:rFonts w:ascii="宋体" w:hAnsi="宋体"/>
          <w:color w:val="000000"/>
          <w:kern w:val="0"/>
          <w:sz w:val="24"/>
        </w:rPr>
        <w:t>1.1.</w:t>
      </w:r>
      <w:r>
        <w:rPr>
          <w:rFonts w:hint="eastAsia" w:ascii="宋体" w:hAnsi="宋体"/>
          <w:color w:val="000000"/>
          <w:kern w:val="0"/>
          <w:sz w:val="24"/>
        </w:rPr>
        <w:t>5</w:t>
      </w:r>
      <w:r>
        <w:rPr>
          <w:rFonts w:ascii="宋体" w:hAnsi="宋体"/>
          <w:color w:val="000000"/>
          <w:kern w:val="0"/>
          <w:sz w:val="24"/>
        </w:rPr>
        <w:t>.1 签约合同价：是指</w:t>
      </w:r>
      <w:r>
        <w:rPr>
          <w:rFonts w:ascii="宋体" w:hAnsi="宋体"/>
          <w:color w:val="000000"/>
          <w:sz w:val="24"/>
        </w:rPr>
        <w:t>发包人和</w:t>
      </w:r>
      <w:r>
        <w:rPr>
          <w:rFonts w:hint="eastAsia" w:ascii="宋体" w:hAnsi="宋体"/>
          <w:color w:val="000000"/>
          <w:sz w:val="24"/>
        </w:rPr>
        <w:t>设计</w:t>
      </w:r>
      <w:r>
        <w:rPr>
          <w:rFonts w:ascii="宋体" w:hAnsi="宋体"/>
          <w:color w:val="000000"/>
          <w:sz w:val="24"/>
        </w:rPr>
        <w:t>人在合同协议书中确定的总金额。</w:t>
      </w:r>
    </w:p>
    <w:p w14:paraId="67DD11AF">
      <w:pPr>
        <w:spacing w:line="360" w:lineRule="auto"/>
        <w:ind w:firstLine="480" w:firstLineChars="200"/>
        <w:jc w:val="left"/>
        <w:rPr>
          <w:rFonts w:hint="eastAsia" w:ascii="宋体" w:hAnsi="宋体"/>
          <w:color w:val="000000"/>
          <w:kern w:val="0"/>
          <w:sz w:val="24"/>
        </w:rPr>
      </w:pPr>
      <w:r>
        <w:rPr>
          <w:rFonts w:ascii="宋体" w:hAnsi="宋体"/>
          <w:color w:val="000000"/>
          <w:kern w:val="0"/>
          <w:sz w:val="24"/>
        </w:rPr>
        <w:t>1.1.</w:t>
      </w:r>
      <w:r>
        <w:rPr>
          <w:rFonts w:hint="eastAsia" w:ascii="宋体" w:hAnsi="宋体"/>
          <w:color w:val="000000"/>
          <w:kern w:val="0"/>
          <w:sz w:val="24"/>
        </w:rPr>
        <w:t>5</w:t>
      </w:r>
      <w:r>
        <w:rPr>
          <w:rFonts w:ascii="宋体" w:hAnsi="宋体"/>
          <w:color w:val="000000"/>
          <w:kern w:val="0"/>
          <w:sz w:val="24"/>
        </w:rPr>
        <w:t>.2 合同价格</w:t>
      </w:r>
      <w:r>
        <w:rPr>
          <w:rFonts w:hint="eastAsia" w:ascii="宋体" w:hAnsi="宋体"/>
          <w:color w:val="000000"/>
          <w:kern w:val="0"/>
          <w:sz w:val="24"/>
        </w:rPr>
        <w:t>又称设计费</w:t>
      </w:r>
      <w:r>
        <w:rPr>
          <w:rFonts w:ascii="宋体" w:hAnsi="宋体"/>
          <w:color w:val="000000"/>
          <w:kern w:val="0"/>
          <w:sz w:val="24"/>
        </w:rPr>
        <w:t>：是指发包人用于支付</w:t>
      </w:r>
      <w:r>
        <w:rPr>
          <w:rFonts w:hint="eastAsia" w:ascii="宋体" w:hAnsi="宋体"/>
          <w:color w:val="000000"/>
          <w:kern w:val="0"/>
          <w:sz w:val="24"/>
        </w:rPr>
        <w:t>设计</w:t>
      </w:r>
      <w:r>
        <w:rPr>
          <w:rFonts w:ascii="宋体" w:hAnsi="宋体"/>
          <w:color w:val="000000"/>
          <w:kern w:val="0"/>
          <w:sz w:val="24"/>
        </w:rPr>
        <w:t>人按照合同约定完成</w:t>
      </w:r>
      <w:r>
        <w:rPr>
          <w:rFonts w:hint="eastAsia" w:ascii="宋体" w:hAnsi="宋体"/>
          <w:color w:val="000000"/>
          <w:kern w:val="0"/>
          <w:sz w:val="24"/>
        </w:rPr>
        <w:t>工程设计</w:t>
      </w:r>
      <w:r>
        <w:rPr>
          <w:rFonts w:ascii="宋体" w:hAnsi="宋体"/>
          <w:color w:val="000000"/>
          <w:kern w:val="0"/>
          <w:sz w:val="24"/>
        </w:rPr>
        <w:t>范围内全部工作的金额，包括合同履行过程中按合同约定</w:t>
      </w:r>
      <w:r>
        <w:rPr>
          <w:rFonts w:hint="eastAsia" w:ascii="宋体" w:hAnsi="宋体"/>
          <w:color w:val="000000"/>
          <w:kern w:val="0"/>
          <w:sz w:val="24"/>
        </w:rPr>
        <w:t>发生的价格变化。</w:t>
      </w:r>
    </w:p>
    <w:p w14:paraId="400BE9D5">
      <w:pPr>
        <w:spacing w:line="360" w:lineRule="auto"/>
        <w:ind w:firstLine="480" w:firstLineChars="200"/>
        <w:jc w:val="left"/>
        <w:rPr>
          <w:rFonts w:hint="eastAsia" w:ascii="宋体" w:hAnsi="宋体"/>
          <w:color w:val="000000"/>
          <w:sz w:val="24"/>
        </w:rPr>
      </w:pPr>
      <w:r>
        <w:rPr>
          <w:rFonts w:ascii="宋体" w:hAnsi="宋体"/>
          <w:color w:val="000000"/>
          <w:sz w:val="24"/>
        </w:rPr>
        <w:t>1.1.</w:t>
      </w:r>
      <w:r>
        <w:rPr>
          <w:rFonts w:hint="eastAsia" w:ascii="宋体" w:hAnsi="宋体"/>
          <w:color w:val="000000"/>
          <w:sz w:val="24"/>
        </w:rPr>
        <w:t>6</w:t>
      </w:r>
      <w:r>
        <w:rPr>
          <w:rFonts w:ascii="宋体" w:hAnsi="宋体"/>
          <w:color w:val="000000"/>
          <w:sz w:val="24"/>
        </w:rPr>
        <w:t xml:space="preserve"> 其他</w:t>
      </w:r>
    </w:p>
    <w:p w14:paraId="6DFC4773">
      <w:pPr>
        <w:spacing w:line="360" w:lineRule="auto"/>
        <w:ind w:firstLine="480" w:firstLineChars="200"/>
        <w:jc w:val="left"/>
        <w:rPr>
          <w:rFonts w:hint="eastAsia" w:ascii="宋体" w:hAnsi="宋体"/>
          <w:color w:val="000000"/>
          <w:sz w:val="24"/>
        </w:rPr>
      </w:pPr>
      <w:r>
        <w:rPr>
          <w:rFonts w:ascii="宋体" w:hAnsi="宋体"/>
          <w:color w:val="000000"/>
          <w:sz w:val="24"/>
        </w:rPr>
        <w:t>1.1.</w:t>
      </w:r>
      <w:r>
        <w:rPr>
          <w:rFonts w:hint="eastAsia" w:ascii="宋体" w:hAnsi="宋体"/>
          <w:color w:val="000000"/>
          <w:sz w:val="24"/>
        </w:rPr>
        <w:t>6</w:t>
      </w:r>
      <w:r>
        <w:rPr>
          <w:rFonts w:ascii="宋体" w:hAnsi="宋体"/>
          <w:color w:val="000000"/>
          <w:sz w:val="24"/>
        </w:rPr>
        <w:t>.1 书面形式：是指合同</w:t>
      </w:r>
      <w:r>
        <w:rPr>
          <w:rFonts w:hint="eastAsia" w:ascii="宋体" w:hAnsi="宋体"/>
          <w:color w:val="000000"/>
          <w:sz w:val="24"/>
        </w:rPr>
        <w:t>书</w:t>
      </w:r>
      <w:r>
        <w:rPr>
          <w:rFonts w:ascii="宋体" w:hAnsi="宋体"/>
          <w:color w:val="000000"/>
          <w:sz w:val="24"/>
        </w:rPr>
        <w:t>、</w:t>
      </w:r>
      <w:r>
        <w:rPr>
          <w:rFonts w:hint="eastAsia" w:ascii="宋体" w:hAnsi="宋体"/>
          <w:color w:val="000000"/>
          <w:sz w:val="24"/>
        </w:rPr>
        <w:t>信件和数据电文（包括</w:t>
      </w:r>
      <w:r>
        <w:rPr>
          <w:rFonts w:ascii="宋体" w:hAnsi="宋体"/>
          <w:color w:val="000000"/>
          <w:sz w:val="24"/>
        </w:rPr>
        <w:t>电报、</w:t>
      </w:r>
      <w:r>
        <w:rPr>
          <w:rFonts w:hint="eastAsia" w:ascii="宋体" w:hAnsi="宋体"/>
          <w:color w:val="000000"/>
          <w:sz w:val="24"/>
        </w:rPr>
        <w:t>电</w:t>
      </w:r>
      <w:r>
        <w:rPr>
          <w:rFonts w:ascii="宋体" w:hAnsi="宋体"/>
          <w:color w:val="000000"/>
          <w:sz w:val="24"/>
        </w:rPr>
        <w:t>传</w:t>
      </w:r>
      <w:r>
        <w:rPr>
          <w:rFonts w:hint="eastAsia" w:ascii="宋体" w:hAnsi="宋体"/>
          <w:color w:val="000000"/>
          <w:sz w:val="24"/>
        </w:rPr>
        <w:t>、传</w:t>
      </w:r>
      <w:r>
        <w:rPr>
          <w:rFonts w:ascii="宋体" w:hAnsi="宋体"/>
          <w:color w:val="000000"/>
          <w:sz w:val="24"/>
        </w:rPr>
        <w:t>真</w:t>
      </w:r>
      <w:r>
        <w:rPr>
          <w:rFonts w:hint="eastAsia" w:ascii="宋体" w:hAnsi="宋体"/>
          <w:color w:val="000000"/>
          <w:sz w:val="24"/>
        </w:rPr>
        <w:t>、电子数据交换和电子邮件）</w:t>
      </w:r>
      <w:r>
        <w:rPr>
          <w:rFonts w:ascii="宋体" w:hAnsi="宋体"/>
          <w:color w:val="000000"/>
          <w:sz w:val="24"/>
        </w:rPr>
        <w:t>等可以有形地表现所载内容的形式。</w:t>
      </w:r>
    </w:p>
    <w:p w14:paraId="153EE617">
      <w:pPr>
        <w:pStyle w:val="6"/>
        <w:spacing w:before="120" w:after="120" w:line="360" w:lineRule="auto"/>
        <w:ind w:firstLine="480" w:firstLineChars="200"/>
        <w:rPr>
          <w:rFonts w:hint="eastAsia" w:ascii="宋体" w:hAnsi="宋体"/>
          <w:b w:val="0"/>
          <w:color w:val="000000"/>
          <w:sz w:val="24"/>
          <w:szCs w:val="24"/>
        </w:rPr>
      </w:pPr>
      <w:bookmarkStart w:id="191" w:name="_Toc27977"/>
      <w:bookmarkStart w:id="192" w:name="_Toc337558729"/>
      <w:bookmarkStart w:id="193" w:name="_Toc296346530"/>
      <w:bookmarkStart w:id="194" w:name="_Toc296503029"/>
      <w:r>
        <w:rPr>
          <w:rFonts w:ascii="宋体" w:hAnsi="宋体"/>
          <w:b w:val="0"/>
          <w:color w:val="000000"/>
          <w:sz w:val="24"/>
          <w:szCs w:val="24"/>
        </w:rPr>
        <w:t>1.2</w:t>
      </w:r>
      <w:r>
        <w:rPr>
          <w:rFonts w:hint="eastAsia" w:ascii="宋体" w:hAnsi="宋体"/>
          <w:b w:val="0"/>
          <w:color w:val="000000"/>
          <w:sz w:val="24"/>
          <w:szCs w:val="24"/>
        </w:rPr>
        <w:t xml:space="preserve"> </w:t>
      </w:r>
      <w:r>
        <w:rPr>
          <w:rFonts w:ascii="宋体" w:hAnsi="宋体"/>
          <w:b w:val="0"/>
          <w:color w:val="000000"/>
          <w:sz w:val="24"/>
          <w:szCs w:val="24"/>
        </w:rPr>
        <w:t>语言文字</w:t>
      </w:r>
      <w:bookmarkEnd w:id="191"/>
      <w:bookmarkEnd w:id="192"/>
      <w:bookmarkEnd w:id="193"/>
      <w:bookmarkEnd w:id="194"/>
    </w:p>
    <w:p w14:paraId="5F0A6A09">
      <w:pPr>
        <w:autoSpaceDE w:val="0"/>
        <w:autoSpaceDN w:val="0"/>
        <w:adjustRightInd w:val="0"/>
        <w:spacing w:line="360" w:lineRule="auto"/>
        <w:ind w:firstLine="480" w:firstLineChars="200"/>
        <w:jc w:val="left"/>
        <w:rPr>
          <w:rFonts w:hint="eastAsia" w:ascii="宋体" w:hAnsi="宋体"/>
          <w:color w:val="000000"/>
          <w:kern w:val="0"/>
          <w:sz w:val="24"/>
        </w:rPr>
      </w:pPr>
      <w:r>
        <w:rPr>
          <w:rFonts w:ascii="宋体" w:hAnsi="宋体"/>
          <w:color w:val="000000"/>
          <w:kern w:val="0"/>
          <w:sz w:val="24"/>
        </w:rPr>
        <w:t>合同以中国的汉语简体文字编写、解释和说明。合同当事人在专用合同条款中约定使用两种以上语言时，汉语为优先解释和说明合同的语言。</w:t>
      </w:r>
    </w:p>
    <w:p w14:paraId="316DE8A2">
      <w:pPr>
        <w:pStyle w:val="6"/>
        <w:spacing w:before="120" w:after="120" w:line="360" w:lineRule="auto"/>
        <w:ind w:firstLine="480" w:firstLineChars="200"/>
        <w:rPr>
          <w:rFonts w:hint="eastAsia" w:ascii="宋体" w:hAnsi="宋体"/>
          <w:b w:val="0"/>
          <w:color w:val="000000"/>
          <w:sz w:val="24"/>
          <w:szCs w:val="24"/>
        </w:rPr>
      </w:pPr>
      <w:bookmarkStart w:id="195" w:name="_Toc296346531"/>
      <w:bookmarkStart w:id="196" w:name="_Toc296503030"/>
      <w:bookmarkStart w:id="197" w:name="_Toc337558730"/>
      <w:bookmarkStart w:id="198" w:name="_Toc13302"/>
      <w:r>
        <w:rPr>
          <w:rFonts w:ascii="宋体" w:hAnsi="宋体"/>
          <w:b w:val="0"/>
          <w:color w:val="000000"/>
          <w:sz w:val="24"/>
          <w:szCs w:val="24"/>
        </w:rPr>
        <w:t>1.3</w:t>
      </w:r>
      <w:r>
        <w:rPr>
          <w:rFonts w:hint="eastAsia" w:ascii="宋体" w:hAnsi="宋体"/>
          <w:b w:val="0"/>
          <w:color w:val="000000"/>
          <w:sz w:val="24"/>
          <w:szCs w:val="24"/>
        </w:rPr>
        <w:t xml:space="preserve"> </w:t>
      </w:r>
      <w:r>
        <w:rPr>
          <w:rFonts w:ascii="宋体" w:hAnsi="宋体"/>
          <w:b w:val="0"/>
          <w:color w:val="000000"/>
          <w:sz w:val="24"/>
          <w:szCs w:val="24"/>
        </w:rPr>
        <w:t>法律</w:t>
      </w:r>
      <w:bookmarkEnd w:id="195"/>
      <w:bookmarkEnd w:id="196"/>
      <w:bookmarkEnd w:id="197"/>
      <w:bookmarkEnd w:id="198"/>
    </w:p>
    <w:p w14:paraId="5C6A09F4">
      <w:pPr>
        <w:autoSpaceDE w:val="0"/>
        <w:autoSpaceDN w:val="0"/>
        <w:adjustRightInd w:val="0"/>
        <w:spacing w:line="360" w:lineRule="auto"/>
        <w:ind w:firstLine="480" w:firstLineChars="200"/>
        <w:jc w:val="left"/>
        <w:rPr>
          <w:rFonts w:hint="eastAsia" w:ascii="宋体" w:hAnsi="宋体"/>
          <w:color w:val="000000"/>
          <w:kern w:val="0"/>
          <w:sz w:val="24"/>
        </w:rPr>
      </w:pPr>
      <w:r>
        <w:rPr>
          <w:rFonts w:ascii="宋体" w:hAnsi="宋体"/>
          <w:color w:val="000000"/>
          <w:kern w:val="0"/>
          <w:sz w:val="24"/>
        </w:rPr>
        <w:t>合同所称法律是指中华人民共和国法律、行政法规、部门规章，以及工程所在地的地方性法规、自治条例、单行条例和地方政府规章等。</w:t>
      </w:r>
    </w:p>
    <w:p w14:paraId="0BD42FDB">
      <w:pPr>
        <w:autoSpaceDE w:val="0"/>
        <w:autoSpaceDN w:val="0"/>
        <w:adjustRightInd w:val="0"/>
        <w:spacing w:line="360" w:lineRule="auto"/>
        <w:ind w:firstLine="480" w:firstLineChars="200"/>
        <w:jc w:val="left"/>
        <w:rPr>
          <w:rFonts w:hint="eastAsia" w:ascii="宋体" w:hAnsi="宋体"/>
          <w:color w:val="000000"/>
          <w:kern w:val="0"/>
          <w:sz w:val="24"/>
        </w:rPr>
      </w:pPr>
      <w:r>
        <w:rPr>
          <w:rFonts w:ascii="宋体" w:hAnsi="宋体"/>
          <w:color w:val="000000"/>
          <w:kern w:val="0"/>
          <w:sz w:val="24"/>
        </w:rPr>
        <w:t>合同当事人可以在专用合同条款中约定合同适用的其他规范性文件。</w:t>
      </w:r>
    </w:p>
    <w:p w14:paraId="6E904133">
      <w:pPr>
        <w:pStyle w:val="6"/>
        <w:spacing w:before="120" w:after="120" w:line="360" w:lineRule="auto"/>
        <w:ind w:firstLine="480" w:firstLineChars="200"/>
        <w:rPr>
          <w:rFonts w:hint="eastAsia" w:ascii="宋体" w:hAnsi="宋体"/>
          <w:b w:val="0"/>
          <w:color w:val="000000"/>
          <w:sz w:val="24"/>
          <w:szCs w:val="24"/>
        </w:rPr>
      </w:pPr>
      <w:bookmarkStart w:id="199" w:name="_Toc20982"/>
      <w:r>
        <w:rPr>
          <w:rFonts w:ascii="宋体" w:hAnsi="宋体"/>
          <w:b w:val="0"/>
          <w:color w:val="000000"/>
          <w:sz w:val="24"/>
          <w:szCs w:val="24"/>
        </w:rPr>
        <w:t xml:space="preserve">1.4 </w:t>
      </w:r>
      <w:r>
        <w:rPr>
          <w:rFonts w:hint="eastAsia" w:ascii="宋体" w:hAnsi="宋体"/>
          <w:b w:val="0"/>
          <w:color w:val="000000"/>
          <w:sz w:val="24"/>
          <w:szCs w:val="24"/>
        </w:rPr>
        <w:t>技术</w:t>
      </w:r>
      <w:r>
        <w:rPr>
          <w:rFonts w:ascii="宋体" w:hAnsi="宋体"/>
          <w:b w:val="0"/>
          <w:color w:val="000000"/>
          <w:sz w:val="24"/>
          <w:szCs w:val="24"/>
        </w:rPr>
        <w:t>标准</w:t>
      </w:r>
      <w:bookmarkEnd w:id="199"/>
    </w:p>
    <w:p w14:paraId="2E9C53BD">
      <w:pPr>
        <w:autoSpaceDE w:val="0"/>
        <w:autoSpaceDN w:val="0"/>
        <w:adjustRightInd w:val="0"/>
        <w:spacing w:line="360" w:lineRule="auto"/>
        <w:ind w:firstLine="640"/>
        <w:jc w:val="left"/>
        <w:rPr>
          <w:rFonts w:hint="eastAsia" w:ascii="宋体" w:hAnsi="宋体"/>
          <w:color w:val="000000"/>
          <w:kern w:val="0"/>
          <w:sz w:val="24"/>
        </w:rPr>
      </w:pPr>
      <w:r>
        <w:rPr>
          <w:rFonts w:ascii="宋体" w:hAnsi="宋体"/>
          <w:color w:val="000000"/>
          <w:kern w:val="0"/>
          <w:sz w:val="24"/>
        </w:rPr>
        <w:t>1.4.1 适用于工程的</w:t>
      </w:r>
      <w:r>
        <w:rPr>
          <w:rFonts w:hint="eastAsia" w:ascii="宋体" w:hAnsi="宋体"/>
          <w:color w:val="000000"/>
          <w:kern w:val="0"/>
          <w:sz w:val="24"/>
        </w:rPr>
        <w:t>现行有效的</w:t>
      </w:r>
      <w:r>
        <w:rPr>
          <w:rFonts w:ascii="宋体" w:hAnsi="宋体"/>
          <w:color w:val="000000"/>
          <w:kern w:val="0"/>
          <w:sz w:val="24"/>
        </w:rPr>
        <w:t>国家标准、行业标准、工程所在地的地方性标准，以及相应的规范、规程等，合同当事人有特别要求的，应在专用合同条款中约定。</w:t>
      </w:r>
    </w:p>
    <w:p w14:paraId="34C36095">
      <w:pPr>
        <w:autoSpaceDE w:val="0"/>
        <w:autoSpaceDN w:val="0"/>
        <w:adjustRightInd w:val="0"/>
        <w:spacing w:line="360" w:lineRule="auto"/>
        <w:ind w:firstLine="640"/>
        <w:jc w:val="left"/>
        <w:rPr>
          <w:rFonts w:hint="eastAsia" w:ascii="宋体" w:hAnsi="宋体"/>
          <w:color w:val="000000"/>
          <w:kern w:val="0"/>
          <w:sz w:val="24"/>
        </w:rPr>
      </w:pPr>
      <w:r>
        <w:rPr>
          <w:rFonts w:ascii="宋体" w:hAnsi="宋体"/>
          <w:color w:val="000000"/>
          <w:kern w:val="0"/>
          <w:sz w:val="24"/>
        </w:rPr>
        <w:t>1.4.2 发包人要求使用国外</w:t>
      </w:r>
      <w:r>
        <w:rPr>
          <w:rFonts w:hint="eastAsia" w:ascii="宋体" w:hAnsi="宋体"/>
          <w:color w:val="000000"/>
          <w:kern w:val="0"/>
          <w:sz w:val="24"/>
        </w:rPr>
        <w:t>技术</w:t>
      </w:r>
      <w:r>
        <w:rPr>
          <w:rFonts w:ascii="宋体" w:hAnsi="宋体"/>
          <w:color w:val="000000"/>
          <w:kern w:val="0"/>
          <w:sz w:val="24"/>
        </w:rPr>
        <w:t>标准的，发包人</w:t>
      </w:r>
      <w:r>
        <w:rPr>
          <w:rFonts w:hint="eastAsia" w:ascii="宋体" w:hAnsi="宋体"/>
          <w:color w:val="000000"/>
          <w:kern w:val="0"/>
          <w:sz w:val="24"/>
        </w:rPr>
        <w:t>与设计人在专用合同条款中约定</w:t>
      </w:r>
      <w:r>
        <w:rPr>
          <w:rFonts w:ascii="宋体" w:hAnsi="宋体"/>
          <w:color w:val="000000"/>
          <w:kern w:val="0"/>
          <w:sz w:val="24"/>
        </w:rPr>
        <w:t>原文版本和中文译本</w:t>
      </w:r>
      <w:r>
        <w:rPr>
          <w:rFonts w:hint="eastAsia" w:ascii="宋体" w:hAnsi="宋体"/>
          <w:color w:val="000000"/>
          <w:kern w:val="0"/>
          <w:sz w:val="24"/>
        </w:rPr>
        <w:t>提供方及</w:t>
      </w:r>
      <w:r>
        <w:rPr>
          <w:rFonts w:ascii="宋体" w:hAnsi="宋体"/>
          <w:color w:val="000000"/>
          <w:kern w:val="0"/>
          <w:sz w:val="24"/>
        </w:rPr>
        <w:t>提供标准的名称、份数</w:t>
      </w:r>
      <w:r>
        <w:rPr>
          <w:rFonts w:hint="eastAsia" w:ascii="宋体" w:hAnsi="宋体"/>
          <w:color w:val="000000"/>
          <w:kern w:val="0"/>
          <w:sz w:val="24"/>
        </w:rPr>
        <w:t>、</w:t>
      </w:r>
      <w:r>
        <w:rPr>
          <w:rFonts w:ascii="宋体" w:hAnsi="宋体"/>
          <w:color w:val="000000"/>
          <w:kern w:val="0"/>
          <w:sz w:val="24"/>
        </w:rPr>
        <w:t>时间</w:t>
      </w:r>
      <w:r>
        <w:rPr>
          <w:rFonts w:hint="eastAsia" w:ascii="宋体" w:hAnsi="宋体"/>
          <w:color w:val="000000"/>
          <w:kern w:val="0"/>
          <w:sz w:val="24"/>
        </w:rPr>
        <w:t>及费用承担等事项</w:t>
      </w:r>
      <w:r>
        <w:rPr>
          <w:rFonts w:ascii="宋体" w:hAnsi="宋体"/>
          <w:color w:val="000000"/>
          <w:kern w:val="0"/>
          <w:sz w:val="24"/>
        </w:rPr>
        <w:t>。</w:t>
      </w:r>
    </w:p>
    <w:p w14:paraId="1DBD5076">
      <w:pPr>
        <w:autoSpaceDE w:val="0"/>
        <w:autoSpaceDN w:val="0"/>
        <w:adjustRightInd w:val="0"/>
        <w:spacing w:line="360" w:lineRule="auto"/>
        <w:ind w:firstLine="640"/>
        <w:jc w:val="left"/>
        <w:rPr>
          <w:rFonts w:hint="eastAsia" w:ascii="宋体" w:hAnsi="宋体"/>
          <w:color w:val="000000"/>
          <w:kern w:val="0"/>
          <w:sz w:val="24"/>
        </w:rPr>
      </w:pPr>
      <w:r>
        <w:rPr>
          <w:rFonts w:ascii="宋体" w:hAnsi="宋体"/>
          <w:color w:val="000000"/>
          <w:kern w:val="0"/>
          <w:sz w:val="24"/>
        </w:rPr>
        <w:t>1.4.3 发包人对工程的技术标准、功能要求高于或严于现行国家、行业或地方标准的，应当在专用合同条款中予以明确。除专用合同条款另有约定外，应视为</w:t>
      </w:r>
      <w:r>
        <w:rPr>
          <w:rFonts w:hint="eastAsia" w:ascii="宋体" w:hAnsi="宋体"/>
          <w:color w:val="000000"/>
          <w:kern w:val="0"/>
          <w:sz w:val="24"/>
        </w:rPr>
        <w:t>设计人</w:t>
      </w:r>
      <w:r>
        <w:rPr>
          <w:rFonts w:ascii="宋体" w:hAnsi="宋体"/>
          <w:color w:val="000000"/>
          <w:kern w:val="0"/>
          <w:sz w:val="24"/>
        </w:rPr>
        <w:t>在签订合同前已充分预见前述技术标准和功能要求的复杂程度，签约合同价中已包含由此产生的</w:t>
      </w:r>
      <w:r>
        <w:rPr>
          <w:rFonts w:hint="eastAsia" w:ascii="宋体" w:hAnsi="宋体"/>
          <w:color w:val="000000"/>
          <w:kern w:val="0"/>
          <w:sz w:val="24"/>
        </w:rPr>
        <w:t>设计</w:t>
      </w:r>
      <w:r>
        <w:rPr>
          <w:rFonts w:ascii="宋体" w:hAnsi="宋体"/>
          <w:color w:val="000000"/>
          <w:kern w:val="0"/>
          <w:sz w:val="24"/>
        </w:rPr>
        <w:t>费用。</w:t>
      </w:r>
    </w:p>
    <w:p w14:paraId="6D8268F0">
      <w:pPr>
        <w:pStyle w:val="6"/>
        <w:spacing w:before="120" w:after="120" w:line="360" w:lineRule="auto"/>
        <w:ind w:firstLine="480" w:firstLineChars="200"/>
        <w:rPr>
          <w:rFonts w:hint="eastAsia" w:ascii="宋体" w:hAnsi="宋体"/>
          <w:b w:val="0"/>
          <w:color w:val="000000"/>
          <w:sz w:val="24"/>
          <w:szCs w:val="24"/>
        </w:rPr>
      </w:pPr>
      <w:bookmarkStart w:id="200" w:name="_Toc786"/>
      <w:r>
        <w:rPr>
          <w:rFonts w:ascii="宋体" w:hAnsi="宋体"/>
          <w:b w:val="0"/>
          <w:color w:val="000000"/>
          <w:sz w:val="24"/>
          <w:szCs w:val="24"/>
        </w:rPr>
        <w:t>1</w:t>
      </w:r>
      <w:bookmarkStart w:id="201" w:name="_Toc296503031"/>
      <w:bookmarkStart w:id="202" w:name="_Toc337558731"/>
      <w:bookmarkStart w:id="203" w:name="_Toc296346532"/>
      <w:r>
        <w:rPr>
          <w:rFonts w:ascii="宋体" w:hAnsi="宋体"/>
          <w:b w:val="0"/>
          <w:color w:val="000000"/>
          <w:sz w:val="24"/>
          <w:szCs w:val="24"/>
        </w:rPr>
        <w:t>.5 合同文件的优先顺序</w:t>
      </w:r>
      <w:bookmarkEnd w:id="200"/>
    </w:p>
    <w:bookmarkEnd w:id="201"/>
    <w:bookmarkEnd w:id="202"/>
    <w:bookmarkEnd w:id="203"/>
    <w:p w14:paraId="2274D039">
      <w:pPr>
        <w:autoSpaceDE w:val="0"/>
        <w:autoSpaceDN w:val="0"/>
        <w:adjustRightInd w:val="0"/>
        <w:spacing w:line="360" w:lineRule="auto"/>
        <w:ind w:firstLine="640"/>
        <w:jc w:val="left"/>
        <w:rPr>
          <w:rFonts w:hint="eastAsia" w:ascii="宋体" w:hAnsi="宋体"/>
          <w:color w:val="000000"/>
          <w:kern w:val="0"/>
          <w:sz w:val="24"/>
        </w:rPr>
      </w:pPr>
      <w:r>
        <w:rPr>
          <w:rFonts w:hint="eastAsia" w:ascii="宋体" w:hAnsi="宋体"/>
          <w:color w:val="000000"/>
          <w:kern w:val="0"/>
          <w:sz w:val="24"/>
        </w:rPr>
        <w:t>合同文件组成及优先顺序为:1、本合同协议书:2、中标通知书(如果有);3、专用条款: 4、通用条款; 5、招标文件(如果有);6、标准、规范及有关技术文件: 7、图纸; 8、承包人投标文件及其附件(如果有);9、预算书。</w:t>
      </w:r>
    </w:p>
    <w:p w14:paraId="6517CD7B">
      <w:pPr>
        <w:pStyle w:val="6"/>
        <w:spacing w:before="120" w:after="120" w:line="360" w:lineRule="auto"/>
        <w:ind w:firstLine="480" w:firstLineChars="200"/>
        <w:rPr>
          <w:rFonts w:hint="eastAsia" w:ascii="宋体" w:hAnsi="宋体"/>
          <w:b w:val="0"/>
          <w:color w:val="000000"/>
          <w:sz w:val="24"/>
          <w:szCs w:val="24"/>
        </w:rPr>
      </w:pPr>
      <w:bookmarkStart w:id="204" w:name="_Toc27352"/>
      <w:r>
        <w:rPr>
          <w:rFonts w:ascii="宋体" w:hAnsi="宋体"/>
          <w:b w:val="0"/>
          <w:color w:val="000000"/>
          <w:sz w:val="24"/>
          <w:szCs w:val="24"/>
        </w:rPr>
        <w:t>1</w:t>
      </w:r>
      <w:bookmarkStart w:id="205" w:name="_Toc296503033"/>
      <w:bookmarkStart w:id="206" w:name="_Toc337558733"/>
      <w:bookmarkStart w:id="207" w:name="_Toc296346534"/>
      <w:r>
        <w:rPr>
          <w:rFonts w:ascii="宋体" w:hAnsi="宋体"/>
          <w:b w:val="0"/>
          <w:color w:val="000000"/>
          <w:sz w:val="24"/>
          <w:szCs w:val="24"/>
        </w:rPr>
        <w:t>.</w:t>
      </w:r>
      <w:r>
        <w:rPr>
          <w:rFonts w:hint="eastAsia" w:ascii="宋体" w:hAnsi="宋体"/>
          <w:b w:val="0"/>
          <w:color w:val="000000"/>
          <w:sz w:val="24"/>
          <w:szCs w:val="24"/>
        </w:rPr>
        <w:t xml:space="preserve">6 </w:t>
      </w:r>
      <w:r>
        <w:rPr>
          <w:rFonts w:ascii="宋体" w:hAnsi="宋体"/>
          <w:b w:val="0"/>
          <w:color w:val="000000"/>
          <w:sz w:val="24"/>
          <w:szCs w:val="24"/>
        </w:rPr>
        <w:t>联络</w:t>
      </w:r>
      <w:bookmarkEnd w:id="204"/>
    </w:p>
    <w:bookmarkEnd w:id="205"/>
    <w:bookmarkEnd w:id="206"/>
    <w:bookmarkEnd w:id="207"/>
    <w:p w14:paraId="4A802407">
      <w:pPr>
        <w:autoSpaceDE w:val="0"/>
        <w:autoSpaceDN w:val="0"/>
        <w:adjustRightInd w:val="0"/>
        <w:spacing w:line="360" w:lineRule="auto"/>
        <w:ind w:firstLine="480" w:firstLineChars="200"/>
        <w:jc w:val="left"/>
        <w:rPr>
          <w:rFonts w:hint="eastAsia" w:ascii="宋体" w:hAnsi="宋体"/>
          <w:color w:val="000000"/>
          <w:kern w:val="0"/>
          <w:sz w:val="24"/>
        </w:rPr>
      </w:pPr>
      <w:r>
        <w:rPr>
          <w:rFonts w:ascii="宋体" w:hAnsi="宋体"/>
          <w:color w:val="000000"/>
          <w:kern w:val="0"/>
          <w:sz w:val="24"/>
        </w:rPr>
        <w:t>1.</w:t>
      </w:r>
      <w:r>
        <w:rPr>
          <w:rFonts w:hint="eastAsia" w:ascii="宋体" w:hAnsi="宋体"/>
          <w:color w:val="000000"/>
          <w:kern w:val="0"/>
          <w:sz w:val="24"/>
        </w:rPr>
        <w:t>6</w:t>
      </w:r>
      <w:r>
        <w:rPr>
          <w:rFonts w:ascii="宋体" w:hAnsi="宋体"/>
          <w:color w:val="000000"/>
          <w:kern w:val="0"/>
          <w:sz w:val="24"/>
        </w:rPr>
        <w:t>.1 与合同有关的通知、批准、证明、证书、指示、指令、要求、请求、同意、确定和决定等，均应采用书面形式，并应在合同约定的期限内送达接收人和送达地点。</w:t>
      </w:r>
    </w:p>
    <w:p w14:paraId="6786D00D">
      <w:pPr>
        <w:adjustRightInd w:val="0"/>
        <w:spacing w:line="360" w:lineRule="auto"/>
        <w:ind w:firstLine="480" w:firstLineChars="200"/>
        <w:jc w:val="left"/>
        <w:rPr>
          <w:rFonts w:hint="eastAsia" w:ascii="宋体" w:hAnsi="宋体"/>
          <w:color w:val="000000"/>
          <w:kern w:val="0"/>
          <w:sz w:val="24"/>
        </w:rPr>
      </w:pPr>
      <w:r>
        <w:rPr>
          <w:rFonts w:ascii="宋体" w:hAnsi="宋体"/>
          <w:color w:val="000000"/>
          <w:kern w:val="0"/>
          <w:sz w:val="24"/>
        </w:rPr>
        <w:t>1.</w:t>
      </w:r>
      <w:r>
        <w:rPr>
          <w:rFonts w:hint="eastAsia" w:ascii="宋体" w:hAnsi="宋体"/>
          <w:color w:val="000000"/>
          <w:kern w:val="0"/>
          <w:sz w:val="24"/>
        </w:rPr>
        <w:t>6</w:t>
      </w:r>
      <w:r>
        <w:rPr>
          <w:rFonts w:ascii="宋体" w:hAnsi="宋体"/>
          <w:color w:val="000000"/>
          <w:kern w:val="0"/>
          <w:sz w:val="24"/>
        </w:rPr>
        <w:t>.2 发包人和</w:t>
      </w:r>
      <w:r>
        <w:rPr>
          <w:rFonts w:hint="eastAsia" w:ascii="宋体" w:hAnsi="宋体"/>
          <w:color w:val="000000"/>
          <w:kern w:val="0"/>
          <w:sz w:val="24"/>
        </w:rPr>
        <w:t>设计</w:t>
      </w:r>
      <w:r>
        <w:rPr>
          <w:rFonts w:ascii="宋体" w:hAnsi="宋体"/>
          <w:color w:val="000000"/>
          <w:kern w:val="0"/>
          <w:sz w:val="24"/>
        </w:rPr>
        <w:t>人应在专用合同条款中约定各自的送达接收人</w:t>
      </w:r>
      <w:r>
        <w:rPr>
          <w:rFonts w:hint="eastAsia" w:ascii="宋体" w:hAnsi="宋体"/>
          <w:color w:val="000000"/>
          <w:kern w:val="0"/>
          <w:sz w:val="24"/>
        </w:rPr>
        <w:t>、</w:t>
      </w:r>
      <w:r>
        <w:rPr>
          <w:rFonts w:ascii="宋体" w:hAnsi="宋体"/>
          <w:color w:val="000000"/>
          <w:kern w:val="0"/>
          <w:sz w:val="24"/>
        </w:rPr>
        <w:t>送达地点</w:t>
      </w:r>
      <w:r>
        <w:rPr>
          <w:rFonts w:hint="eastAsia" w:ascii="宋体" w:hAnsi="宋体"/>
          <w:color w:val="000000"/>
          <w:kern w:val="0"/>
          <w:sz w:val="24"/>
        </w:rPr>
        <w:t>、电子邮箱</w:t>
      </w:r>
      <w:r>
        <w:rPr>
          <w:rFonts w:ascii="宋体" w:hAnsi="宋体"/>
          <w:color w:val="000000"/>
          <w:kern w:val="0"/>
          <w:sz w:val="24"/>
        </w:rPr>
        <w:t>。任何一方合同当事人指定的接收人或送达地点</w:t>
      </w:r>
      <w:r>
        <w:rPr>
          <w:rFonts w:hint="eastAsia" w:ascii="宋体" w:hAnsi="宋体"/>
          <w:color w:val="000000"/>
          <w:kern w:val="0"/>
          <w:sz w:val="24"/>
        </w:rPr>
        <w:t>或电子邮箱</w:t>
      </w:r>
      <w:r>
        <w:rPr>
          <w:rFonts w:ascii="宋体" w:hAnsi="宋体"/>
          <w:color w:val="000000"/>
          <w:kern w:val="0"/>
          <w:sz w:val="24"/>
        </w:rPr>
        <w:t>发生变动的，应提前3天以书面形式通知对方</w:t>
      </w:r>
      <w:r>
        <w:rPr>
          <w:rFonts w:hint="eastAsia" w:ascii="宋体" w:hAnsi="宋体"/>
          <w:color w:val="000000"/>
          <w:kern w:val="0"/>
          <w:sz w:val="24"/>
        </w:rPr>
        <w:t>，否则视为未发生变动</w:t>
      </w:r>
      <w:r>
        <w:rPr>
          <w:rFonts w:ascii="宋体" w:hAnsi="宋体"/>
          <w:color w:val="000000"/>
          <w:kern w:val="0"/>
          <w:sz w:val="24"/>
        </w:rPr>
        <w:t>。</w:t>
      </w:r>
    </w:p>
    <w:p w14:paraId="4EE4F1D4">
      <w:pPr>
        <w:autoSpaceDE w:val="0"/>
        <w:autoSpaceDN w:val="0"/>
        <w:adjustRightInd w:val="0"/>
        <w:spacing w:line="360" w:lineRule="auto"/>
        <w:ind w:firstLine="480" w:firstLineChars="200"/>
        <w:jc w:val="left"/>
        <w:rPr>
          <w:rFonts w:hint="eastAsia" w:ascii="宋体" w:hAnsi="宋体"/>
          <w:color w:val="000000"/>
          <w:kern w:val="0"/>
          <w:sz w:val="24"/>
        </w:rPr>
      </w:pPr>
      <w:r>
        <w:rPr>
          <w:rFonts w:ascii="宋体" w:hAnsi="宋体"/>
          <w:color w:val="000000"/>
          <w:kern w:val="0"/>
          <w:sz w:val="24"/>
        </w:rPr>
        <w:t>1.</w:t>
      </w:r>
      <w:r>
        <w:rPr>
          <w:rFonts w:hint="eastAsia" w:ascii="宋体" w:hAnsi="宋体"/>
          <w:color w:val="000000"/>
          <w:kern w:val="0"/>
          <w:sz w:val="24"/>
        </w:rPr>
        <w:t>6</w:t>
      </w:r>
      <w:r>
        <w:rPr>
          <w:rFonts w:ascii="宋体" w:hAnsi="宋体"/>
          <w:color w:val="000000"/>
          <w:kern w:val="0"/>
          <w:sz w:val="24"/>
        </w:rPr>
        <w:t>.3 发包人和</w:t>
      </w:r>
      <w:r>
        <w:rPr>
          <w:rFonts w:hint="eastAsia" w:ascii="宋体" w:hAnsi="宋体"/>
          <w:color w:val="000000"/>
          <w:kern w:val="0"/>
          <w:sz w:val="24"/>
        </w:rPr>
        <w:t>设计</w:t>
      </w:r>
      <w:r>
        <w:rPr>
          <w:rFonts w:ascii="宋体" w:hAnsi="宋体"/>
          <w:color w:val="000000"/>
          <w:kern w:val="0"/>
          <w:sz w:val="24"/>
        </w:rPr>
        <w:t>人应当及时签收另一方送达至送达地点和指定接收人的来往信函</w:t>
      </w:r>
      <w:r>
        <w:rPr>
          <w:rFonts w:hint="eastAsia" w:ascii="宋体" w:hAnsi="宋体"/>
          <w:color w:val="000000"/>
          <w:kern w:val="0"/>
          <w:sz w:val="24"/>
        </w:rPr>
        <w:t>，如确有充分证据证明一方无正当理由拒不签收的，视为拒绝签收一方认可往来信函的内容</w:t>
      </w:r>
      <w:r>
        <w:rPr>
          <w:rFonts w:ascii="宋体" w:hAnsi="宋体"/>
          <w:color w:val="000000"/>
          <w:kern w:val="0"/>
          <w:sz w:val="24"/>
        </w:rPr>
        <w:t>。</w:t>
      </w:r>
    </w:p>
    <w:p w14:paraId="0564B8F6">
      <w:pPr>
        <w:pStyle w:val="6"/>
        <w:spacing w:before="120" w:after="120" w:line="360" w:lineRule="auto"/>
        <w:ind w:firstLine="480" w:firstLineChars="200"/>
        <w:rPr>
          <w:rFonts w:hint="eastAsia" w:ascii="宋体" w:hAnsi="宋体"/>
          <w:b w:val="0"/>
          <w:color w:val="000000"/>
          <w:sz w:val="24"/>
          <w:szCs w:val="24"/>
        </w:rPr>
      </w:pPr>
      <w:bookmarkStart w:id="208" w:name="_Toc11493"/>
      <w:r>
        <w:rPr>
          <w:rFonts w:ascii="宋体" w:hAnsi="宋体"/>
          <w:b w:val="0"/>
          <w:color w:val="000000"/>
          <w:sz w:val="24"/>
          <w:szCs w:val="24"/>
        </w:rPr>
        <w:t>1</w:t>
      </w:r>
      <w:bookmarkStart w:id="209" w:name="_Toc337558734"/>
      <w:bookmarkStart w:id="210" w:name="_Toc296503035"/>
      <w:bookmarkStart w:id="211" w:name="_Toc296346536"/>
      <w:r>
        <w:rPr>
          <w:rFonts w:ascii="宋体" w:hAnsi="宋体"/>
          <w:b w:val="0"/>
          <w:color w:val="000000"/>
          <w:sz w:val="24"/>
          <w:szCs w:val="24"/>
        </w:rPr>
        <w:t>.</w:t>
      </w:r>
      <w:r>
        <w:rPr>
          <w:rFonts w:hint="eastAsia" w:ascii="宋体" w:hAnsi="宋体"/>
          <w:b w:val="0"/>
          <w:color w:val="000000"/>
          <w:sz w:val="24"/>
          <w:szCs w:val="24"/>
        </w:rPr>
        <w:t xml:space="preserve">7 </w:t>
      </w:r>
      <w:r>
        <w:rPr>
          <w:rFonts w:ascii="宋体" w:hAnsi="宋体"/>
          <w:b w:val="0"/>
          <w:color w:val="000000"/>
          <w:sz w:val="24"/>
          <w:szCs w:val="24"/>
        </w:rPr>
        <w:t>严禁贿赂</w:t>
      </w:r>
      <w:bookmarkEnd w:id="208"/>
    </w:p>
    <w:bookmarkEnd w:id="209"/>
    <w:bookmarkEnd w:id="210"/>
    <w:bookmarkEnd w:id="211"/>
    <w:p w14:paraId="5D63C022">
      <w:pPr>
        <w:autoSpaceDE w:val="0"/>
        <w:autoSpaceDN w:val="0"/>
        <w:adjustRightInd w:val="0"/>
        <w:spacing w:line="360" w:lineRule="auto"/>
        <w:ind w:firstLine="480" w:firstLineChars="200"/>
        <w:jc w:val="left"/>
        <w:rPr>
          <w:rFonts w:hint="eastAsia" w:ascii="宋体" w:hAnsi="宋体"/>
          <w:color w:val="000000"/>
          <w:kern w:val="0"/>
          <w:sz w:val="24"/>
        </w:rPr>
      </w:pPr>
      <w:r>
        <w:rPr>
          <w:rFonts w:ascii="宋体" w:hAnsi="宋体"/>
          <w:color w:val="000000"/>
          <w:kern w:val="0"/>
          <w:sz w:val="24"/>
        </w:rPr>
        <w:t>合同当事人不得以贿赂或变相贿赂的方式，谋取非法利益或损害对方权益。因一方合同当事人的贿赂造成对方损失的，应赔偿损失，</w:t>
      </w:r>
      <w:r>
        <w:rPr>
          <w:rFonts w:hint="eastAsia" w:ascii="宋体" w:hAnsi="宋体"/>
          <w:color w:val="000000"/>
          <w:kern w:val="0"/>
          <w:sz w:val="24"/>
        </w:rPr>
        <w:t>并</w:t>
      </w:r>
      <w:r>
        <w:rPr>
          <w:rFonts w:ascii="宋体" w:hAnsi="宋体"/>
          <w:color w:val="000000"/>
          <w:kern w:val="0"/>
          <w:sz w:val="24"/>
        </w:rPr>
        <w:t>承担相应的法律责任。</w:t>
      </w:r>
    </w:p>
    <w:p w14:paraId="5DE57841">
      <w:pPr>
        <w:pStyle w:val="6"/>
        <w:spacing w:before="120" w:after="120" w:line="360" w:lineRule="auto"/>
        <w:ind w:firstLine="480" w:firstLineChars="200"/>
        <w:rPr>
          <w:rFonts w:hint="eastAsia" w:ascii="宋体" w:hAnsi="宋体"/>
          <w:b w:val="0"/>
          <w:color w:val="000000"/>
          <w:sz w:val="24"/>
          <w:szCs w:val="24"/>
        </w:rPr>
      </w:pPr>
      <w:bookmarkStart w:id="212" w:name="_Toc31376"/>
      <w:r>
        <w:rPr>
          <w:rFonts w:ascii="宋体" w:hAnsi="宋体"/>
          <w:b w:val="0"/>
          <w:color w:val="000000"/>
          <w:sz w:val="24"/>
          <w:szCs w:val="24"/>
        </w:rPr>
        <w:t>1</w:t>
      </w:r>
      <w:bookmarkStart w:id="213" w:name="_Toc337558738"/>
      <w:r>
        <w:rPr>
          <w:rFonts w:ascii="宋体" w:hAnsi="宋体"/>
          <w:b w:val="0"/>
          <w:color w:val="000000"/>
          <w:sz w:val="24"/>
          <w:szCs w:val="24"/>
        </w:rPr>
        <w:t>.</w:t>
      </w:r>
      <w:r>
        <w:rPr>
          <w:rFonts w:hint="eastAsia" w:ascii="宋体" w:hAnsi="宋体"/>
          <w:b w:val="0"/>
          <w:color w:val="000000"/>
          <w:sz w:val="24"/>
          <w:szCs w:val="24"/>
        </w:rPr>
        <w:t xml:space="preserve">8 </w:t>
      </w:r>
      <w:r>
        <w:rPr>
          <w:rFonts w:ascii="宋体" w:hAnsi="宋体"/>
          <w:b w:val="0"/>
          <w:color w:val="000000"/>
          <w:sz w:val="24"/>
          <w:szCs w:val="24"/>
        </w:rPr>
        <w:t>保密</w:t>
      </w:r>
      <w:bookmarkEnd w:id="212"/>
    </w:p>
    <w:bookmarkEnd w:id="213"/>
    <w:p w14:paraId="6AC9A0A7">
      <w:pPr>
        <w:autoSpaceDE w:val="0"/>
        <w:autoSpaceDN w:val="0"/>
        <w:adjustRightInd w:val="0"/>
        <w:spacing w:line="360" w:lineRule="auto"/>
        <w:ind w:firstLine="480" w:firstLineChars="200"/>
        <w:jc w:val="left"/>
        <w:rPr>
          <w:rFonts w:hint="eastAsia" w:ascii="宋体" w:hAnsi="宋体"/>
          <w:color w:val="000000"/>
          <w:kern w:val="0"/>
          <w:sz w:val="24"/>
        </w:rPr>
      </w:pPr>
      <w:r>
        <w:rPr>
          <w:rFonts w:ascii="宋体" w:hAnsi="宋体"/>
          <w:color w:val="000000"/>
          <w:kern w:val="0"/>
          <w:sz w:val="24"/>
        </w:rPr>
        <w:t>除法律规定或合同另有约定外，未经发包人同意，</w:t>
      </w:r>
      <w:r>
        <w:rPr>
          <w:rFonts w:hint="eastAsia" w:ascii="宋体" w:hAnsi="宋体"/>
          <w:color w:val="000000"/>
          <w:kern w:val="0"/>
          <w:sz w:val="24"/>
        </w:rPr>
        <w:t>设计</w:t>
      </w:r>
      <w:r>
        <w:rPr>
          <w:rFonts w:ascii="宋体" w:hAnsi="宋体"/>
          <w:color w:val="000000"/>
          <w:kern w:val="0"/>
          <w:sz w:val="24"/>
        </w:rPr>
        <w:t>人不得将发包人提供的图纸、文件以及声明需要保密的资料信息等商业秘密泄露给第三方。</w:t>
      </w:r>
    </w:p>
    <w:p w14:paraId="5C494AFD">
      <w:pPr>
        <w:spacing w:line="360" w:lineRule="auto"/>
        <w:ind w:firstLine="480" w:firstLineChars="200"/>
        <w:jc w:val="left"/>
        <w:rPr>
          <w:rFonts w:hint="eastAsia" w:ascii="宋体" w:hAnsi="宋体"/>
          <w:color w:val="000000"/>
          <w:kern w:val="0"/>
          <w:sz w:val="24"/>
        </w:rPr>
      </w:pPr>
      <w:r>
        <w:rPr>
          <w:rFonts w:ascii="宋体" w:hAnsi="宋体"/>
          <w:color w:val="000000"/>
          <w:kern w:val="0"/>
          <w:sz w:val="24"/>
        </w:rPr>
        <w:t>除法律规定或合同另有约定外，未经</w:t>
      </w:r>
      <w:r>
        <w:rPr>
          <w:rFonts w:hint="eastAsia" w:ascii="宋体" w:hAnsi="宋体"/>
          <w:color w:val="000000"/>
          <w:kern w:val="0"/>
          <w:sz w:val="24"/>
        </w:rPr>
        <w:t>设计</w:t>
      </w:r>
      <w:r>
        <w:rPr>
          <w:rFonts w:ascii="宋体" w:hAnsi="宋体"/>
          <w:color w:val="000000"/>
          <w:kern w:val="0"/>
          <w:sz w:val="24"/>
        </w:rPr>
        <w:t>人同意，发包人不得将</w:t>
      </w:r>
      <w:r>
        <w:rPr>
          <w:rFonts w:hint="eastAsia" w:ascii="宋体" w:hAnsi="宋体"/>
          <w:color w:val="000000"/>
          <w:kern w:val="0"/>
          <w:sz w:val="24"/>
        </w:rPr>
        <w:t>设计</w:t>
      </w:r>
      <w:r>
        <w:rPr>
          <w:rFonts w:ascii="宋体" w:hAnsi="宋体"/>
          <w:color w:val="000000"/>
          <w:kern w:val="0"/>
          <w:sz w:val="24"/>
        </w:rPr>
        <w:t>人提供的</w:t>
      </w:r>
      <w:r>
        <w:rPr>
          <w:rFonts w:hint="eastAsia" w:ascii="宋体" w:hAnsi="宋体"/>
          <w:color w:val="000000"/>
          <w:kern w:val="0"/>
          <w:sz w:val="24"/>
        </w:rPr>
        <w:t>技术文件、技术成果、</w:t>
      </w:r>
      <w:r>
        <w:rPr>
          <w:rFonts w:ascii="宋体" w:hAnsi="宋体"/>
          <w:color w:val="000000"/>
          <w:kern w:val="0"/>
          <w:sz w:val="24"/>
        </w:rPr>
        <w:t>技术秘密及声明需要保密的资料信息等商业秘密泄露给第三方。</w:t>
      </w:r>
    </w:p>
    <w:p w14:paraId="1AA045C6">
      <w:pPr>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保密期限由发包人与设计人在专用合同条款中约定。</w:t>
      </w:r>
    </w:p>
    <w:p w14:paraId="3D163E25">
      <w:pPr>
        <w:pStyle w:val="5"/>
        <w:spacing w:before="120" w:after="120" w:line="360" w:lineRule="auto"/>
        <w:rPr>
          <w:rFonts w:hint="eastAsia" w:ascii="宋体" w:hAnsi="宋体" w:eastAsia="宋体"/>
          <w:b w:val="0"/>
          <w:color w:val="000000"/>
          <w:sz w:val="24"/>
          <w:szCs w:val="24"/>
        </w:rPr>
      </w:pPr>
      <w:bookmarkStart w:id="214" w:name="_Toc5706"/>
      <w:r>
        <w:rPr>
          <w:rFonts w:ascii="宋体" w:hAnsi="宋体" w:eastAsia="宋体"/>
          <w:b w:val="0"/>
          <w:color w:val="000000"/>
          <w:sz w:val="24"/>
          <w:szCs w:val="24"/>
        </w:rPr>
        <w:t>2</w:t>
      </w:r>
      <w:bookmarkStart w:id="215" w:name="_Toc296503038"/>
      <w:bookmarkStart w:id="216" w:name="_Toc337558739"/>
      <w:bookmarkStart w:id="217" w:name="_Toc296346539"/>
      <w:bookmarkStart w:id="218" w:name="OLE_LINK2"/>
      <w:r>
        <w:rPr>
          <w:rFonts w:ascii="宋体" w:hAnsi="宋体" w:eastAsia="宋体"/>
          <w:b w:val="0"/>
          <w:color w:val="000000"/>
          <w:sz w:val="24"/>
          <w:szCs w:val="24"/>
        </w:rPr>
        <w:t>. 发包人</w:t>
      </w:r>
      <w:bookmarkEnd w:id="214"/>
    </w:p>
    <w:bookmarkEnd w:id="215"/>
    <w:bookmarkEnd w:id="216"/>
    <w:bookmarkEnd w:id="217"/>
    <w:p w14:paraId="76AF4E42">
      <w:pPr>
        <w:pStyle w:val="6"/>
        <w:spacing w:before="120" w:after="120" w:line="360" w:lineRule="auto"/>
        <w:ind w:firstLine="480" w:firstLineChars="200"/>
        <w:rPr>
          <w:rFonts w:hint="eastAsia" w:ascii="宋体" w:hAnsi="宋体"/>
          <w:b w:val="0"/>
          <w:color w:val="000000"/>
          <w:sz w:val="24"/>
          <w:szCs w:val="24"/>
        </w:rPr>
      </w:pPr>
      <w:bookmarkStart w:id="219" w:name="_Toc13408"/>
      <w:r>
        <w:rPr>
          <w:rFonts w:ascii="宋体" w:hAnsi="宋体"/>
          <w:b w:val="0"/>
          <w:color w:val="000000"/>
          <w:sz w:val="24"/>
          <w:szCs w:val="24"/>
        </w:rPr>
        <w:t>2</w:t>
      </w:r>
      <w:bookmarkStart w:id="220" w:name="_Toc296346540"/>
      <w:bookmarkStart w:id="221" w:name="_Toc337558740"/>
      <w:bookmarkStart w:id="222" w:name="_Toc296503039"/>
      <w:r>
        <w:rPr>
          <w:rFonts w:ascii="宋体" w:hAnsi="宋体"/>
          <w:b w:val="0"/>
          <w:color w:val="000000"/>
          <w:sz w:val="24"/>
          <w:szCs w:val="24"/>
        </w:rPr>
        <w:t xml:space="preserve">.1 </w:t>
      </w:r>
      <w:r>
        <w:rPr>
          <w:rFonts w:hint="eastAsia" w:ascii="宋体" w:hAnsi="宋体"/>
          <w:b w:val="0"/>
          <w:color w:val="000000"/>
          <w:sz w:val="24"/>
          <w:szCs w:val="24"/>
        </w:rPr>
        <w:t>发包人一般义务</w:t>
      </w:r>
      <w:bookmarkEnd w:id="219"/>
    </w:p>
    <w:p w14:paraId="3AD15152">
      <w:pPr>
        <w:autoSpaceDE w:val="0"/>
        <w:autoSpaceDN w:val="0"/>
        <w:adjustRightInd w:val="0"/>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 xml:space="preserve">2.1.1 </w:t>
      </w:r>
      <w:r>
        <w:rPr>
          <w:rFonts w:ascii="宋体" w:hAnsi="宋体"/>
          <w:color w:val="000000"/>
          <w:kern w:val="0"/>
          <w:sz w:val="24"/>
        </w:rPr>
        <w:t>发包人应遵守法律，并办理法律规定由其办理的许可、</w:t>
      </w:r>
      <w:r>
        <w:rPr>
          <w:rFonts w:hint="eastAsia" w:ascii="宋体" w:hAnsi="宋体"/>
          <w:color w:val="000000"/>
          <w:kern w:val="0"/>
          <w:sz w:val="24"/>
        </w:rPr>
        <w:t>核准</w:t>
      </w:r>
      <w:r>
        <w:rPr>
          <w:rFonts w:ascii="宋体" w:hAnsi="宋体"/>
          <w:color w:val="000000"/>
          <w:kern w:val="0"/>
          <w:sz w:val="24"/>
        </w:rPr>
        <w:t>或备案，包括但不限于建设用地规划许可证、建设工程规划许可证、</w:t>
      </w:r>
      <w:r>
        <w:rPr>
          <w:rFonts w:hint="eastAsia" w:ascii="宋体" w:hAnsi="宋体"/>
          <w:color w:val="000000"/>
          <w:kern w:val="0"/>
          <w:sz w:val="24"/>
        </w:rPr>
        <w:t>建设工程方案设计批准、施工图设计审查</w:t>
      </w:r>
      <w:r>
        <w:rPr>
          <w:rFonts w:ascii="宋体" w:hAnsi="宋体"/>
          <w:color w:val="000000"/>
          <w:kern w:val="0"/>
          <w:sz w:val="24"/>
        </w:rPr>
        <w:t>等许可</w:t>
      </w:r>
      <w:r>
        <w:rPr>
          <w:rFonts w:hint="eastAsia" w:ascii="宋体" w:hAnsi="宋体"/>
          <w:color w:val="000000"/>
          <w:kern w:val="0"/>
          <w:sz w:val="24"/>
        </w:rPr>
        <w:t>、核准或备案</w:t>
      </w:r>
      <w:r>
        <w:rPr>
          <w:rFonts w:ascii="宋体" w:hAnsi="宋体"/>
          <w:color w:val="000000"/>
          <w:kern w:val="0"/>
          <w:sz w:val="24"/>
        </w:rPr>
        <w:t>。</w:t>
      </w:r>
    </w:p>
    <w:p w14:paraId="431DCF38">
      <w:pPr>
        <w:autoSpaceDE w:val="0"/>
        <w:autoSpaceDN w:val="0"/>
        <w:adjustRightInd w:val="0"/>
        <w:spacing w:line="360" w:lineRule="auto"/>
        <w:ind w:firstLine="480" w:firstLineChars="200"/>
        <w:jc w:val="left"/>
        <w:rPr>
          <w:rFonts w:hint="eastAsia" w:ascii="宋体" w:hAnsi="宋体"/>
          <w:color w:val="000000"/>
          <w:kern w:val="0"/>
          <w:sz w:val="24"/>
        </w:rPr>
      </w:pPr>
      <w:r>
        <w:rPr>
          <w:rFonts w:hint="eastAsia" w:ascii="宋体" w:hAnsi="宋体" w:cs="Courier New"/>
          <w:color w:val="000000"/>
          <w:sz w:val="24"/>
        </w:rPr>
        <w:t>发包人负责本项目各阶段设计文件向规划设计管理部门的送审报批工作，并负责将报批结果书面通知设计人。</w:t>
      </w:r>
      <w:r>
        <w:rPr>
          <w:rFonts w:ascii="宋体" w:hAnsi="宋体"/>
          <w:color w:val="000000"/>
          <w:kern w:val="0"/>
          <w:sz w:val="24"/>
        </w:rPr>
        <w:t>因发包人原因未能及时办理完毕前述许可、</w:t>
      </w:r>
      <w:r>
        <w:rPr>
          <w:rFonts w:hint="eastAsia" w:ascii="宋体" w:hAnsi="宋体"/>
          <w:color w:val="000000"/>
          <w:kern w:val="0"/>
          <w:sz w:val="24"/>
        </w:rPr>
        <w:t>核</w:t>
      </w:r>
      <w:r>
        <w:rPr>
          <w:rFonts w:ascii="宋体" w:hAnsi="宋体"/>
          <w:color w:val="000000"/>
          <w:kern w:val="0"/>
          <w:sz w:val="24"/>
        </w:rPr>
        <w:t>准或备案</w:t>
      </w:r>
      <w:r>
        <w:rPr>
          <w:rFonts w:hint="eastAsia" w:ascii="宋体" w:hAnsi="宋体"/>
          <w:color w:val="000000"/>
          <w:kern w:val="0"/>
          <w:sz w:val="24"/>
        </w:rPr>
        <w:t>手续</w:t>
      </w:r>
      <w:r>
        <w:rPr>
          <w:rFonts w:ascii="宋体" w:hAnsi="宋体"/>
          <w:color w:val="000000"/>
          <w:kern w:val="0"/>
          <w:sz w:val="24"/>
        </w:rPr>
        <w:t>，</w:t>
      </w:r>
      <w:r>
        <w:rPr>
          <w:rFonts w:hint="eastAsia" w:ascii="宋体" w:hAnsi="宋体"/>
          <w:color w:val="000000"/>
          <w:kern w:val="0"/>
          <w:sz w:val="24"/>
        </w:rPr>
        <w:t>导致设计工作量增加和（或）设计周期延长时，</w:t>
      </w:r>
      <w:r>
        <w:rPr>
          <w:rFonts w:ascii="宋体" w:hAnsi="宋体"/>
          <w:color w:val="000000"/>
          <w:kern w:val="0"/>
          <w:sz w:val="24"/>
        </w:rPr>
        <w:t>由发包人承担由此增加的</w:t>
      </w:r>
      <w:r>
        <w:rPr>
          <w:rFonts w:hint="eastAsia" w:ascii="宋体" w:hAnsi="宋体"/>
          <w:color w:val="000000"/>
          <w:kern w:val="0"/>
          <w:sz w:val="24"/>
        </w:rPr>
        <w:t>设计</w:t>
      </w:r>
      <w:r>
        <w:rPr>
          <w:rFonts w:ascii="宋体" w:hAnsi="宋体"/>
          <w:color w:val="000000"/>
          <w:kern w:val="0"/>
          <w:sz w:val="24"/>
        </w:rPr>
        <w:t>费用和（或）延</w:t>
      </w:r>
      <w:r>
        <w:rPr>
          <w:rFonts w:hint="eastAsia" w:ascii="宋体" w:hAnsi="宋体"/>
          <w:color w:val="000000"/>
          <w:kern w:val="0"/>
          <w:sz w:val="24"/>
        </w:rPr>
        <w:t>长</w:t>
      </w:r>
      <w:r>
        <w:rPr>
          <w:rFonts w:ascii="宋体" w:hAnsi="宋体"/>
          <w:color w:val="000000"/>
          <w:kern w:val="0"/>
          <w:sz w:val="24"/>
        </w:rPr>
        <w:t>的</w:t>
      </w:r>
      <w:r>
        <w:rPr>
          <w:rFonts w:hint="eastAsia" w:ascii="宋体" w:hAnsi="宋体"/>
          <w:color w:val="000000"/>
          <w:kern w:val="0"/>
          <w:sz w:val="24"/>
        </w:rPr>
        <w:t>设计周期</w:t>
      </w:r>
      <w:r>
        <w:rPr>
          <w:rFonts w:ascii="宋体" w:hAnsi="宋体"/>
          <w:color w:val="000000"/>
          <w:kern w:val="0"/>
          <w:sz w:val="24"/>
        </w:rPr>
        <w:t>。</w:t>
      </w:r>
    </w:p>
    <w:p w14:paraId="45DD60AA">
      <w:pPr>
        <w:autoSpaceDE w:val="0"/>
        <w:autoSpaceDN w:val="0"/>
        <w:adjustRightInd w:val="0"/>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2.1.2 发包人应当负责工程设计的所有外部关系（包括但不限于当地政府主管部门等）的协调，为设计人履行合同提供必要的外部条件。</w:t>
      </w:r>
    </w:p>
    <w:p w14:paraId="4F5A816A">
      <w:pPr>
        <w:autoSpaceDE w:val="0"/>
        <w:autoSpaceDN w:val="0"/>
        <w:adjustRightInd w:val="0"/>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2.1.3 专用合同条款约定的其他义务。</w:t>
      </w:r>
    </w:p>
    <w:p w14:paraId="1114366C">
      <w:pPr>
        <w:pStyle w:val="6"/>
        <w:spacing w:before="120" w:after="120" w:line="360" w:lineRule="auto"/>
        <w:ind w:firstLine="480" w:firstLineChars="200"/>
        <w:rPr>
          <w:rFonts w:hint="eastAsia" w:ascii="宋体" w:hAnsi="宋体"/>
          <w:b w:val="0"/>
          <w:color w:val="000000"/>
          <w:sz w:val="24"/>
          <w:szCs w:val="24"/>
        </w:rPr>
      </w:pPr>
      <w:bookmarkStart w:id="223" w:name="_Toc18432"/>
      <w:r>
        <w:rPr>
          <w:rFonts w:ascii="宋体" w:hAnsi="宋体"/>
          <w:b w:val="0"/>
          <w:color w:val="000000"/>
          <w:sz w:val="24"/>
          <w:szCs w:val="24"/>
        </w:rPr>
        <w:t>2.2 发包人代表</w:t>
      </w:r>
      <w:bookmarkEnd w:id="223"/>
    </w:p>
    <w:p w14:paraId="48888B4E">
      <w:pPr>
        <w:autoSpaceDE w:val="0"/>
        <w:autoSpaceDN w:val="0"/>
        <w:adjustRightInd w:val="0"/>
        <w:spacing w:line="360" w:lineRule="auto"/>
        <w:ind w:firstLine="480" w:firstLineChars="200"/>
        <w:jc w:val="left"/>
        <w:rPr>
          <w:rFonts w:hint="eastAsia" w:ascii="宋体" w:hAnsi="宋体"/>
          <w:color w:val="000000"/>
          <w:kern w:val="0"/>
          <w:sz w:val="24"/>
        </w:rPr>
      </w:pPr>
      <w:r>
        <w:rPr>
          <w:rFonts w:ascii="宋体" w:hAnsi="宋体"/>
          <w:color w:val="000000"/>
          <w:kern w:val="0"/>
          <w:sz w:val="24"/>
        </w:rPr>
        <w:t>发包人应在专用合同条款中明确其</w:t>
      </w:r>
      <w:r>
        <w:rPr>
          <w:rFonts w:hint="eastAsia" w:ascii="宋体" w:hAnsi="宋体"/>
          <w:color w:val="000000"/>
          <w:kern w:val="0"/>
          <w:sz w:val="24"/>
        </w:rPr>
        <w:t>负责工程设计</w:t>
      </w:r>
      <w:r>
        <w:rPr>
          <w:rFonts w:ascii="宋体" w:hAnsi="宋体"/>
          <w:color w:val="000000"/>
          <w:kern w:val="0"/>
          <w:sz w:val="24"/>
        </w:rPr>
        <w:t>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w:t>
      </w:r>
      <w:r>
        <w:rPr>
          <w:rFonts w:hint="eastAsia" w:ascii="宋体" w:hAnsi="宋体"/>
          <w:color w:val="000000"/>
          <w:kern w:val="0"/>
          <w:sz w:val="24"/>
        </w:rPr>
        <w:t>在专用合同条款约定的期限内</w:t>
      </w:r>
      <w:r>
        <w:rPr>
          <w:rFonts w:ascii="宋体" w:hAnsi="宋体"/>
          <w:color w:val="000000"/>
          <w:kern w:val="0"/>
          <w:sz w:val="24"/>
        </w:rPr>
        <w:t>提前书面通知</w:t>
      </w:r>
      <w:r>
        <w:rPr>
          <w:rFonts w:hint="eastAsia" w:ascii="宋体" w:hAnsi="宋体"/>
          <w:color w:val="000000"/>
          <w:kern w:val="0"/>
          <w:sz w:val="24"/>
        </w:rPr>
        <w:t>设计</w:t>
      </w:r>
      <w:r>
        <w:rPr>
          <w:rFonts w:ascii="宋体" w:hAnsi="宋体"/>
          <w:color w:val="000000"/>
          <w:kern w:val="0"/>
          <w:sz w:val="24"/>
        </w:rPr>
        <w:t>人。</w:t>
      </w:r>
    </w:p>
    <w:p w14:paraId="2AF3154C">
      <w:pPr>
        <w:spacing w:line="360" w:lineRule="auto"/>
        <w:ind w:firstLine="480" w:firstLineChars="200"/>
        <w:rPr>
          <w:rFonts w:hint="eastAsia" w:ascii="宋体" w:hAnsi="宋体"/>
          <w:color w:val="000000"/>
          <w:kern w:val="0"/>
          <w:sz w:val="24"/>
        </w:rPr>
      </w:pPr>
      <w:r>
        <w:rPr>
          <w:rFonts w:ascii="宋体" w:hAnsi="宋体"/>
          <w:color w:val="000000"/>
          <w:kern w:val="0"/>
          <w:sz w:val="24"/>
        </w:rPr>
        <w:t>发包人代表不能按照合同约定履行其职责及义务，并导致合同无法继续正常履行的，</w:t>
      </w:r>
      <w:r>
        <w:rPr>
          <w:rFonts w:hint="eastAsia" w:ascii="宋体" w:hAnsi="宋体"/>
          <w:color w:val="000000"/>
          <w:kern w:val="0"/>
          <w:sz w:val="24"/>
        </w:rPr>
        <w:t>设计</w:t>
      </w:r>
      <w:r>
        <w:rPr>
          <w:rFonts w:ascii="宋体" w:hAnsi="宋体"/>
          <w:color w:val="000000"/>
          <w:kern w:val="0"/>
          <w:sz w:val="24"/>
        </w:rPr>
        <w:t>人可以要求发包人撤换发包人代表。</w:t>
      </w:r>
    </w:p>
    <w:p w14:paraId="1A3C1BE3">
      <w:pPr>
        <w:pStyle w:val="6"/>
        <w:spacing w:before="120" w:after="120" w:line="360" w:lineRule="auto"/>
        <w:ind w:firstLine="480" w:firstLineChars="200"/>
        <w:rPr>
          <w:rFonts w:hint="eastAsia" w:ascii="宋体" w:hAnsi="宋体"/>
          <w:b w:val="0"/>
          <w:color w:val="000000"/>
          <w:sz w:val="24"/>
          <w:szCs w:val="24"/>
        </w:rPr>
      </w:pPr>
      <w:bookmarkStart w:id="224" w:name="_Toc15976"/>
      <w:r>
        <w:rPr>
          <w:rFonts w:ascii="宋体" w:hAnsi="宋体"/>
          <w:b w:val="0"/>
          <w:color w:val="000000"/>
          <w:sz w:val="24"/>
          <w:szCs w:val="24"/>
        </w:rPr>
        <w:t>2.</w:t>
      </w:r>
      <w:r>
        <w:rPr>
          <w:rFonts w:hint="eastAsia" w:ascii="宋体" w:hAnsi="宋体"/>
          <w:b w:val="0"/>
          <w:color w:val="000000"/>
          <w:sz w:val="24"/>
          <w:szCs w:val="24"/>
        </w:rPr>
        <w:t>3</w:t>
      </w:r>
      <w:r>
        <w:rPr>
          <w:rFonts w:ascii="宋体" w:hAnsi="宋体"/>
          <w:b w:val="0"/>
          <w:color w:val="000000"/>
          <w:sz w:val="24"/>
          <w:szCs w:val="24"/>
        </w:rPr>
        <w:t xml:space="preserve"> </w:t>
      </w:r>
      <w:r>
        <w:rPr>
          <w:rFonts w:hint="eastAsia" w:ascii="宋体" w:hAnsi="宋体"/>
          <w:b w:val="0"/>
          <w:color w:val="000000"/>
          <w:sz w:val="24"/>
          <w:szCs w:val="24"/>
        </w:rPr>
        <w:t>发包人决定</w:t>
      </w:r>
      <w:bookmarkEnd w:id="224"/>
    </w:p>
    <w:p w14:paraId="27486310">
      <w:pPr>
        <w:spacing w:line="360" w:lineRule="auto"/>
        <w:ind w:firstLine="480" w:firstLineChars="200"/>
        <w:jc w:val="left"/>
        <w:rPr>
          <w:rFonts w:hint="eastAsia" w:ascii="宋体" w:hAnsi="宋体"/>
          <w:color w:val="000000"/>
          <w:sz w:val="24"/>
        </w:rPr>
      </w:pPr>
      <w:r>
        <w:rPr>
          <w:rFonts w:hint="eastAsia" w:ascii="宋体" w:hAnsi="宋体"/>
          <w:color w:val="000000"/>
          <w:kern w:val="0"/>
          <w:sz w:val="24"/>
        </w:rPr>
        <w:t xml:space="preserve">2.3.1 </w:t>
      </w:r>
      <w:r>
        <w:rPr>
          <w:rFonts w:hint="eastAsia" w:ascii="宋体" w:hAnsi="宋体"/>
          <w:color w:val="000000"/>
          <w:sz w:val="24"/>
        </w:rPr>
        <w:t>发包人在法律允许的范围内有权对设计人的设计工作、设计项目和/或设计文件作出处理决定，设计人应按照发包人的决定执行，涉及设计周期和（或）设计费用等问题按本合同第11条〔工程设计变更与索赔〕的约定处理。</w:t>
      </w:r>
    </w:p>
    <w:p w14:paraId="6D0A47FB">
      <w:pPr>
        <w:spacing w:line="360" w:lineRule="auto"/>
        <w:ind w:firstLine="480" w:firstLineChars="200"/>
        <w:jc w:val="left"/>
        <w:rPr>
          <w:rFonts w:hint="eastAsia" w:ascii="宋体" w:hAnsi="宋体"/>
          <w:color w:val="000000"/>
          <w:kern w:val="0"/>
          <w:sz w:val="24"/>
        </w:rPr>
      </w:pPr>
      <w:r>
        <w:rPr>
          <w:rFonts w:hint="eastAsia" w:ascii="宋体" w:hAnsi="宋体"/>
          <w:color w:val="000000"/>
          <w:sz w:val="24"/>
        </w:rPr>
        <w:t>2.3.2 发包人应在专用合同条款约定的期限内对设计人书面提出的事项作出书面决定，如发包人不在确定时间内作出书面决定，设计人的设计周期相应延长。</w:t>
      </w:r>
    </w:p>
    <w:bookmarkEnd w:id="218"/>
    <w:bookmarkEnd w:id="220"/>
    <w:bookmarkEnd w:id="221"/>
    <w:bookmarkEnd w:id="222"/>
    <w:p w14:paraId="6C5417EA">
      <w:pPr>
        <w:pStyle w:val="6"/>
        <w:spacing w:before="120" w:after="120" w:line="360" w:lineRule="auto"/>
        <w:ind w:firstLine="480" w:firstLineChars="200"/>
        <w:rPr>
          <w:rFonts w:hint="eastAsia" w:ascii="宋体" w:hAnsi="宋体"/>
          <w:b w:val="0"/>
          <w:color w:val="000000"/>
          <w:sz w:val="24"/>
          <w:szCs w:val="24"/>
        </w:rPr>
      </w:pPr>
      <w:bookmarkStart w:id="225" w:name="_Toc5763"/>
      <w:r>
        <w:rPr>
          <w:rFonts w:ascii="宋体" w:hAnsi="宋体"/>
          <w:b w:val="0"/>
          <w:color w:val="000000"/>
          <w:sz w:val="24"/>
          <w:szCs w:val="24"/>
        </w:rPr>
        <w:t>2</w:t>
      </w:r>
      <w:bookmarkStart w:id="226" w:name="_Toc296346543"/>
      <w:bookmarkStart w:id="227" w:name="_Toc296503042"/>
      <w:bookmarkStart w:id="228" w:name="_Toc337558745"/>
      <w:r>
        <w:rPr>
          <w:rFonts w:ascii="宋体" w:hAnsi="宋体"/>
          <w:b w:val="0"/>
          <w:color w:val="000000"/>
          <w:sz w:val="24"/>
          <w:szCs w:val="24"/>
        </w:rPr>
        <w:t>.</w:t>
      </w:r>
      <w:r>
        <w:rPr>
          <w:rFonts w:hint="eastAsia" w:ascii="宋体" w:hAnsi="宋体"/>
          <w:b w:val="0"/>
          <w:color w:val="000000"/>
          <w:sz w:val="24"/>
          <w:szCs w:val="24"/>
        </w:rPr>
        <w:t>4</w:t>
      </w:r>
      <w:r>
        <w:rPr>
          <w:rFonts w:ascii="宋体" w:hAnsi="宋体"/>
          <w:b w:val="0"/>
          <w:color w:val="000000"/>
          <w:sz w:val="24"/>
          <w:szCs w:val="24"/>
        </w:rPr>
        <w:t xml:space="preserve"> </w:t>
      </w:r>
      <w:bookmarkEnd w:id="226"/>
      <w:bookmarkEnd w:id="227"/>
      <w:bookmarkEnd w:id="228"/>
      <w:bookmarkStart w:id="229" w:name="_Toc351203515"/>
      <w:r>
        <w:rPr>
          <w:rFonts w:ascii="宋体" w:hAnsi="宋体"/>
          <w:b w:val="0"/>
          <w:color w:val="000000"/>
          <w:sz w:val="24"/>
          <w:szCs w:val="24"/>
        </w:rPr>
        <w:t>支付合同价款</w:t>
      </w:r>
      <w:bookmarkEnd w:id="225"/>
      <w:bookmarkEnd w:id="229"/>
    </w:p>
    <w:p w14:paraId="7AC8D920">
      <w:pPr>
        <w:autoSpaceDE w:val="0"/>
        <w:autoSpaceDN w:val="0"/>
        <w:adjustRightInd w:val="0"/>
        <w:spacing w:line="360" w:lineRule="auto"/>
        <w:ind w:firstLine="480" w:firstLineChars="200"/>
        <w:jc w:val="left"/>
        <w:rPr>
          <w:rFonts w:hint="eastAsia" w:ascii="宋体" w:hAnsi="宋体"/>
          <w:color w:val="000000"/>
          <w:kern w:val="0"/>
          <w:sz w:val="24"/>
        </w:rPr>
      </w:pPr>
      <w:r>
        <w:rPr>
          <w:rFonts w:ascii="宋体" w:hAnsi="宋体"/>
          <w:color w:val="000000"/>
          <w:kern w:val="0"/>
          <w:sz w:val="24"/>
        </w:rPr>
        <w:t>发包人应按合同约定向</w:t>
      </w:r>
      <w:r>
        <w:rPr>
          <w:rFonts w:hint="eastAsia" w:ascii="宋体" w:hAnsi="宋体"/>
          <w:color w:val="000000"/>
          <w:kern w:val="0"/>
          <w:sz w:val="24"/>
        </w:rPr>
        <w:t>设计</w:t>
      </w:r>
      <w:r>
        <w:rPr>
          <w:rFonts w:ascii="宋体" w:hAnsi="宋体"/>
          <w:color w:val="000000"/>
          <w:kern w:val="0"/>
          <w:sz w:val="24"/>
        </w:rPr>
        <w:t>人及时</w:t>
      </w:r>
      <w:r>
        <w:rPr>
          <w:rFonts w:hint="eastAsia" w:ascii="宋体" w:hAnsi="宋体"/>
          <w:color w:val="000000"/>
          <w:kern w:val="0"/>
          <w:sz w:val="24"/>
        </w:rPr>
        <w:t>足额</w:t>
      </w:r>
      <w:r>
        <w:rPr>
          <w:rFonts w:ascii="宋体" w:hAnsi="宋体"/>
          <w:color w:val="000000"/>
          <w:kern w:val="0"/>
          <w:sz w:val="24"/>
        </w:rPr>
        <w:t>支付合同价款。</w:t>
      </w:r>
    </w:p>
    <w:p w14:paraId="78159900">
      <w:pPr>
        <w:pStyle w:val="6"/>
        <w:spacing w:before="120" w:after="120" w:line="360" w:lineRule="auto"/>
        <w:ind w:firstLine="480" w:firstLineChars="200"/>
        <w:rPr>
          <w:rFonts w:hint="eastAsia" w:ascii="宋体" w:hAnsi="宋体"/>
          <w:b w:val="0"/>
          <w:color w:val="000000"/>
          <w:sz w:val="24"/>
          <w:szCs w:val="24"/>
        </w:rPr>
      </w:pPr>
      <w:bookmarkStart w:id="230" w:name="_Toc351203516"/>
      <w:bookmarkStart w:id="231" w:name="_Toc11948"/>
      <w:r>
        <w:rPr>
          <w:rFonts w:ascii="宋体" w:hAnsi="宋体"/>
          <w:b w:val="0"/>
          <w:color w:val="000000"/>
          <w:sz w:val="24"/>
          <w:szCs w:val="24"/>
        </w:rPr>
        <w:t>2.</w:t>
      </w:r>
      <w:r>
        <w:rPr>
          <w:rFonts w:hint="eastAsia" w:ascii="宋体" w:hAnsi="宋体"/>
          <w:b w:val="0"/>
          <w:color w:val="000000"/>
          <w:sz w:val="24"/>
          <w:szCs w:val="24"/>
        </w:rPr>
        <w:t>5</w:t>
      </w:r>
      <w:r>
        <w:rPr>
          <w:rFonts w:ascii="宋体" w:hAnsi="宋体"/>
          <w:b w:val="0"/>
          <w:color w:val="000000"/>
          <w:sz w:val="24"/>
          <w:szCs w:val="24"/>
        </w:rPr>
        <w:t xml:space="preserve"> </w:t>
      </w:r>
      <w:bookmarkEnd w:id="230"/>
      <w:r>
        <w:rPr>
          <w:rFonts w:hint="eastAsia" w:ascii="宋体" w:hAnsi="宋体"/>
          <w:b w:val="0"/>
          <w:color w:val="000000"/>
          <w:sz w:val="24"/>
          <w:szCs w:val="24"/>
        </w:rPr>
        <w:t>设计文件接收</w:t>
      </w:r>
      <w:bookmarkEnd w:id="231"/>
    </w:p>
    <w:p w14:paraId="20C3F479">
      <w:pPr>
        <w:autoSpaceDE w:val="0"/>
        <w:autoSpaceDN w:val="0"/>
        <w:adjustRightInd w:val="0"/>
        <w:spacing w:line="360" w:lineRule="auto"/>
        <w:ind w:firstLine="480" w:firstLineChars="200"/>
        <w:jc w:val="left"/>
        <w:rPr>
          <w:rFonts w:hint="eastAsia" w:ascii="宋体" w:hAnsi="宋体"/>
          <w:color w:val="000000"/>
          <w:kern w:val="0"/>
          <w:sz w:val="24"/>
        </w:rPr>
      </w:pPr>
      <w:r>
        <w:rPr>
          <w:rFonts w:ascii="宋体" w:hAnsi="宋体"/>
          <w:color w:val="000000"/>
          <w:kern w:val="0"/>
          <w:sz w:val="24"/>
        </w:rPr>
        <w:t>发包人应按合同约定及时</w:t>
      </w:r>
      <w:r>
        <w:rPr>
          <w:rFonts w:hint="eastAsia" w:ascii="宋体" w:hAnsi="宋体"/>
          <w:color w:val="000000"/>
          <w:kern w:val="0"/>
          <w:sz w:val="24"/>
        </w:rPr>
        <w:t>接收设计人提交的工程设计文件</w:t>
      </w:r>
      <w:r>
        <w:rPr>
          <w:rFonts w:ascii="宋体" w:hAnsi="宋体"/>
          <w:color w:val="000000"/>
          <w:kern w:val="0"/>
          <w:sz w:val="24"/>
        </w:rPr>
        <w:t>。</w:t>
      </w:r>
    </w:p>
    <w:p w14:paraId="60428922">
      <w:pPr>
        <w:pStyle w:val="5"/>
        <w:keepNext w:val="0"/>
        <w:keepLines w:val="0"/>
        <w:spacing w:before="120" w:after="120" w:line="360" w:lineRule="auto"/>
        <w:rPr>
          <w:rFonts w:hint="eastAsia" w:ascii="宋体" w:hAnsi="宋体" w:eastAsia="宋体"/>
          <w:b w:val="0"/>
          <w:color w:val="000000"/>
          <w:sz w:val="24"/>
          <w:szCs w:val="24"/>
        </w:rPr>
      </w:pPr>
      <w:bookmarkStart w:id="232" w:name="_Toc19826"/>
      <w:r>
        <w:rPr>
          <w:rFonts w:ascii="宋体" w:hAnsi="宋体" w:eastAsia="宋体"/>
          <w:b w:val="0"/>
          <w:color w:val="000000"/>
          <w:sz w:val="24"/>
          <w:szCs w:val="24"/>
        </w:rPr>
        <w:t>3</w:t>
      </w:r>
      <w:bookmarkStart w:id="233" w:name="_Toc296503045"/>
      <w:bookmarkStart w:id="234" w:name="_Toc337558746"/>
      <w:bookmarkStart w:id="235" w:name="_Toc296346546"/>
      <w:r>
        <w:rPr>
          <w:rFonts w:ascii="宋体" w:hAnsi="宋体" w:eastAsia="宋体"/>
          <w:b w:val="0"/>
          <w:color w:val="000000"/>
          <w:sz w:val="24"/>
          <w:szCs w:val="24"/>
        </w:rPr>
        <w:t xml:space="preserve">. </w:t>
      </w:r>
      <w:r>
        <w:rPr>
          <w:rFonts w:hint="eastAsia" w:ascii="宋体" w:hAnsi="宋体" w:eastAsia="宋体"/>
          <w:b w:val="0"/>
          <w:color w:val="000000"/>
          <w:sz w:val="24"/>
          <w:szCs w:val="24"/>
        </w:rPr>
        <w:t>设计</w:t>
      </w:r>
      <w:r>
        <w:rPr>
          <w:rFonts w:ascii="宋体" w:hAnsi="宋体" w:eastAsia="宋体"/>
          <w:b w:val="0"/>
          <w:color w:val="000000"/>
          <w:sz w:val="24"/>
          <w:szCs w:val="24"/>
        </w:rPr>
        <w:t>人</w:t>
      </w:r>
      <w:bookmarkEnd w:id="232"/>
    </w:p>
    <w:bookmarkEnd w:id="233"/>
    <w:bookmarkEnd w:id="234"/>
    <w:bookmarkEnd w:id="235"/>
    <w:p w14:paraId="5AE78237">
      <w:pPr>
        <w:pStyle w:val="6"/>
        <w:keepNext w:val="0"/>
        <w:keepLines w:val="0"/>
        <w:spacing w:before="120" w:after="120" w:line="360" w:lineRule="auto"/>
        <w:ind w:firstLine="480" w:firstLineChars="200"/>
        <w:rPr>
          <w:rFonts w:hint="eastAsia" w:ascii="宋体" w:hAnsi="宋体"/>
          <w:b w:val="0"/>
          <w:color w:val="000000"/>
          <w:sz w:val="24"/>
          <w:szCs w:val="24"/>
        </w:rPr>
      </w:pPr>
      <w:bookmarkStart w:id="236" w:name="_Toc8527"/>
      <w:r>
        <w:rPr>
          <w:rFonts w:ascii="宋体" w:hAnsi="宋体"/>
          <w:b w:val="0"/>
          <w:color w:val="000000"/>
          <w:sz w:val="24"/>
          <w:szCs w:val="24"/>
        </w:rPr>
        <w:t>3</w:t>
      </w:r>
      <w:bookmarkStart w:id="237" w:name="_Toc296503046"/>
      <w:bookmarkStart w:id="238" w:name="_Toc337558747"/>
      <w:bookmarkStart w:id="239" w:name="_Toc296346547"/>
      <w:r>
        <w:rPr>
          <w:rFonts w:ascii="宋体" w:hAnsi="宋体"/>
          <w:b w:val="0"/>
          <w:color w:val="000000"/>
          <w:sz w:val="24"/>
          <w:szCs w:val="24"/>
        </w:rPr>
        <w:t xml:space="preserve">.1 </w:t>
      </w:r>
      <w:r>
        <w:rPr>
          <w:rFonts w:hint="eastAsia" w:ascii="宋体" w:hAnsi="宋体"/>
          <w:b w:val="0"/>
          <w:color w:val="000000"/>
          <w:sz w:val="24"/>
          <w:szCs w:val="24"/>
        </w:rPr>
        <w:t>设计</w:t>
      </w:r>
      <w:r>
        <w:rPr>
          <w:rFonts w:ascii="宋体" w:hAnsi="宋体"/>
          <w:b w:val="0"/>
          <w:color w:val="000000"/>
          <w:sz w:val="24"/>
          <w:szCs w:val="24"/>
        </w:rPr>
        <w:t>人一般义务</w:t>
      </w:r>
      <w:bookmarkEnd w:id="236"/>
    </w:p>
    <w:bookmarkEnd w:id="237"/>
    <w:bookmarkEnd w:id="238"/>
    <w:bookmarkEnd w:id="239"/>
    <w:p w14:paraId="4112559A">
      <w:pPr>
        <w:autoSpaceDE w:val="0"/>
        <w:autoSpaceDN w:val="0"/>
        <w:adjustRightInd w:val="0"/>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3.1.1 设计</w:t>
      </w:r>
      <w:r>
        <w:rPr>
          <w:rFonts w:ascii="宋体" w:hAnsi="宋体"/>
          <w:color w:val="000000"/>
          <w:kern w:val="0"/>
          <w:sz w:val="24"/>
        </w:rPr>
        <w:t>人应遵守法律和</w:t>
      </w:r>
      <w:r>
        <w:rPr>
          <w:rFonts w:hint="eastAsia" w:ascii="宋体" w:hAnsi="宋体"/>
          <w:color w:val="000000"/>
          <w:kern w:val="0"/>
          <w:sz w:val="24"/>
        </w:rPr>
        <w:t>有关技术标准的强制性规定</w:t>
      </w:r>
      <w:r>
        <w:rPr>
          <w:rFonts w:ascii="宋体" w:hAnsi="宋体"/>
          <w:color w:val="000000"/>
          <w:kern w:val="0"/>
          <w:sz w:val="24"/>
        </w:rPr>
        <w:t>，</w:t>
      </w:r>
      <w:r>
        <w:rPr>
          <w:rFonts w:hint="eastAsia" w:ascii="宋体" w:hAnsi="宋体"/>
          <w:color w:val="000000"/>
          <w:kern w:val="0"/>
          <w:sz w:val="24"/>
        </w:rPr>
        <w:t>完成合同约定范围内的房屋建筑工程方案设计、初步设计、施工图设计，提供符合技术标准及合同要求的工程设计文件，提供施工配合服务。</w:t>
      </w:r>
    </w:p>
    <w:p w14:paraId="691DCE35">
      <w:pPr>
        <w:autoSpaceDE w:val="0"/>
        <w:autoSpaceDN w:val="0"/>
        <w:adjustRightInd w:val="0"/>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设计人应当按照专用合同条款约定配合发包人</w:t>
      </w:r>
      <w:r>
        <w:rPr>
          <w:rFonts w:ascii="宋体" w:hAnsi="宋体"/>
          <w:color w:val="000000"/>
          <w:kern w:val="0"/>
          <w:sz w:val="24"/>
        </w:rPr>
        <w:t>办理</w:t>
      </w:r>
      <w:r>
        <w:rPr>
          <w:rFonts w:hint="eastAsia" w:ascii="宋体" w:hAnsi="宋体"/>
          <w:color w:val="000000"/>
          <w:kern w:val="0"/>
          <w:sz w:val="24"/>
        </w:rPr>
        <w:t>有关</w:t>
      </w:r>
      <w:r>
        <w:rPr>
          <w:rFonts w:ascii="宋体" w:hAnsi="宋体"/>
          <w:color w:val="000000"/>
          <w:kern w:val="0"/>
          <w:sz w:val="24"/>
        </w:rPr>
        <w:t>许可、</w:t>
      </w:r>
      <w:r>
        <w:rPr>
          <w:rFonts w:hint="eastAsia" w:ascii="宋体" w:hAnsi="宋体"/>
          <w:color w:val="000000"/>
          <w:kern w:val="0"/>
          <w:sz w:val="24"/>
        </w:rPr>
        <w:t>核</w:t>
      </w:r>
      <w:r>
        <w:rPr>
          <w:rFonts w:ascii="宋体" w:hAnsi="宋体"/>
          <w:color w:val="000000"/>
          <w:kern w:val="0"/>
          <w:sz w:val="24"/>
        </w:rPr>
        <w:t>准或备案</w:t>
      </w:r>
      <w:r>
        <w:rPr>
          <w:rFonts w:hint="eastAsia" w:ascii="宋体" w:hAnsi="宋体"/>
          <w:color w:val="000000"/>
          <w:kern w:val="0"/>
          <w:sz w:val="24"/>
        </w:rPr>
        <w:t>手续</w:t>
      </w:r>
      <w:r>
        <w:rPr>
          <w:rFonts w:ascii="宋体" w:hAnsi="宋体"/>
          <w:color w:val="000000"/>
          <w:kern w:val="0"/>
          <w:sz w:val="24"/>
        </w:rPr>
        <w:t>的</w:t>
      </w:r>
      <w:r>
        <w:rPr>
          <w:rFonts w:hint="eastAsia" w:ascii="宋体" w:hAnsi="宋体"/>
          <w:color w:val="000000"/>
          <w:kern w:val="0"/>
          <w:sz w:val="24"/>
        </w:rPr>
        <w:t>，</w:t>
      </w:r>
      <w:r>
        <w:rPr>
          <w:rFonts w:ascii="宋体" w:hAnsi="宋体"/>
          <w:color w:val="000000"/>
          <w:kern w:val="0"/>
          <w:sz w:val="24"/>
        </w:rPr>
        <w:t>因</w:t>
      </w:r>
      <w:r>
        <w:rPr>
          <w:rFonts w:hint="eastAsia" w:ascii="宋体" w:hAnsi="宋体"/>
          <w:color w:val="000000"/>
          <w:kern w:val="0"/>
          <w:sz w:val="24"/>
        </w:rPr>
        <w:t>设计</w:t>
      </w:r>
      <w:r>
        <w:rPr>
          <w:rFonts w:ascii="宋体" w:hAnsi="宋体"/>
          <w:color w:val="000000"/>
          <w:kern w:val="0"/>
          <w:sz w:val="24"/>
        </w:rPr>
        <w:t>人原因</w:t>
      </w:r>
      <w:r>
        <w:rPr>
          <w:rFonts w:hint="eastAsia" w:ascii="宋体" w:hAnsi="宋体"/>
          <w:color w:val="000000"/>
          <w:kern w:val="0"/>
          <w:sz w:val="24"/>
        </w:rPr>
        <w:t>造成发包人</w:t>
      </w:r>
      <w:r>
        <w:rPr>
          <w:rFonts w:ascii="宋体" w:hAnsi="宋体"/>
          <w:color w:val="000000"/>
          <w:kern w:val="0"/>
          <w:sz w:val="24"/>
        </w:rPr>
        <w:t>未能及时办理许可、</w:t>
      </w:r>
      <w:r>
        <w:rPr>
          <w:rFonts w:hint="eastAsia" w:ascii="宋体" w:hAnsi="宋体"/>
          <w:color w:val="000000"/>
          <w:kern w:val="0"/>
          <w:sz w:val="24"/>
        </w:rPr>
        <w:t>核准</w:t>
      </w:r>
      <w:r>
        <w:rPr>
          <w:rFonts w:ascii="宋体" w:hAnsi="宋体"/>
          <w:color w:val="000000"/>
          <w:kern w:val="0"/>
          <w:sz w:val="24"/>
        </w:rPr>
        <w:t>或备案</w:t>
      </w:r>
      <w:r>
        <w:rPr>
          <w:rFonts w:hint="eastAsia" w:ascii="宋体" w:hAnsi="宋体"/>
          <w:color w:val="000000"/>
          <w:kern w:val="0"/>
          <w:sz w:val="24"/>
        </w:rPr>
        <w:t>手续</w:t>
      </w:r>
      <w:r>
        <w:rPr>
          <w:rFonts w:ascii="宋体" w:hAnsi="宋体"/>
          <w:color w:val="000000"/>
          <w:kern w:val="0"/>
          <w:sz w:val="24"/>
        </w:rPr>
        <w:t>，</w:t>
      </w:r>
      <w:r>
        <w:rPr>
          <w:rFonts w:hint="eastAsia" w:ascii="宋体" w:hAnsi="宋体"/>
          <w:color w:val="000000"/>
          <w:kern w:val="0"/>
          <w:sz w:val="24"/>
        </w:rPr>
        <w:t>导致设计工作量增加和（或）设计周期延长时，</w:t>
      </w:r>
      <w:r>
        <w:rPr>
          <w:rFonts w:ascii="宋体" w:hAnsi="宋体"/>
          <w:color w:val="000000"/>
          <w:kern w:val="0"/>
          <w:sz w:val="24"/>
        </w:rPr>
        <w:t>由</w:t>
      </w:r>
      <w:r>
        <w:rPr>
          <w:rFonts w:hint="eastAsia" w:ascii="宋体" w:hAnsi="宋体"/>
          <w:color w:val="000000"/>
          <w:kern w:val="0"/>
          <w:sz w:val="24"/>
        </w:rPr>
        <w:t>设计</w:t>
      </w:r>
      <w:r>
        <w:rPr>
          <w:rFonts w:ascii="宋体" w:hAnsi="宋体"/>
          <w:color w:val="000000"/>
          <w:kern w:val="0"/>
          <w:sz w:val="24"/>
        </w:rPr>
        <w:t>人</w:t>
      </w:r>
      <w:r>
        <w:rPr>
          <w:rFonts w:hint="eastAsia" w:ascii="宋体" w:hAnsi="宋体"/>
          <w:color w:val="000000"/>
          <w:kern w:val="0"/>
          <w:sz w:val="24"/>
        </w:rPr>
        <w:t>自行</w:t>
      </w:r>
      <w:r>
        <w:rPr>
          <w:rFonts w:ascii="宋体" w:hAnsi="宋体"/>
          <w:color w:val="000000"/>
          <w:kern w:val="0"/>
          <w:sz w:val="24"/>
        </w:rPr>
        <w:t>承担由此增加的</w:t>
      </w:r>
      <w:r>
        <w:rPr>
          <w:rFonts w:hint="eastAsia" w:ascii="宋体" w:hAnsi="宋体"/>
          <w:color w:val="000000"/>
          <w:kern w:val="0"/>
          <w:sz w:val="24"/>
        </w:rPr>
        <w:t>设计</w:t>
      </w:r>
      <w:r>
        <w:rPr>
          <w:rFonts w:ascii="宋体" w:hAnsi="宋体"/>
          <w:color w:val="000000"/>
          <w:kern w:val="0"/>
          <w:sz w:val="24"/>
        </w:rPr>
        <w:t>费用和（或）</w:t>
      </w:r>
      <w:r>
        <w:rPr>
          <w:rFonts w:hint="eastAsia" w:ascii="宋体" w:hAnsi="宋体"/>
          <w:color w:val="000000"/>
          <w:kern w:val="0"/>
          <w:sz w:val="24"/>
        </w:rPr>
        <w:t>设计周期延长的责任。</w:t>
      </w:r>
    </w:p>
    <w:p w14:paraId="70DF49D2">
      <w:pPr>
        <w:autoSpaceDE w:val="0"/>
        <w:autoSpaceDN w:val="0"/>
        <w:adjustRightInd w:val="0"/>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3.1.2 设计人应当完成合同约定的工程设计其他服务。</w:t>
      </w:r>
    </w:p>
    <w:p w14:paraId="1200D671">
      <w:pPr>
        <w:autoSpaceDE w:val="0"/>
        <w:autoSpaceDN w:val="0"/>
        <w:adjustRightInd w:val="0"/>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3.1.3 专用合同条款约定的其他义务。</w:t>
      </w:r>
    </w:p>
    <w:p w14:paraId="2C89C249">
      <w:pPr>
        <w:pStyle w:val="6"/>
        <w:spacing w:before="120" w:after="120" w:line="360" w:lineRule="auto"/>
        <w:ind w:firstLine="480" w:firstLineChars="200"/>
        <w:rPr>
          <w:rFonts w:hint="eastAsia" w:ascii="宋体" w:hAnsi="宋体"/>
          <w:b w:val="0"/>
          <w:color w:val="000000"/>
          <w:sz w:val="24"/>
          <w:szCs w:val="24"/>
        </w:rPr>
      </w:pPr>
      <w:bookmarkStart w:id="240" w:name="_Toc9055"/>
      <w:r>
        <w:rPr>
          <w:rFonts w:ascii="宋体" w:hAnsi="宋体"/>
          <w:b w:val="0"/>
          <w:color w:val="000000"/>
          <w:sz w:val="24"/>
          <w:szCs w:val="24"/>
        </w:rPr>
        <w:t>3</w:t>
      </w:r>
      <w:bookmarkStart w:id="241" w:name="_Toc337558748"/>
      <w:bookmarkStart w:id="242" w:name="_Toc296503047"/>
      <w:bookmarkStart w:id="243" w:name="_Toc296346548"/>
      <w:r>
        <w:rPr>
          <w:rFonts w:ascii="宋体" w:hAnsi="宋体"/>
          <w:b w:val="0"/>
          <w:color w:val="000000"/>
          <w:sz w:val="24"/>
          <w:szCs w:val="24"/>
        </w:rPr>
        <w:t>.2 项目负责人</w:t>
      </w:r>
      <w:bookmarkEnd w:id="240"/>
    </w:p>
    <w:bookmarkEnd w:id="241"/>
    <w:bookmarkEnd w:id="242"/>
    <w:bookmarkEnd w:id="243"/>
    <w:p w14:paraId="35006507">
      <w:pPr>
        <w:autoSpaceDE w:val="0"/>
        <w:autoSpaceDN w:val="0"/>
        <w:adjustRightInd w:val="0"/>
        <w:spacing w:line="360" w:lineRule="auto"/>
        <w:ind w:firstLine="480" w:firstLineChars="200"/>
        <w:jc w:val="left"/>
        <w:rPr>
          <w:rFonts w:hint="eastAsia" w:ascii="宋体" w:hAnsi="宋体"/>
          <w:color w:val="000000"/>
          <w:kern w:val="0"/>
          <w:sz w:val="24"/>
        </w:rPr>
      </w:pPr>
      <w:r>
        <w:rPr>
          <w:rFonts w:ascii="宋体" w:hAnsi="宋体"/>
          <w:color w:val="000000"/>
          <w:kern w:val="0"/>
          <w:sz w:val="24"/>
        </w:rPr>
        <w:t>3.2.1 项目负责人应为合同当事人所确认的人选，并在专用合同条款中明确项目负责人的姓名、</w:t>
      </w:r>
      <w:r>
        <w:rPr>
          <w:rFonts w:hint="eastAsia" w:ascii="宋体" w:hAnsi="宋体"/>
          <w:color w:val="000000"/>
          <w:kern w:val="0"/>
          <w:sz w:val="24"/>
        </w:rPr>
        <w:t>执业资格及等级</w:t>
      </w:r>
      <w:r>
        <w:rPr>
          <w:rFonts w:ascii="宋体" w:hAnsi="宋体"/>
          <w:color w:val="000000"/>
          <w:kern w:val="0"/>
          <w:sz w:val="24"/>
        </w:rPr>
        <w:t>、注册执业证书编号、联系方式及授权范围等事项，项目负责人经</w:t>
      </w:r>
      <w:r>
        <w:rPr>
          <w:rFonts w:hint="eastAsia" w:ascii="宋体" w:hAnsi="宋体"/>
          <w:color w:val="000000"/>
          <w:kern w:val="0"/>
          <w:sz w:val="24"/>
        </w:rPr>
        <w:t>设计</w:t>
      </w:r>
      <w:r>
        <w:rPr>
          <w:rFonts w:ascii="宋体" w:hAnsi="宋体"/>
          <w:color w:val="000000"/>
          <w:kern w:val="0"/>
          <w:sz w:val="24"/>
        </w:rPr>
        <w:t>人授权后代表</w:t>
      </w:r>
      <w:r>
        <w:rPr>
          <w:rFonts w:hint="eastAsia" w:ascii="宋体" w:hAnsi="宋体"/>
          <w:color w:val="000000"/>
          <w:kern w:val="0"/>
          <w:sz w:val="24"/>
        </w:rPr>
        <w:t>设计</w:t>
      </w:r>
      <w:r>
        <w:rPr>
          <w:rFonts w:ascii="宋体" w:hAnsi="宋体"/>
          <w:color w:val="000000"/>
          <w:kern w:val="0"/>
          <w:sz w:val="24"/>
        </w:rPr>
        <w:t>人负责履行合同。</w:t>
      </w:r>
    </w:p>
    <w:p w14:paraId="474DB813">
      <w:pPr>
        <w:adjustRightInd w:val="0"/>
        <w:spacing w:line="360" w:lineRule="auto"/>
        <w:ind w:firstLine="480" w:firstLineChars="200"/>
        <w:jc w:val="left"/>
        <w:rPr>
          <w:rFonts w:hint="eastAsia" w:ascii="宋体" w:hAnsi="宋体"/>
          <w:color w:val="000000"/>
          <w:kern w:val="0"/>
          <w:sz w:val="24"/>
        </w:rPr>
      </w:pPr>
      <w:r>
        <w:rPr>
          <w:rFonts w:ascii="宋体" w:hAnsi="宋体"/>
          <w:color w:val="000000"/>
          <w:kern w:val="0"/>
          <w:sz w:val="24"/>
        </w:rPr>
        <w:t>3.2.</w:t>
      </w:r>
      <w:r>
        <w:rPr>
          <w:rFonts w:hint="eastAsia" w:ascii="宋体" w:hAnsi="宋体"/>
          <w:color w:val="000000"/>
          <w:kern w:val="0"/>
          <w:sz w:val="24"/>
        </w:rPr>
        <w:t>2</w:t>
      </w:r>
      <w:r>
        <w:rPr>
          <w:rFonts w:ascii="宋体" w:hAnsi="宋体"/>
          <w:color w:val="000000"/>
          <w:kern w:val="0"/>
          <w:sz w:val="24"/>
        </w:rPr>
        <w:t xml:space="preserve"> </w:t>
      </w:r>
      <w:r>
        <w:rPr>
          <w:rFonts w:hint="eastAsia" w:ascii="宋体" w:hAnsi="宋体"/>
          <w:color w:val="000000"/>
          <w:kern w:val="0"/>
          <w:sz w:val="24"/>
        </w:rPr>
        <w:t>设计</w:t>
      </w:r>
      <w:r>
        <w:rPr>
          <w:rFonts w:ascii="宋体" w:hAnsi="宋体"/>
          <w:color w:val="000000"/>
          <w:kern w:val="0"/>
          <w:sz w:val="24"/>
        </w:rPr>
        <w:t>人需要更换项目负责人的，应</w:t>
      </w:r>
      <w:r>
        <w:rPr>
          <w:rFonts w:hint="eastAsia" w:ascii="宋体" w:hAnsi="宋体"/>
          <w:color w:val="000000"/>
          <w:kern w:val="0"/>
          <w:sz w:val="24"/>
        </w:rPr>
        <w:t>在专用合同条款约定的期限内</w:t>
      </w:r>
      <w:r>
        <w:rPr>
          <w:rFonts w:ascii="宋体" w:hAnsi="宋体"/>
          <w:color w:val="000000"/>
          <w:kern w:val="0"/>
          <w:sz w:val="24"/>
        </w:rPr>
        <w:t>提前书面通知发包人，并征得发包人书面同意。通知中应当载明继任项目负责人的注册执业资格、管理经验等资料，继任项目负责人继续履行第3.2.1项约定的职责。未经发包人书面同意，</w:t>
      </w:r>
      <w:r>
        <w:rPr>
          <w:rFonts w:hint="eastAsia" w:ascii="宋体" w:hAnsi="宋体"/>
          <w:color w:val="000000"/>
          <w:kern w:val="0"/>
          <w:sz w:val="24"/>
        </w:rPr>
        <w:t>设计</w:t>
      </w:r>
      <w:r>
        <w:rPr>
          <w:rFonts w:ascii="宋体" w:hAnsi="宋体"/>
          <w:color w:val="000000"/>
          <w:kern w:val="0"/>
          <w:sz w:val="24"/>
        </w:rPr>
        <w:t>人不得擅自更换项目负责人。</w:t>
      </w:r>
      <w:r>
        <w:rPr>
          <w:rFonts w:hint="eastAsia" w:ascii="宋体" w:hAnsi="宋体"/>
          <w:color w:val="000000"/>
          <w:kern w:val="0"/>
          <w:sz w:val="24"/>
        </w:rPr>
        <w:t>设计</w:t>
      </w:r>
      <w:r>
        <w:rPr>
          <w:rFonts w:ascii="宋体" w:hAnsi="宋体"/>
          <w:color w:val="000000"/>
          <w:kern w:val="0"/>
          <w:sz w:val="24"/>
        </w:rPr>
        <w:t>人擅自更换项目负责人的，应按照专用合同条款的约定承担违约责任</w:t>
      </w:r>
      <w:r>
        <w:rPr>
          <w:rFonts w:hint="eastAsia" w:ascii="宋体" w:hAnsi="宋体"/>
          <w:color w:val="000000"/>
          <w:kern w:val="0"/>
          <w:sz w:val="24"/>
        </w:rPr>
        <w:t>。对于设计人项目负责人确因患病、与设计人解除或终止劳动关系、工伤等原因更换项目负责人的，发包人无正当理由不得拒绝更换。</w:t>
      </w:r>
    </w:p>
    <w:p w14:paraId="5D8B2DE1">
      <w:pPr>
        <w:adjustRightInd w:val="0"/>
        <w:spacing w:line="360" w:lineRule="auto"/>
        <w:ind w:firstLine="480" w:firstLineChars="200"/>
        <w:jc w:val="left"/>
        <w:rPr>
          <w:rFonts w:hint="eastAsia" w:ascii="宋体" w:hAnsi="宋体"/>
          <w:color w:val="000000"/>
          <w:kern w:val="0"/>
          <w:sz w:val="24"/>
        </w:rPr>
      </w:pPr>
      <w:r>
        <w:rPr>
          <w:rFonts w:ascii="宋体" w:hAnsi="宋体"/>
          <w:color w:val="000000"/>
          <w:kern w:val="0"/>
          <w:sz w:val="24"/>
        </w:rPr>
        <w:t>3.2.</w:t>
      </w:r>
      <w:r>
        <w:rPr>
          <w:rFonts w:hint="eastAsia" w:ascii="宋体" w:hAnsi="宋体"/>
          <w:color w:val="000000"/>
          <w:kern w:val="0"/>
          <w:sz w:val="24"/>
        </w:rPr>
        <w:t>3</w:t>
      </w:r>
      <w:r>
        <w:rPr>
          <w:rFonts w:ascii="宋体" w:hAnsi="宋体"/>
          <w:color w:val="000000"/>
          <w:kern w:val="0"/>
          <w:sz w:val="24"/>
        </w:rPr>
        <w:t xml:space="preserve"> 发包人有权书面通知设计人更换其认为不称职的项目负责人，通知中应当载明要求更换的理由。</w:t>
      </w:r>
      <w:r>
        <w:rPr>
          <w:rFonts w:hint="eastAsia" w:ascii="宋体" w:hAnsi="宋体"/>
          <w:color w:val="000000"/>
          <w:kern w:val="0"/>
          <w:sz w:val="24"/>
        </w:rPr>
        <w:t>对于发包人有理由的更换要求，设计</w:t>
      </w:r>
      <w:r>
        <w:rPr>
          <w:rFonts w:ascii="宋体" w:hAnsi="宋体"/>
          <w:color w:val="000000"/>
          <w:kern w:val="0"/>
          <w:sz w:val="24"/>
        </w:rPr>
        <w:t>人应在</w:t>
      </w:r>
      <w:r>
        <w:rPr>
          <w:rFonts w:hint="eastAsia" w:ascii="宋体" w:hAnsi="宋体"/>
          <w:color w:val="000000"/>
          <w:kern w:val="0"/>
          <w:sz w:val="24"/>
        </w:rPr>
        <w:t>收</w:t>
      </w:r>
      <w:r>
        <w:rPr>
          <w:rFonts w:ascii="宋体" w:hAnsi="宋体"/>
          <w:color w:val="000000"/>
          <w:kern w:val="0"/>
          <w:sz w:val="24"/>
        </w:rPr>
        <w:t>到</w:t>
      </w:r>
      <w:r>
        <w:rPr>
          <w:rFonts w:hint="eastAsia" w:ascii="宋体" w:hAnsi="宋体"/>
          <w:color w:val="000000"/>
          <w:kern w:val="0"/>
          <w:sz w:val="24"/>
        </w:rPr>
        <w:t>书面</w:t>
      </w:r>
      <w:r>
        <w:rPr>
          <w:rFonts w:ascii="宋体" w:hAnsi="宋体"/>
          <w:color w:val="000000"/>
          <w:kern w:val="0"/>
          <w:sz w:val="24"/>
        </w:rPr>
        <w:t>更换通知后</w:t>
      </w:r>
      <w:r>
        <w:rPr>
          <w:rFonts w:hint="eastAsia" w:ascii="宋体" w:hAnsi="宋体"/>
          <w:color w:val="000000"/>
          <w:kern w:val="0"/>
          <w:sz w:val="24"/>
        </w:rPr>
        <w:t>在专用合同条款约定的期限内</w:t>
      </w:r>
      <w:r>
        <w:rPr>
          <w:rFonts w:ascii="宋体" w:hAnsi="宋体"/>
          <w:color w:val="000000"/>
          <w:kern w:val="0"/>
          <w:sz w:val="24"/>
        </w:rPr>
        <w:t>进行更换，并将新任命的项目负责人的注册执业资格、管理经验等资料书面通知发包人。</w:t>
      </w:r>
      <w:r>
        <w:rPr>
          <w:rFonts w:hint="eastAsia" w:ascii="宋体" w:hAnsi="宋体"/>
          <w:color w:val="000000"/>
          <w:kern w:val="0"/>
          <w:sz w:val="24"/>
        </w:rPr>
        <w:t>继</w:t>
      </w:r>
      <w:r>
        <w:rPr>
          <w:rFonts w:ascii="宋体" w:hAnsi="宋体"/>
          <w:color w:val="000000"/>
          <w:kern w:val="0"/>
          <w:sz w:val="24"/>
        </w:rPr>
        <w:t>任项目负责人继续履行第3.2.1项约定的职责。</w:t>
      </w:r>
      <w:r>
        <w:rPr>
          <w:rFonts w:hint="eastAsia" w:ascii="宋体" w:hAnsi="宋体"/>
          <w:color w:val="000000"/>
          <w:kern w:val="0"/>
          <w:sz w:val="24"/>
        </w:rPr>
        <w:t>设计</w:t>
      </w:r>
      <w:r>
        <w:rPr>
          <w:rFonts w:ascii="宋体" w:hAnsi="宋体"/>
          <w:color w:val="000000"/>
          <w:kern w:val="0"/>
          <w:sz w:val="24"/>
        </w:rPr>
        <w:t>人无正当理由拒绝更换项目负责人的，应按照专用合同条款的约定承担违约责任。</w:t>
      </w:r>
    </w:p>
    <w:p w14:paraId="52CD3E02">
      <w:pPr>
        <w:pStyle w:val="6"/>
        <w:spacing w:before="120" w:after="120" w:line="360" w:lineRule="auto"/>
        <w:ind w:firstLine="480" w:firstLineChars="200"/>
        <w:rPr>
          <w:rFonts w:hint="eastAsia" w:ascii="宋体" w:hAnsi="宋体"/>
          <w:b w:val="0"/>
          <w:color w:val="000000"/>
          <w:sz w:val="24"/>
          <w:szCs w:val="24"/>
        </w:rPr>
      </w:pPr>
      <w:bookmarkStart w:id="244" w:name="_Toc14761"/>
      <w:r>
        <w:rPr>
          <w:rFonts w:ascii="宋体" w:hAnsi="宋体"/>
          <w:b w:val="0"/>
          <w:color w:val="000000"/>
          <w:sz w:val="24"/>
          <w:szCs w:val="24"/>
        </w:rPr>
        <w:t>3</w:t>
      </w:r>
      <w:bookmarkStart w:id="245" w:name="_Toc296503048"/>
      <w:bookmarkStart w:id="246" w:name="_Toc296346549"/>
      <w:bookmarkStart w:id="247" w:name="_Toc337558749"/>
      <w:r>
        <w:rPr>
          <w:rFonts w:ascii="宋体" w:hAnsi="宋体"/>
          <w:b w:val="0"/>
          <w:color w:val="000000"/>
          <w:sz w:val="24"/>
          <w:szCs w:val="24"/>
        </w:rPr>
        <w:t xml:space="preserve">.3 </w:t>
      </w:r>
      <w:bookmarkEnd w:id="245"/>
      <w:bookmarkEnd w:id="246"/>
      <w:r>
        <w:rPr>
          <w:rFonts w:hint="eastAsia" w:ascii="宋体" w:hAnsi="宋体"/>
          <w:b w:val="0"/>
          <w:color w:val="000000"/>
          <w:sz w:val="24"/>
          <w:szCs w:val="24"/>
        </w:rPr>
        <w:t>设计</w:t>
      </w:r>
      <w:r>
        <w:rPr>
          <w:rFonts w:ascii="宋体" w:hAnsi="宋体"/>
          <w:b w:val="0"/>
          <w:color w:val="000000"/>
          <w:sz w:val="24"/>
          <w:szCs w:val="24"/>
        </w:rPr>
        <w:t>人人员</w:t>
      </w:r>
      <w:bookmarkEnd w:id="244"/>
    </w:p>
    <w:bookmarkEnd w:id="247"/>
    <w:p w14:paraId="73EE021D">
      <w:pPr>
        <w:autoSpaceDE w:val="0"/>
        <w:autoSpaceDN w:val="0"/>
        <w:adjustRightInd w:val="0"/>
        <w:spacing w:line="360" w:lineRule="auto"/>
        <w:ind w:firstLine="480" w:firstLineChars="200"/>
        <w:jc w:val="left"/>
        <w:rPr>
          <w:rFonts w:hint="eastAsia" w:ascii="宋体" w:hAnsi="宋体"/>
          <w:color w:val="000000"/>
          <w:kern w:val="0"/>
          <w:sz w:val="24"/>
        </w:rPr>
      </w:pPr>
      <w:r>
        <w:rPr>
          <w:rFonts w:ascii="宋体" w:hAnsi="宋体"/>
          <w:color w:val="000000"/>
          <w:kern w:val="0"/>
          <w:sz w:val="24"/>
        </w:rPr>
        <w:t>3.3.1 除专用合同条款</w:t>
      </w:r>
      <w:r>
        <w:rPr>
          <w:rFonts w:hint="eastAsia" w:ascii="宋体" w:hAnsi="宋体"/>
          <w:color w:val="000000"/>
          <w:kern w:val="0"/>
          <w:sz w:val="24"/>
        </w:rPr>
        <w:t>对期限</w:t>
      </w:r>
      <w:r>
        <w:rPr>
          <w:rFonts w:ascii="宋体" w:hAnsi="宋体"/>
          <w:color w:val="000000"/>
          <w:kern w:val="0"/>
          <w:sz w:val="24"/>
        </w:rPr>
        <w:t>另有约定外，</w:t>
      </w:r>
      <w:r>
        <w:rPr>
          <w:rFonts w:hint="eastAsia" w:ascii="宋体" w:hAnsi="宋体"/>
          <w:color w:val="000000"/>
          <w:kern w:val="0"/>
          <w:sz w:val="24"/>
        </w:rPr>
        <w:t>设计</w:t>
      </w:r>
      <w:r>
        <w:rPr>
          <w:rFonts w:ascii="宋体" w:hAnsi="宋体"/>
          <w:color w:val="000000"/>
          <w:kern w:val="0"/>
          <w:sz w:val="24"/>
        </w:rPr>
        <w:t>人应在接到</w:t>
      </w:r>
      <w:r>
        <w:rPr>
          <w:rFonts w:hint="eastAsia" w:ascii="宋体" w:hAnsi="宋体"/>
          <w:color w:val="000000"/>
          <w:kern w:val="0"/>
          <w:sz w:val="24"/>
        </w:rPr>
        <w:t>开始设计</w:t>
      </w:r>
      <w:r>
        <w:rPr>
          <w:rFonts w:ascii="宋体" w:hAnsi="宋体"/>
          <w:color w:val="000000"/>
          <w:kern w:val="0"/>
          <w:sz w:val="24"/>
        </w:rPr>
        <w:t>通知后7天内，向</w:t>
      </w:r>
      <w:r>
        <w:rPr>
          <w:rFonts w:hint="eastAsia" w:ascii="宋体" w:hAnsi="宋体"/>
          <w:color w:val="000000"/>
          <w:kern w:val="0"/>
          <w:sz w:val="24"/>
        </w:rPr>
        <w:t>发包</w:t>
      </w:r>
      <w:r>
        <w:rPr>
          <w:rFonts w:ascii="宋体" w:hAnsi="宋体"/>
          <w:color w:val="000000"/>
          <w:kern w:val="0"/>
          <w:sz w:val="24"/>
        </w:rPr>
        <w:t>人提交</w:t>
      </w:r>
      <w:r>
        <w:rPr>
          <w:rFonts w:hint="eastAsia" w:ascii="宋体" w:hAnsi="宋体"/>
          <w:color w:val="000000"/>
          <w:kern w:val="0"/>
          <w:sz w:val="24"/>
        </w:rPr>
        <w:t>设计</w:t>
      </w:r>
      <w:r>
        <w:rPr>
          <w:rFonts w:ascii="宋体" w:hAnsi="宋体"/>
          <w:color w:val="000000"/>
          <w:kern w:val="0"/>
          <w:sz w:val="24"/>
        </w:rPr>
        <w:t>人项目管理机构及人员安排的报告，其内容应包括</w:t>
      </w:r>
      <w:r>
        <w:rPr>
          <w:rFonts w:hint="eastAsia" w:ascii="宋体" w:hAnsi="宋体"/>
          <w:color w:val="000000"/>
          <w:kern w:val="0"/>
          <w:sz w:val="24"/>
        </w:rPr>
        <w:t>建筑、结构、给排水、暖通、电气</w:t>
      </w:r>
      <w:r>
        <w:rPr>
          <w:rFonts w:ascii="宋体" w:hAnsi="宋体"/>
          <w:color w:val="000000"/>
          <w:kern w:val="0"/>
          <w:sz w:val="24"/>
        </w:rPr>
        <w:t>等</w:t>
      </w:r>
      <w:r>
        <w:rPr>
          <w:rFonts w:hint="eastAsia" w:ascii="宋体" w:hAnsi="宋体"/>
          <w:color w:val="000000"/>
          <w:kern w:val="0"/>
          <w:sz w:val="24"/>
        </w:rPr>
        <w:t>专业负责人</w:t>
      </w:r>
      <w:r>
        <w:rPr>
          <w:rFonts w:ascii="宋体" w:hAnsi="宋体"/>
          <w:color w:val="000000"/>
          <w:kern w:val="0"/>
          <w:sz w:val="24"/>
        </w:rPr>
        <w:t>名单及其岗位、注册执业资格等。</w:t>
      </w:r>
    </w:p>
    <w:p w14:paraId="680C244A">
      <w:pPr>
        <w:adjustRightInd w:val="0"/>
        <w:spacing w:line="360" w:lineRule="auto"/>
        <w:ind w:firstLine="480" w:firstLineChars="200"/>
        <w:jc w:val="left"/>
        <w:rPr>
          <w:rFonts w:hint="eastAsia" w:ascii="宋体" w:hAnsi="宋体"/>
          <w:color w:val="000000"/>
          <w:kern w:val="0"/>
          <w:sz w:val="24"/>
        </w:rPr>
      </w:pPr>
      <w:r>
        <w:rPr>
          <w:rFonts w:ascii="宋体" w:hAnsi="宋体"/>
          <w:color w:val="000000"/>
          <w:kern w:val="0"/>
          <w:sz w:val="24"/>
        </w:rPr>
        <w:t xml:space="preserve">3.3.2 </w:t>
      </w:r>
      <w:r>
        <w:rPr>
          <w:rFonts w:hint="eastAsia" w:ascii="宋体" w:hAnsi="宋体"/>
          <w:color w:val="000000"/>
          <w:kern w:val="0"/>
          <w:sz w:val="24"/>
        </w:rPr>
        <w:t>设计</w:t>
      </w:r>
      <w:r>
        <w:rPr>
          <w:rFonts w:ascii="宋体" w:hAnsi="宋体"/>
          <w:color w:val="000000"/>
          <w:kern w:val="0"/>
          <w:sz w:val="24"/>
        </w:rPr>
        <w:t>人</w:t>
      </w:r>
      <w:r>
        <w:rPr>
          <w:rFonts w:hint="eastAsia" w:ascii="宋体" w:hAnsi="宋体"/>
          <w:color w:val="000000"/>
          <w:kern w:val="0"/>
          <w:sz w:val="24"/>
        </w:rPr>
        <w:t>委</w:t>
      </w:r>
      <w:r>
        <w:rPr>
          <w:rFonts w:ascii="宋体" w:hAnsi="宋体"/>
          <w:color w:val="000000"/>
          <w:kern w:val="0"/>
          <w:sz w:val="24"/>
        </w:rPr>
        <w:t>派到</w:t>
      </w:r>
      <w:r>
        <w:rPr>
          <w:rFonts w:hint="eastAsia" w:ascii="宋体" w:hAnsi="宋体"/>
          <w:color w:val="000000"/>
          <w:kern w:val="0"/>
          <w:sz w:val="24"/>
        </w:rPr>
        <w:t>工程设计中的设计</w:t>
      </w:r>
      <w:r>
        <w:rPr>
          <w:rFonts w:ascii="宋体" w:hAnsi="宋体"/>
          <w:color w:val="000000"/>
          <w:kern w:val="0"/>
          <w:sz w:val="24"/>
        </w:rPr>
        <w:t>人员应相对稳定。</w:t>
      </w:r>
      <w:r>
        <w:rPr>
          <w:rFonts w:hint="eastAsia" w:ascii="宋体" w:hAnsi="宋体"/>
          <w:color w:val="000000"/>
          <w:kern w:val="0"/>
          <w:sz w:val="24"/>
        </w:rPr>
        <w:t>设计</w:t>
      </w:r>
      <w:r>
        <w:rPr>
          <w:rFonts w:ascii="宋体" w:hAnsi="宋体"/>
          <w:color w:val="000000"/>
          <w:kern w:val="0"/>
          <w:sz w:val="24"/>
        </w:rPr>
        <w:t>过程中</w:t>
      </w:r>
      <w:r>
        <w:rPr>
          <w:rFonts w:hint="eastAsia" w:ascii="宋体" w:hAnsi="宋体"/>
          <w:color w:val="000000"/>
          <w:kern w:val="0"/>
          <w:sz w:val="24"/>
        </w:rPr>
        <w:t>如有变动</w:t>
      </w:r>
      <w:r>
        <w:rPr>
          <w:rFonts w:ascii="宋体" w:hAnsi="宋体"/>
          <w:color w:val="000000"/>
          <w:kern w:val="0"/>
          <w:sz w:val="24"/>
        </w:rPr>
        <w:t>，</w:t>
      </w:r>
      <w:r>
        <w:rPr>
          <w:rFonts w:hint="eastAsia" w:ascii="宋体" w:hAnsi="宋体"/>
          <w:color w:val="000000"/>
          <w:kern w:val="0"/>
          <w:sz w:val="24"/>
        </w:rPr>
        <w:t>设计</w:t>
      </w:r>
      <w:r>
        <w:rPr>
          <w:rFonts w:ascii="宋体" w:hAnsi="宋体"/>
          <w:color w:val="000000"/>
          <w:kern w:val="0"/>
          <w:sz w:val="24"/>
        </w:rPr>
        <w:t>人应及时向</w:t>
      </w:r>
      <w:r>
        <w:rPr>
          <w:rFonts w:hint="eastAsia" w:ascii="宋体" w:hAnsi="宋体"/>
          <w:color w:val="000000"/>
          <w:kern w:val="0"/>
          <w:sz w:val="24"/>
        </w:rPr>
        <w:t>发包</w:t>
      </w:r>
      <w:r>
        <w:rPr>
          <w:rFonts w:ascii="宋体" w:hAnsi="宋体"/>
          <w:color w:val="000000"/>
          <w:kern w:val="0"/>
          <w:sz w:val="24"/>
        </w:rPr>
        <w:t>人提交</w:t>
      </w:r>
      <w:r>
        <w:rPr>
          <w:rFonts w:hint="eastAsia" w:ascii="宋体" w:hAnsi="宋体"/>
          <w:color w:val="000000"/>
          <w:kern w:val="0"/>
          <w:sz w:val="24"/>
        </w:rPr>
        <w:t>工程设计</w:t>
      </w:r>
      <w:r>
        <w:rPr>
          <w:rFonts w:ascii="宋体" w:hAnsi="宋体"/>
          <w:color w:val="000000"/>
          <w:kern w:val="0"/>
          <w:sz w:val="24"/>
        </w:rPr>
        <w:t>人员变动情况的报告。</w:t>
      </w:r>
      <w:r>
        <w:rPr>
          <w:rFonts w:hint="eastAsia" w:ascii="宋体" w:hAnsi="宋体"/>
          <w:color w:val="000000"/>
          <w:kern w:val="0"/>
          <w:sz w:val="24"/>
        </w:rPr>
        <w:t>设计</w:t>
      </w:r>
      <w:r>
        <w:rPr>
          <w:rFonts w:ascii="宋体" w:hAnsi="宋体"/>
          <w:color w:val="000000"/>
          <w:kern w:val="0"/>
          <w:sz w:val="24"/>
        </w:rPr>
        <w:t>人更换</w:t>
      </w:r>
      <w:r>
        <w:rPr>
          <w:rFonts w:hint="eastAsia" w:ascii="宋体" w:hAnsi="宋体"/>
          <w:color w:val="000000"/>
          <w:kern w:val="0"/>
          <w:sz w:val="24"/>
        </w:rPr>
        <w:t>专业负责</w:t>
      </w:r>
      <w:r>
        <w:rPr>
          <w:rFonts w:ascii="宋体" w:hAnsi="宋体"/>
          <w:color w:val="000000"/>
          <w:kern w:val="0"/>
          <w:sz w:val="24"/>
        </w:rPr>
        <w:t>人时，应提前7天书面通知</w:t>
      </w:r>
      <w:r>
        <w:rPr>
          <w:rFonts w:hint="eastAsia" w:ascii="宋体" w:hAnsi="宋体"/>
          <w:color w:val="000000"/>
          <w:kern w:val="0"/>
          <w:sz w:val="24"/>
        </w:rPr>
        <w:t>发包</w:t>
      </w:r>
      <w:r>
        <w:rPr>
          <w:rFonts w:ascii="宋体" w:hAnsi="宋体"/>
          <w:color w:val="000000"/>
          <w:kern w:val="0"/>
          <w:sz w:val="24"/>
        </w:rPr>
        <w:t>人，</w:t>
      </w:r>
      <w:r>
        <w:rPr>
          <w:rFonts w:hint="eastAsia" w:ascii="宋体" w:hAnsi="宋体"/>
          <w:color w:val="000000"/>
          <w:kern w:val="0"/>
          <w:sz w:val="24"/>
        </w:rPr>
        <w:t>除专业负责人无法正常履职情形外，还应</w:t>
      </w:r>
      <w:r>
        <w:rPr>
          <w:rFonts w:ascii="宋体" w:hAnsi="宋体"/>
          <w:color w:val="000000"/>
          <w:kern w:val="0"/>
          <w:sz w:val="24"/>
        </w:rPr>
        <w:t>征得发包人书面同意。通知中应当载明继任人员的注册执业资格、</w:t>
      </w:r>
      <w:r>
        <w:rPr>
          <w:rFonts w:hint="eastAsia" w:ascii="宋体" w:hAnsi="宋体"/>
          <w:color w:val="000000"/>
          <w:kern w:val="0"/>
          <w:sz w:val="24"/>
        </w:rPr>
        <w:t>执业</w:t>
      </w:r>
      <w:r>
        <w:rPr>
          <w:rFonts w:ascii="宋体" w:hAnsi="宋体"/>
          <w:color w:val="000000"/>
          <w:kern w:val="0"/>
          <w:sz w:val="24"/>
        </w:rPr>
        <w:t>经验等资料。</w:t>
      </w:r>
    </w:p>
    <w:p w14:paraId="0878DA55">
      <w:pPr>
        <w:autoSpaceDE w:val="0"/>
        <w:autoSpaceDN w:val="0"/>
        <w:adjustRightInd w:val="0"/>
        <w:spacing w:line="360" w:lineRule="auto"/>
        <w:ind w:firstLine="480" w:firstLineChars="200"/>
        <w:jc w:val="left"/>
        <w:rPr>
          <w:rFonts w:hint="eastAsia" w:ascii="宋体" w:hAnsi="宋体"/>
          <w:color w:val="000000"/>
          <w:kern w:val="0"/>
          <w:sz w:val="24"/>
        </w:rPr>
      </w:pPr>
      <w:r>
        <w:rPr>
          <w:rFonts w:ascii="宋体" w:hAnsi="宋体"/>
          <w:color w:val="000000"/>
          <w:kern w:val="0"/>
          <w:sz w:val="24"/>
        </w:rPr>
        <w:t>3.3.3 发包人对于</w:t>
      </w:r>
      <w:r>
        <w:rPr>
          <w:rFonts w:hint="eastAsia" w:ascii="宋体" w:hAnsi="宋体"/>
          <w:color w:val="000000"/>
          <w:kern w:val="0"/>
          <w:sz w:val="24"/>
        </w:rPr>
        <w:t>设计</w:t>
      </w:r>
      <w:r>
        <w:rPr>
          <w:rFonts w:ascii="宋体" w:hAnsi="宋体"/>
          <w:color w:val="000000"/>
          <w:kern w:val="0"/>
          <w:sz w:val="24"/>
        </w:rPr>
        <w:t>人主要</w:t>
      </w:r>
      <w:r>
        <w:rPr>
          <w:rFonts w:hint="eastAsia" w:ascii="宋体" w:hAnsi="宋体"/>
          <w:color w:val="000000"/>
          <w:kern w:val="0"/>
          <w:sz w:val="24"/>
        </w:rPr>
        <w:t>设计</w:t>
      </w:r>
      <w:r>
        <w:rPr>
          <w:rFonts w:ascii="宋体" w:hAnsi="宋体"/>
          <w:color w:val="000000"/>
          <w:kern w:val="0"/>
          <w:sz w:val="24"/>
        </w:rPr>
        <w:t>人员</w:t>
      </w:r>
      <w:r>
        <w:rPr>
          <w:rFonts w:hint="eastAsia" w:ascii="宋体" w:hAnsi="宋体"/>
          <w:color w:val="000000"/>
          <w:kern w:val="0"/>
          <w:sz w:val="24"/>
        </w:rPr>
        <w:t>的资格或能力</w:t>
      </w:r>
      <w:r>
        <w:rPr>
          <w:rFonts w:ascii="宋体" w:hAnsi="宋体"/>
          <w:color w:val="000000"/>
          <w:kern w:val="0"/>
          <w:sz w:val="24"/>
        </w:rPr>
        <w:t>有异议的，</w:t>
      </w:r>
      <w:r>
        <w:rPr>
          <w:rFonts w:hint="eastAsia" w:ascii="宋体" w:hAnsi="宋体"/>
          <w:color w:val="000000"/>
          <w:kern w:val="0"/>
          <w:sz w:val="24"/>
        </w:rPr>
        <w:t>设计</w:t>
      </w:r>
      <w:r>
        <w:rPr>
          <w:rFonts w:ascii="宋体" w:hAnsi="宋体"/>
          <w:color w:val="000000"/>
          <w:kern w:val="0"/>
          <w:sz w:val="24"/>
        </w:rPr>
        <w:t>人应提供资料证明被质疑人员有能力完成其岗位工作或不存在发包人所质疑的情形。发包人要求撤换不能按照合同约定履行职责及义务的主要</w:t>
      </w:r>
      <w:r>
        <w:rPr>
          <w:rFonts w:hint="eastAsia" w:ascii="宋体" w:hAnsi="宋体"/>
          <w:color w:val="000000"/>
          <w:kern w:val="0"/>
          <w:sz w:val="24"/>
        </w:rPr>
        <w:t>设计</w:t>
      </w:r>
      <w:r>
        <w:rPr>
          <w:rFonts w:ascii="宋体" w:hAnsi="宋体"/>
          <w:color w:val="000000"/>
          <w:kern w:val="0"/>
          <w:sz w:val="24"/>
        </w:rPr>
        <w:t>人员的，</w:t>
      </w:r>
      <w:r>
        <w:rPr>
          <w:rFonts w:hint="eastAsia" w:ascii="宋体" w:hAnsi="宋体"/>
          <w:color w:val="000000"/>
          <w:kern w:val="0"/>
          <w:sz w:val="24"/>
        </w:rPr>
        <w:t>设计</w:t>
      </w:r>
      <w:r>
        <w:rPr>
          <w:rFonts w:ascii="宋体" w:hAnsi="宋体"/>
          <w:color w:val="000000"/>
          <w:kern w:val="0"/>
          <w:sz w:val="24"/>
        </w:rPr>
        <w:t>人</w:t>
      </w:r>
      <w:r>
        <w:rPr>
          <w:rFonts w:hint="eastAsia" w:ascii="宋体" w:hAnsi="宋体"/>
          <w:color w:val="000000"/>
          <w:kern w:val="0"/>
          <w:sz w:val="24"/>
        </w:rPr>
        <w:t>认为发包人有理由的，</w:t>
      </w:r>
      <w:r>
        <w:rPr>
          <w:rFonts w:ascii="宋体" w:hAnsi="宋体"/>
          <w:color w:val="000000"/>
          <w:kern w:val="0"/>
          <w:sz w:val="24"/>
        </w:rPr>
        <w:t>应当撤换。</w:t>
      </w:r>
      <w:r>
        <w:rPr>
          <w:rFonts w:hint="eastAsia" w:ascii="宋体" w:hAnsi="宋体"/>
          <w:color w:val="000000"/>
          <w:kern w:val="0"/>
          <w:sz w:val="24"/>
        </w:rPr>
        <w:t>设计</w:t>
      </w:r>
      <w:r>
        <w:rPr>
          <w:rFonts w:ascii="宋体" w:hAnsi="宋体"/>
          <w:color w:val="000000"/>
          <w:kern w:val="0"/>
          <w:sz w:val="24"/>
        </w:rPr>
        <w:t>人无正当理由拒绝撤换的，应按照专用合同条款的约定承担违约责任。</w:t>
      </w:r>
    </w:p>
    <w:p w14:paraId="7A843C84">
      <w:pPr>
        <w:pStyle w:val="6"/>
        <w:spacing w:before="120" w:after="120" w:line="360" w:lineRule="auto"/>
        <w:ind w:firstLine="480" w:firstLineChars="200"/>
        <w:rPr>
          <w:rFonts w:hint="eastAsia" w:ascii="宋体" w:hAnsi="宋体"/>
          <w:b w:val="0"/>
          <w:color w:val="000000"/>
          <w:sz w:val="24"/>
          <w:szCs w:val="24"/>
        </w:rPr>
      </w:pPr>
      <w:bookmarkStart w:id="248" w:name="_Toc8455"/>
      <w:r>
        <w:rPr>
          <w:rFonts w:ascii="宋体" w:hAnsi="宋体"/>
          <w:b w:val="0"/>
          <w:color w:val="000000"/>
          <w:sz w:val="24"/>
          <w:szCs w:val="24"/>
        </w:rPr>
        <w:t>3</w:t>
      </w:r>
      <w:bookmarkStart w:id="249" w:name="_Toc337558751"/>
      <w:bookmarkStart w:id="250" w:name="_Toc296346552"/>
      <w:bookmarkStart w:id="251" w:name="_Toc296503051"/>
      <w:r>
        <w:rPr>
          <w:rFonts w:ascii="宋体" w:hAnsi="宋体"/>
          <w:b w:val="0"/>
          <w:color w:val="000000"/>
          <w:sz w:val="24"/>
          <w:szCs w:val="24"/>
        </w:rPr>
        <w:t>.</w:t>
      </w:r>
      <w:r>
        <w:rPr>
          <w:rFonts w:hint="eastAsia" w:ascii="宋体" w:hAnsi="宋体"/>
          <w:b w:val="0"/>
          <w:color w:val="000000"/>
          <w:sz w:val="24"/>
          <w:szCs w:val="24"/>
        </w:rPr>
        <w:t>4</w:t>
      </w:r>
      <w:r>
        <w:rPr>
          <w:rFonts w:ascii="宋体" w:hAnsi="宋体"/>
          <w:b w:val="0"/>
          <w:color w:val="000000"/>
          <w:sz w:val="24"/>
          <w:szCs w:val="24"/>
        </w:rPr>
        <w:t xml:space="preserve"> </w:t>
      </w:r>
      <w:r>
        <w:rPr>
          <w:rFonts w:hint="eastAsia" w:ascii="宋体" w:hAnsi="宋体"/>
          <w:b w:val="0"/>
          <w:color w:val="000000"/>
          <w:sz w:val="24"/>
          <w:szCs w:val="24"/>
        </w:rPr>
        <w:t>设计</w:t>
      </w:r>
      <w:r>
        <w:rPr>
          <w:rFonts w:ascii="宋体" w:hAnsi="宋体"/>
          <w:b w:val="0"/>
          <w:color w:val="000000"/>
          <w:sz w:val="24"/>
          <w:szCs w:val="24"/>
        </w:rPr>
        <w:t>分包</w:t>
      </w:r>
      <w:bookmarkEnd w:id="248"/>
    </w:p>
    <w:bookmarkEnd w:id="249"/>
    <w:bookmarkEnd w:id="250"/>
    <w:bookmarkEnd w:id="251"/>
    <w:p w14:paraId="7B2B4102">
      <w:pPr>
        <w:spacing w:line="360" w:lineRule="auto"/>
        <w:ind w:firstLine="480" w:firstLineChars="200"/>
        <w:jc w:val="left"/>
        <w:rPr>
          <w:rFonts w:hint="eastAsia" w:ascii="宋体" w:hAnsi="宋体"/>
          <w:color w:val="000000"/>
          <w:kern w:val="0"/>
          <w:sz w:val="24"/>
        </w:rPr>
      </w:pPr>
      <w:r>
        <w:rPr>
          <w:rFonts w:ascii="宋体" w:hAnsi="宋体"/>
          <w:color w:val="000000"/>
          <w:kern w:val="0"/>
          <w:sz w:val="24"/>
        </w:rPr>
        <w:t>3.</w:t>
      </w:r>
      <w:r>
        <w:rPr>
          <w:rFonts w:hint="eastAsia" w:ascii="宋体" w:hAnsi="宋体"/>
          <w:color w:val="000000"/>
          <w:kern w:val="0"/>
          <w:sz w:val="24"/>
        </w:rPr>
        <w:t>4</w:t>
      </w:r>
      <w:r>
        <w:rPr>
          <w:rFonts w:ascii="宋体" w:hAnsi="宋体"/>
          <w:color w:val="000000"/>
          <w:kern w:val="0"/>
          <w:sz w:val="24"/>
        </w:rPr>
        <w:t xml:space="preserve">.1 </w:t>
      </w:r>
      <w:r>
        <w:rPr>
          <w:rFonts w:hint="eastAsia" w:ascii="宋体" w:hAnsi="宋体"/>
          <w:color w:val="000000"/>
          <w:kern w:val="0"/>
          <w:sz w:val="24"/>
        </w:rPr>
        <w:t>设计</w:t>
      </w:r>
      <w:r>
        <w:rPr>
          <w:rFonts w:ascii="宋体" w:hAnsi="宋体"/>
          <w:color w:val="000000"/>
          <w:kern w:val="0"/>
          <w:sz w:val="24"/>
        </w:rPr>
        <w:t>分包的一般约定</w:t>
      </w:r>
    </w:p>
    <w:p w14:paraId="6BAFE465">
      <w:pPr>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设计</w:t>
      </w:r>
      <w:r>
        <w:rPr>
          <w:rFonts w:ascii="宋体" w:hAnsi="宋体"/>
          <w:color w:val="000000"/>
          <w:kern w:val="0"/>
          <w:sz w:val="24"/>
        </w:rPr>
        <w:t>人不得将其承包的全部工程</w:t>
      </w:r>
      <w:r>
        <w:rPr>
          <w:rFonts w:hint="eastAsia" w:ascii="宋体" w:hAnsi="宋体"/>
          <w:color w:val="000000"/>
          <w:kern w:val="0"/>
          <w:sz w:val="24"/>
        </w:rPr>
        <w:t>设计</w:t>
      </w:r>
      <w:r>
        <w:rPr>
          <w:rFonts w:ascii="宋体" w:hAnsi="宋体"/>
          <w:color w:val="000000"/>
          <w:kern w:val="0"/>
          <w:sz w:val="24"/>
        </w:rPr>
        <w:t>转包给第三人，或将其承包的全部工程</w:t>
      </w:r>
      <w:r>
        <w:rPr>
          <w:rFonts w:hint="eastAsia" w:ascii="宋体" w:hAnsi="宋体"/>
          <w:color w:val="000000"/>
          <w:kern w:val="0"/>
          <w:sz w:val="24"/>
        </w:rPr>
        <w:t>设计</w:t>
      </w:r>
      <w:r>
        <w:rPr>
          <w:rFonts w:ascii="宋体" w:hAnsi="宋体"/>
          <w:color w:val="000000"/>
          <w:kern w:val="0"/>
          <w:sz w:val="24"/>
        </w:rPr>
        <w:t>肢解后以分包的名义转包给第三人。</w:t>
      </w:r>
      <w:r>
        <w:rPr>
          <w:rFonts w:hint="eastAsia" w:ascii="宋体" w:hAnsi="宋体"/>
          <w:color w:val="000000"/>
          <w:kern w:val="0"/>
          <w:sz w:val="24"/>
        </w:rPr>
        <w:t>设计</w:t>
      </w:r>
      <w:r>
        <w:rPr>
          <w:rFonts w:ascii="宋体" w:hAnsi="宋体"/>
          <w:color w:val="000000"/>
          <w:kern w:val="0"/>
          <w:sz w:val="24"/>
        </w:rPr>
        <w:t>人不得将工程主体结构、关键性工作及专用合同条款中禁止分包的工程</w:t>
      </w:r>
      <w:r>
        <w:rPr>
          <w:rFonts w:hint="eastAsia" w:ascii="宋体" w:hAnsi="宋体"/>
          <w:color w:val="000000"/>
          <w:kern w:val="0"/>
          <w:sz w:val="24"/>
        </w:rPr>
        <w:t>设计</w:t>
      </w:r>
      <w:r>
        <w:rPr>
          <w:rFonts w:ascii="宋体" w:hAnsi="宋体"/>
          <w:color w:val="000000"/>
          <w:kern w:val="0"/>
          <w:sz w:val="24"/>
        </w:rPr>
        <w:t>分包给第三人，</w:t>
      </w:r>
      <w:r>
        <w:rPr>
          <w:rFonts w:hint="eastAsia" w:ascii="宋体" w:hAnsi="宋体"/>
          <w:color w:val="000000"/>
          <w:kern w:val="0"/>
          <w:sz w:val="24"/>
        </w:rPr>
        <w:t>工程</w:t>
      </w:r>
      <w:r>
        <w:rPr>
          <w:rFonts w:ascii="宋体" w:hAnsi="宋体"/>
          <w:color w:val="000000"/>
          <w:kern w:val="0"/>
          <w:sz w:val="24"/>
        </w:rPr>
        <w:t>主体结构、关键性工作的范围由合同当事人按照法律规定在专用合同条款中予以明确。</w:t>
      </w:r>
      <w:r>
        <w:rPr>
          <w:rFonts w:hint="eastAsia" w:ascii="宋体" w:hAnsi="宋体"/>
          <w:color w:val="000000"/>
          <w:kern w:val="0"/>
          <w:sz w:val="24"/>
        </w:rPr>
        <w:t>设计人不得进行违法分包。</w:t>
      </w:r>
    </w:p>
    <w:p w14:paraId="49946542">
      <w:pPr>
        <w:spacing w:line="360" w:lineRule="auto"/>
        <w:ind w:firstLine="480" w:firstLineChars="200"/>
        <w:jc w:val="left"/>
        <w:rPr>
          <w:rFonts w:hint="eastAsia" w:ascii="宋体" w:hAnsi="宋体"/>
          <w:color w:val="000000"/>
          <w:kern w:val="0"/>
          <w:sz w:val="24"/>
        </w:rPr>
      </w:pPr>
      <w:r>
        <w:rPr>
          <w:rFonts w:ascii="宋体" w:hAnsi="宋体"/>
          <w:color w:val="000000"/>
          <w:kern w:val="0"/>
          <w:sz w:val="24"/>
        </w:rPr>
        <w:t>3.</w:t>
      </w:r>
      <w:r>
        <w:rPr>
          <w:rFonts w:hint="eastAsia" w:ascii="宋体" w:hAnsi="宋体"/>
          <w:color w:val="000000"/>
          <w:kern w:val="0"/>
          <w:sz w:val="24"/>
        </w:rPr>
        <w:t>4</w:t>
      </w:r>
      <w:r>
        <w:rPr>
          <w:rFonts w:ascii="宋体" w:hAnsi="宋体"/>
          <w:color w:val="000000"/>
          <w:kern w:val="0"/>
          <w:sz w:val="24"/>
        </w:rPr>
        <w:t xml:space="preserve">.2 </w:t>
      </w:r>
      <w:r>
        <w:rPr>
          <w:rFonts w:hint="eastAsia" w:ascii="宋体" w:hAnsi="宋体"/>
          <w:color w:val="000000"/>
          <w:kern w:val="0"/>
          <w:sz w:val="24"/>
        </w:rPr>
        <w:t>设计</w:t>
      </w:r>
      <w:r>
        <w:rPr>
          <w:rFonts w:ascii="宋体" w:hAnsi="宋体"/>
          <w:color w:val="000000"/>
          <w:kern w:val="0"/>
          <w:sz w:val="24"/>
        </w:rPr>
        <w:t>分包的确定</w:t>
      </w:r>
    </w:p>
    <w:p w14:paraId="6EC8EA88">
      <w:pPr>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设计</w:t>
      </w:r>
      <w:r>
        <w:rPr>
          <w:rFonts w:ascii="宋体" w:hAnsi="宋体"/>
          <w:color w:val="000000"/>
          <w:kern w:val="0"/>
          <w:sz w:val="24"/>
        </w:rPr>
        <w:t>人应按专用合同条款的约定</w:t>
      </w:r>
      <w:r>
        <w:rPr>
          <w:rFonts w:hint="eastAsia" w:ascii="宋体" w:hAnsi="宋体"/>
          <w:color w:val="000000"/>
          <w:kern w:val="0"/>
          <w:sz w:val="24"/>
        </w:rPr>
        <w:t>或经过发包人书面同意后</w:t>
      </w:r>
      <w:r>
        <w:rPr>
          <w:rFonts w:ascii="宋体" w:hAnsi="宋体"/>
          <w:color w:val="000000"/>
          <w:kern w:val="0"/>
          <w:sz w:val="24"/>
        </w:rPr>
        <w:t>进行分包，确定分包人。按照合同约定</w:t>
      </w:r>
      <w:r>
        <w:rPr>
          <w:rFonts w:hint="eastAsia" w:ascii="宋体" w:hAnsi="宋体"/>
          <w:color w:val="000000"/>
          <w:kern w:val="0"/>
          <w:sz w:val="24"/>
        </w:rPr>
        <w:t>或经过发包人书面同意后</w:t>
      </w:r>
      <w:r>
        <w:rPr>
          <w:rFonts w:ascii="宋体" w:hAnsi="宋体"/>
          <w:color w:val="000000"/>
          <w:kern w:val="0"/>
          <w:sz w:val="24"/>
        </w:rPr>
        <w:t>进行分包的，</w:t>
      </w:r>
      <w:r>
        <w:rPr>
          <w:rFonts w:hint="eastAsia" w:ascii="宋体" w:hAnsi="宋体"/>
          <w:color w:val="000000"/>
          <w:kern w:val="0"/>
          <w:sz w:val="24"/>
        </w:rPr>
        <w:t>设计</w:t>
      </w:r>
      <w:r>
        <w:rPr>
          <w:rFonts w:ascii="宋体" w:hAnsi="宋体"/>
          <w:color w:val="000000"/>
          <w:kern w:val="0"/>
          <w:sz w:val="24"/>
        </w:rPr>
        <w:t>人应确保分包人具有相应的资质和能力。工程</w:t>
      </w:r>
      <w:r>
        <w:rPr>
          <w:rFonts w:hint="eastAsia" w:ascii="宋体" w:hAnsi="宋体"/>
          <w:color w:val="000000"/>
          <w:kern w:val="0"/>
          <w:sz w:val="24"/>
        </w:rPr>
        <w:t>设计</w:t>
      </w:r>
      <w:r>
        <w:rPr>
          <w:rFonts w:ascii="宋体" w:hAnsi="宋体"/>
          <w:color w:val="000000"/>
          <w:kern w:val="0"/>
          <w:sz w:val="24"/>
        </w:rPr>
        <w:t>分包不减轻或免除</w:t>
      </w:r>
      <w:r>
        <w:rPr>
          <w:rFonts w:hint="eastAsia" w:ascii="宋体" w:hAnsi="宋体"/>
          <w:color w:val="000000"/>
          <w:kern w:val="0"/>
          <w:sz w:val="24"/>
        </w:rPr>
        <w:t>设计</w:t>
      </w:r>
      <w:r>
        <w:rPr>
          <w:rFonts w:ascii="宋体" w:hAnsi="宋体"/>
          <w:color w:val="000000"/>
          <w:kern w:val="0"/>
          <w:sz w:val="24"/>
        </w:rPr>
        <w:t>人的责任和义务，</w:t>
      </w:r>
      <w:r>
        <w:rPr>
          <w:rFonts w:hint="eastAsia" w:ascii="宋体" w:hAnsi="宋体"/>
          <w:color w:val="000000"/>
          <w:kern w:val="0"/>
          <w:sz w:val="24"/>
        </w:rPr>
        <w:t>设计</w:t>
      </w:r>
      <w:r>
        <w:rPr>
          <w:rFonts w:ascii="宋体" w:hAnsi="宋体"/>
          <w:color w:val="000000"/>
          <w:kern w:val="0"/>
          <w:sz w:val="24"/>
        </w:rPr>
        <w:t>人和分包人就分包工程</w:t>
      </w:r>
      <w:r>
        <w:rPr>
          <w:rFonts w:hint="eastAsia" w:ascii="宋体" w:hAnsi="宋体"/>
          <w:color w:val="000000"/>
          <w:kern w:val="0"/>
          <w:sz w:val="24"/>
        </w:rPr>
        <w:t>设计</w:t>
      </w:r>
      <w:r>
        <w:rPr>
          <w:rFonts w:ascii="宋体" w:hAnsi="宋体"/>
          <w:color w:val="000000"/>
          <w:kern w:val="0"/>
          <w:sz w:val="24"/>
        </w:rPr>
        <w:t>向发包人承担连带责任。</w:t>
      </w:r>
    </w:p>
    <w:p w14:paraId="0C5FF309">
      <w:pPr>
        <w:spacing w:line="360" w:lineRule="auto"/>
        <w:ind w:firstLine="480" w:firstLineChars="200"/>
        <w:jc w:val="left"/>
        <w:rPr>
          <w:rFonts w:hint="eastAsia" w:ascii="宋体" w:hAnsi="宋体"/>
          <w:color w:val="000000"/>
          <w:kern w:val="0"/>
          <w:sz w:val="24"/>
        </w:rPr>
      </w:pPr>
      <w:r>
        <w:rPr>
          <w:rFonts w:ascii="宋体" w:hAnsi="宋体"/>
          <w:color w:val="000000"/>
          <w:kern w:val="0"/>
          <w:sz w:val="24"/>
        </w:rPr>
        <w:t>3.</w:t>
      </w:r>
      <w:r>
        <w:rPr>
          <w:rFonts w:hint="eastAsia" w:ascii="宋体" w:hAnsi="宋体"/>
          <w:color w:val="000000"/>
          <w:kern w:val="0"/>
          <w:sz w:val="24"/>
        </w:rPr>
        <w:t>4</w:t>
      </w:r>
      <w:r>
        <w:rPr>
          <w:rFonts w:ascii="宋体" w:hAnsi="宋体"/>
          <w:color w:val="000000"/>
          <w:kern w:val="0"/>
          <w:sz w:val="24"/>
        </w:rPr>
        <w:t xml:space="preserve">.3 </w:t>
      </w:r>
      <w:r>
        <w:rPr>
          <w:rFonts w:hint="eastAsia" w:ascii="宋体" w:hAnsi="宋体"/>
          <w:color w:val="000000"/>
          <w:kern w:val="0"/>
          <w:sz w:val="24"/>
        </w:rPr>
        <w:t>设计</w:t>
      </w:r>
      <w:r>
        <w:rPr>
          <w:rFonts w:ascii="宋体" w:hAnsi="宋体"/>
          <w:color w:val="000000"/>
          <w:kern w:val="0"/>
          <w:sz w:val="24"/>
        </w:rPr>
        <w:t>分包管理</w:t>
      </w:r>
    </w:p>
    <w:p w14:paraId="71C649E0">
      <w:pPr>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设计</w:t>
      </w:r>
      <w:r>
        <w:rPr>
          <w:rFonts w:ascii="宋体" w:hAnsi="宋体"/>
          <w:color w:val="000000"/>
          <w:kern w:val="0"/>
          <w:sz w:val="24"/>
        </w:rPr>
        <w:t>人应</w:t>
      </w:r>
      <w:r>
        <w:rPr>
          <w:rFonts w:hint="eastAsia" w:ascii="宋体" w:hAnsi="宋体"/>
          <w:color w:val="000000"/>
          <w:kern w:val="0"/>
          <w:sz w:val="24"/>
        </w:rPr>
        <w:t>按照专用合同条款的约定</w:t>
      </w:r>
      <w:r>
        <w:rPr>
          <w:rFonts w:ascii="宋体" w:hAnsi="宋体"/>
          <w:color w:val="000000"/>
          <w:kern w:val="0"/>
          <w:sz w:val="24"/>
        </w:rPr>
        <w:t>向</w:t>
      </w:r>
      <w:r>
        <w:rPr>
          <w:rFonts w:hint="eastAsia" w:ascii="宋体" w:hAnsi="宋体"/>
          <w:color w:val="000000"/>
          <w:kern w:val="0"/>
          <w:sz w:val="24"/>
        </w:rPr>
        <w:t>发包</w:t>
      </w:r>
      <w:r>
        <w:rPr>
          <w:rFonts w:ascii="宋体" w:hAnsi="宋体"/>
          <w:color w:val="000000"/>
          <w:kern w:val="0"/>
          <w:sz w:val="24"/>
        </w:rPr>
        <w:t>人提交分包人的主要</w:t>
      </w:r>
      <w:r>
        <w:rPr>
          <w:rFonts w:hint="eastAsia" w:ascii="宋体" w:hAnsi="宋体"/>
          <w:color w:val="000000"/>
          <w:kern w:val="0"/>
          <w:sz w:val="24"/>
        </w:rPr>
        <w:t>工程设计</w:t>
      </w:r>
      <w:r>
        <w:rPr>
          <w:rFonts w:ascii="宋体" w:hAnsi="宋体"/>
          <w:color w:val="000000"/>
          <w:kern w:val="0"/>
          <w:sz w:val="24"/>
        </w:rPr>
        <w:t>人员</w:t>
      </w:r>
      <w:r>
        <w:rPr>
          <w:rFonts w:hint="eastAsia" w:ascii="宋体" w:hAnsi="宋体"/>
          <w:color w:val="000000"/>
          <w:kern w:val="0"/>
          <w:sz w:val="24"/>
        </w:rPr>
        <w:t>名单、注册执业资格及执业经历等。</w:t>
      </w:r>
    </w:p>
    <w:p w14:paraId="189337A2">
      <w:pPr>
        <w:spacing w:line="360" w:lineRule="auto"/>
        <w:ind w:firstLine="480" w:firstLineChars="200"/>
        <w:jc w:val="left"/>
        <w:rPr>
          <w:rFonts w:hint="eastAsia" w:ascii="宋体" w:hAnsi="宋体"/>
          <w:color w:val="000000"/>
          <w:kern w:val="0"/>
          <w:sz w:val="24"/>
        </w:rPr>
      </w:pPr>
      <w:r>
        <w:rPr>
          <w:rFonts w:ascii="宋体" w:hAnsi="宋体"/>
          <w:color w:val="000000"/>
          <w:kern w:val="0"/>
          <w:sz w:val="24"/>
        </w:rPr>
        <w:t>3.</w:t>
      </w:r>
      <w:r>
        <w:rPr>
          <w:rFonts w:hint="eastAsia" w:ascii="宋体" w:hAnsi="宋体"/>
          <w:color w:val="000000"/>
          <w:kern w:val="0"/>
          <w:sz w:val="24"/>
        </w:rPr>
        <w:t>4</w:t>
      </w:r>
      <w:r>
        <w:rPr>
          <w:rFonts w:ascii="宋体" w:hAnsi="宋体"/>
          <w:color w:val="000000"/>
          <w:kern w:val="0"/>
          <w:sz w:val="24"/>
        </w:rPr>
        <w:t>.4 分包</w:t>
      </w:r>
      <w:r>
        <w:rPr>
          <w:rFonts w:hint="eastAsia" w:ascii="宋体" w:hAnsi="宋体"/>
          <w:color w:val="000000"/>
          <w:kern w:val="0"/>
          <w:sz w:val="24"/>
        </w:rPr>
        <w:t>工程设计费</w:t>
      </w:r>
    </w:p>
    <w:p w14:paraId="75456552">
      <w:pPr>
        <w:spacing w:line="360" w:lineRule="auto"/>
        <w:ind w:firstLine="480" w:firstLineChars="200"/>
        <w:jc w:val="left"/>
        <w:rPr>
          <w:rFonts w:hint="eastAsia" w:ascii="宋体" w:hAnsi="宋体"/>
          <w:color w:val="000000"/>
          <w:kern w:val="0"/>
          <w:sz w:val="24"/>
        </w:rPr>
      </w:pPr>
      <w:r>
        <w:rPr>
          <w:rFonts w:ascii="宋体" w:hAnsi="宋体"/>
          <w:color w:val="000000"/>
          <w:kern w:val="0"/>
          <w:sz w:val="24"/>
        </w:rPr>
        <w:t>（1）除本项第（2）目约定的情况或专用合同条款另有约定外，分包</w:t>
      </w:r>
      <w:r>
        <w:rPr>
          <w:rFonts w:hint="eastAsia" w:ascii="宋体" w:hAnsi="宋体"/>
          <w:color w:val="000000"/>
          <w:kern w:val="0"/>
          <w:sz w:val="24"/>
        </w:rPr>
        <w:t>工程设计费</w:t>
      </w:r>
      <w:r>
        <w:rPr>
          <w:rFonts w:ascii="宋体" w:hAnsi="宋体"/>
          <w:color w:val="000000"/>
          <w:kern w:val="0"/>
          <w:sz w:val="24"/>
        </w:rPr>
        <w:t>由</w:t>
      </w:r>
      <w:r>
        <w:rPr>
          <w:rFonts w:hint="eastAsia" w:ascii="宋体" w:hAnsi="宋体"/>
          <w:color w:val="000000"/>
          <w:kern w:val="0"/>
          <w:sz w:val="24"/>
        </w:rPr>
        <w:t>设计</w:t>
      </w:r>
      <w:r>
        <w:rPr>
          <w:rFonts w:ascii="宋体" w:hAnsi="宋体"/>
          <w:color w:val="000000"/>
          <w:kern w:val="0"/>
          <w:sz w:val="24"/>
        </w:rPr>
        <w:t>人与分包人结算，未经</w:t>
      </w:r>
      <w:r>
        <w:rPr>
          <w:rFonts w:hint="eastAsia" w:ascii="宋体" w:hAnsi="宋体"/>
          <w:color w:val="000000"/>
          <w:kern w:val="0"/>
          <w:sz w:val="24"/>
        </w:rPr>
        <w:t>设计</w:t>
      </w:r>
      <w:r>
        <w:rPr>
          <w:rFonts w:ascii="宋体" w:hAnsi="宋体"/>
          <w:color w:val="000000"/>
          <w:kern w:val="0"/>
          <w:sz w:val="24"/>
        </w:rPr>
        <w:t>人同意，发包人不得向分包人支付分包工程</w:t>
      </w:r>
      <w:r>
        <w:rPr>
          <w:rFonts w:hint="eastAsia" w:ascii="宋体" w:hAnsi="宋体"/>
          <w:color w:val="000000"/>
          <w:kern w:val="0"/>
          <w:sz w:val="24"/>
        </w:rPr>
        <w:t>设计费</w:t>
      </w:r>
      <w:r>
        <w:rPr>
          <w:rFonts w:ascii="宋体" w:hAnsi="宋体"/>
          <w:color w:val="000000"/>
          <w:kern w:val="0"/>
          <w:sz w:val="24"/>
        </w:rPr>
        <w:t>；</w:t>
      </w:r>
    </w:p>
    <w:p w14:paraId="20803E5F">
      <w:pPr>
        <w:spacing w:line="360" w:lineRule="auto"/>
        <w:ind w:firstLine="480" w:firstLineChars="200"/>
        <w:jc w:val="left"/>
        <w:rPr>
          <w:rFonts w:hint="eastAsia" w:ascii="宋体" w:hAnsi="宋体"/>
          <w:color w:val="000000"/>
          <w:kern w:val="0"/>
          <w:sz w:val="24"/>
        </w:rPr>
      </w:pPr>
      <w:r>
        <w:rPr>
          <w:rFonts w:ascii="宋体" w:hAnsi="宋体"/>
          <w:color w:val="000000"/>
          <w:kern w:val="0"/>
          <w:sz w:val="24"/>
        </w:rPr>
        <w:t>（2）生效</w:t>
      </w:r>
      <w:r>
        <w:rPr>
          <w:rFonts w:hint="eastAsia" w:ascii="宋体" w:hAnsi="宋体"/>
          <w:color w:val="000000"/>
          <w:kern w:val="0"/>
          <w:sz w:val="24"/>
        </w:rPr>
        <w:t>的法院判决书或仲裁裁决书</w:t>
      </w:r>
      <w:r>
        <w:rPr>
          <w:rFonts w:ascii="宋体" w:hAnsi="宋体"/>
          <w:color w:val="000000"/>
          <w:kern w:val="0"/>
          <w:sz w:val="24"/>
        </w:rPr>
        <w:t>要求发包人向分包人支付分包</w:t>
      </w:r>
      <w:r>
        <w:rPr>
          <w:rFonts w:hint="eastAsia" w:ascii="宋体" w:hAnsi="宋体"/>
          <w:color w:val="000000"/>
          <w:kern w:val="0"/>
          <w:sz w:val="24"/>
        </w:rPr>
        <w:t>工程设计费</w:t>
      </w:r>
      <w:r>
        <w:rPr>
          <w:rFonts w:ascii="宋体" w:hAnsi="宋体"/>
          <w:color w:val="000000"/>
          <w:kern w:val="0"/>
          <w:sz w:val="24"/>
        </w:rPr>
        <w:t>的，发包人有权从应付</w:t>
      </w:r>
      <w:r>
        <w:rPr>
          <w:rFonts w:hint="eastAsia" w:ascii="宋体" w:hAnsi="宋体"/>
          <w:color w:val="000000"/>
          <w:kern w:val="0"/>
          <w:sz w:val="24"/>
        </w:rPr>
        <w:t>设计</w:t>
      </w:r>
      <w:r>
        <w:rPr>
          <w:rFonts w:ascii="宋体" w:hAnsi="宋体"/>
          <w:color w:val="000000"/>
          <w:kern w:val="0"/>
          <w:sz w:val="24"/>
        </w:rPr>
        <w:t>人</w:t>
      </w:r>
      <w:r>
        <w:rPr>
          <w:rFonts w:hint="eastAsia" w:ascii="宋体" w:hAnsi="宋体"/>
          <w:color w:val="000000"/>
          <w:kern w:val="0"/>
          <w:sz w:val="24"/>
        </w:rPr>
        <w:t>合同价</w:t>
      </w:r>
      <w:r>
        <w:rPr>
          <w:rFonts w:ascii="宋体" w:hAnsi="宋体"/>
          <w:color w:val="000000"/>
          <w:kern w:val="0"/>
          <w:sz w:val="24"/>
        </w:rPr>
        <w:t>款中扣除该部分</w:t>
      </w:r>
      <w:r>
        <w:rPr>
          <w:rFonts w:hint="eastAsia" w:ascii="宋体" w:hAnsi="宋体"/>
          <w:color w:val="000000"/>
          <w:kern w:val="0"/>
          <w:sz w:val="24"/>
        </w:rPr>
        <w:t>费用</w:t>
      </w:r>
      <w:r>
        <w:rPr>
          <w:rFonts w:ascii="宋体" w:hAnsi="宋体"/>
          <w:color w:val="000000"/>
          <w:kern w:val="0"/>
          <w:sz w:val="24"/>
        </w:rPr>
        <w:t>。</w:t>
      </w:r>
    </w:p>
    <w:p w14:paraId="735B0BDD">
      <w:pPr>
        <w:pStyle w:val="6"/>
        <w:spacing w:before="120" w:after="120" w:line="360" w:lineRule="auto"/>
        <w:ind w:firstLine="480" w:firstLineChars="200"/>
        <w:rPr>
          <w:rFonts w:hint="eastAsia" w:ascii="宋体" w:hAnsi="宋体"/>
          <w:b w:val="0"/>
          <w:color w:val="000000"/>
          <w:sz w:val="24"/>
          <w:szCs w:val="24"/>
        </w:rPr>
      </w:pPr>
      <w:bookmarkStart w:id="252" w:name="_Toc351203526"/>
      <w:bookmarkStart w:id="253" w:name="_Toc11564"/>
      <w:r>
        <w:rPr>
          <w:rFonts w:ascii="宋体" w:hAnsi="宋体"/>
          <w:b w:val="0"/>
          <w:color w:val="000000"/>
          <w:sz w:val="24"/>
          <w:szCs w:val="24"/>
        </w:rPr>
        <w:t>3.</w:t>
      </w:r>
      <w:r>
        <w:rPr>
          <w:rFonts w:hint="eastAsia" w:ascii="宋体" w:hAnsi="宋体"/>
          <w:b w:val="0"/>
          <w:color w:val="000000"/>
          <w:sz w:val="24"/>
          <w:szCs w:val="24"/>
        </w:rPr>
        <w:t>5</w:t>
      </w:r>
      <w:r>
        <w:rPr>
          <w:rFonts w:ascii="宋体" w:hAnsi="宋体"/>
          <w:b w:val="0"/>
          <w:color w:val="000000"/>
          <w:sz w:val="24"/>
          <w:szCs w:val="24"/>
        </w:rPr>
        <w:t xml:space="preserve"> 联合体</w:t>
      </w:r>
      <w:bookmarkEnd w:id="252"/>
      <w:bookmarkEnd w:id="253"/>
    </w:p>
    <w:p w14:paraId="0DB50C46">
      <w:pPr>
        <w:autoSpaceDE w:val="0"/>
        <w:autoSpaceDN w:val="0"/>
        <w:adjustRightInd w:val="0"/>
        <w:spacing w:line="360" w:lineRule="auto"/>
        <w:ind w:firstLine="480" w:firstLineChars="200"/>
        <w:jc w:val="left"/>
        <w:rPr>
          <w:rFonts w:hint="eastAsia" w:ascii="宋体" w:hAnsi="宋体"/>
          <w:color w:val="000000"/>
          <w:kern w:val="0"/>
          <w:sz w:val="24"/>
        </w:rPr>
      </w:pPr>
      <w:r>
        <w:rPr>
          <w:rFonts w:ascii="宋体" w:hAnsi="宋体"/>
          <w:color w:val="000000"/>
          <w:kern w:val="0"/>
          <w:sz w:val="24"/>
        </w:rPr>
        <w:t>3.</w:t>
      </w:r>
      <w:r>
        <w:rPr>
          <w:rFonts w:hint="eastAsia" w:ascii="宋体" w:hAnsi="宋体"/>
          <w:color w:val="000000"/>
          <w:kern w:val="0"/>
          <w:sz w:val="24"/>
        </w:rPr>
        <w:t>5</w:t>
      </w:r>
      <w:r>
        <w:rPr>
          <w:rFonts w:ascii="宋体" w:hAnsi="宋体"/>
          <w:color w:val="000000"/>
          <w:kern w:val="0"/>
          <w:sz w:val="24"/>
        </w:rPr>
        <w:t>.1 联合体各方应共同与发包人签订合同协议书。联合体各方应为履行合同</w:t>
      </w:r>
      <w:r>
        <w:rPr>
          <w:rFonts w:hint="eastAsia" w:ascii="宋体" w:hAnsi="宋体"/>
          <w:color w:val="000000"/>
          <w:kern w:val="0"/>
          <w:sz w:val="24"/>
        </w:rPr>
        <w:t>向发包人</w:t>
      </w:r>
      <w:r>
        <w:rPr>
          <w:rFonts w:ascii="宋体" w:hAnsi="宋体"/>
          <w:color w:val="000000"/>
          <w:kern w:val="0"/>
          <w:sz w:val="24"/>
        </w:rPr>
        <w:t>承担连带责任。</w:t>
      </w:r>
    </w:p>
    <w:p w14:paraId="3ECD85BF">
      <w:pPr>
        <w:autoSpaceDE w:val="0"/>
        <w:autoSpaceDN w:val="0"/>
        <w:adjustRightInd w:val="0"/>
        <w:spacing w:line="360" w:lineRule="auto"/>
        <w:ind w:firstLine="480" w:firstLineChars="200"/>
        <w:jc w:val="left"/>
        <w:rPr>
          <w:rFonts w:hint="eastAsia" w:ascii="宋体" w:hAnsi="宋体"/>
          <w:color w:val="000000"/>
          <w:kern w:val="0"/>
          <w:sz w:val="24"/>
        </w:rPr>
      </w:pPr>
      <w:r>
        <w:rPr>
          <w:rFonts w:ascii="宋体" w:hAnsi="宋体"/>
          <w:color w:val="000000"/>
          <w:kern w:val="0"/>
          <w:sz w:val="24"/>
        </w:rPr>
        <w:t>3.</w:t>
      </w:r>
      <w:r>
        <w:rPr>
          <w:rFonts w:hint="eastAsia" w:ascii="宋体" w:hAnsi="宋体"/>
          <w:color w:val="000000"/>
          <w:kern w:val="0"/>
          <w:sz w:val="24"/>
        </w:rPr>
        <w:t>5</w:t>
      </w:r>
      <w:r>
        <w:rPr>
          <w:rFonts w:ascii="宋体" w:hAnsi="宋体"/>
          <w:color w:val="000000"/>
          <w:kern w:val="0"/>
          <w:sz w:val="24"/>
        </w:rPr>
        <w:t>.2 联合体协议</w:t>
      </w:r>
      <w:r>
        <w:rPr>
          <w:rFonts w:hint="eastAsia" w:ascii="宋体" w:hAnsi="宋体"/>
          <w:color w:val="000000"/>
          <w:kern w:val="0"/>
          <w:sz w:val="24"/>
        </w:rPr>
        <w:t>，应当约定联合体各成员工作分工，</w:t>
      </w:r>
      <w:r>
        <w:rPr>
          <w:rFonts w:ascii="宋体" w:hAnsi="宋体"/>
          <w:color w:val="000000"/>
          <w:kern w:val="0"/>
          <w:sz w:val="24"/>
        </w:rPr>
        <w:t>经发包人确认后作为合同附件。在履行合同过程中，未经发包人同意，不得修改联合体协议。</w:t>
      </w:r>
    </w:p>
    <w:p w14:paraId="5221A07E">
      <w:pPr>
        <w:autoSpaceDE w:val="0"/>
        <w:autoSpaceDN w:val="0"/>
        <w:adjustRightInd w:val="0"/>
        <w:spacing w:line="360" w:lineRule="auto"/>
        <w:ind w:firstLine="480" w:firstLineChars="200"/>
        <w:jc w:val="left"/>
        <w:rPr>
          <w:rFonts w:hint="eastAsia" w:ascii="宋体" w:hAnsi="宋体"/>
          <w:color w:val="000000"/>
          <w:kern w:val="0"/>
          <w:sz w:val="24"/>
        </w:rPr>
      </w:pPr>
      <w:r>
        <w:rPr>
          <w:rFonts w:ascii="宋体" w:hAnsi="宋体"/>
          <w:color w:val="000000"/>
          <w:kern w:val="0"/>
          <w:sz w:val="24"/>
        </w:rPr>
        <w:t>3.</w:t>
      </w:r>
      <w:r>
        <w:rPr>
          <w:rFonts w:hint="eastAsia" w:ascii="宋体" w:hAnsi="宋体"/>
          <w:color w:val="000000"/>
          <w:kern w:val="0"/>
          <w:sz w:val="24"/>
        </w:rPr>
        <w:t>5</w:t>
      </w:r>
      <w:r>
        <w:rPr>
          <w:rFonts w:ascii="宋体" w:hAnsi="宋体"/>
          <w:color w:val="000000"/>
          <w:kern w:val="0"/>
          <w:sz w:val="24"/>
        </w:rPr>
        <w:t>.3 联合体牵头人负责与发包人联系，并接受指示，负责组织联合体各成员全面履行合同。</w:t>
      </w:r>
    </w:p>
    <w:p w14:paraId="5AB131B5">
      <w:pPr>
        <w:autoSpaceDE w:val="0"/>
        <w:autoSpaceDN w:val="0"/>
        <w:adjustRightInd w:val="0"/>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3.5.4 发包人向联合体支付设计费用的方式在专用合同条款中约定。</w:t>
      </w:r>
    </w:p>
    <w:p w14:paraId="02F670A1">
      <w:pPr>
        <w:pStyle w:val="5"/>
        <w:spacing w:before="120" w:after="120" w:line="360" w:lineRule="auto"/>
        <w:rPr>
          <w:rFonts w:hint="eastAsia" w:ascii="宋体" w:hAnsi="宋体" w:eastAsia="宋体"/>
          <w:b w:val="0"/>
          <w:color w:val="000000"/>
          <w:sz w:val="24"/>
          <w:szCs w:val="24"/>
        </w:rPr>
      </w:pPr>
      <w:bookmarkStart w:id="254" w:name="_Toc16180"/>
      <w:r>
        <w:rPr>
          <w:rFonts w:hint="eastAsia" w:ascii="宋体" w:hAnsi="宋体" w:eastAsia="宋体"/>
          <w:b w:val="0"/>
          <w:color w:val="000000"/>
          <w:sz w:val="24"/>
          <w:szCs w:val="24"/>
        </w:rPr>
        <w:t>4</w:t>
      </w:r>
      <w:r>
        <w:rPr>
          <w:rFonts w:ascii="宋体" w:hAnsi="宋体" w:eastAsia="宋体"/>
          <w:b w:val="0"/>
          <w:color w:val="000000"/>
          <w:sz w:val="24"/>
          <w:szCs w:val="24"/>
        </w:rPr>
        <w:t>. 工程</w:t>
      </w:r>
      <w:r>
        <w:rPr>
          <w:rFonts w:hint="eastAsia" w:ascii="宋体" w:hAnsi="宋体" w:eastAsia="宋体"/>
          <w:b w:val="0"/>
          <w:color w:val="000000"/>
          <w:sz w:val="24"/>
          <w:szCs w:val="24"/>
        </w:rPr>
        <w:t>设计资料</w:t>
      </w:r>
      <w:bookmarkEnd w:id="254"/>
    </w:p>
    <w:p w14:paraId="74BC2B6B">
      <w:pPr>
        <w:pStyle w:val="6"/>
        <w:spacing w:before="120" w:after="120" w:line="360" w:lineRule="auto"/>
        <w:ind w:firstLine="480" w:firstLineChars="200"/>
        <w:rPr>
          <w:rFonts w:hint="eastAsia" w:ascii="宋体" w:hAnsi="宋体"/>
          <w:b w:val="0"/>
          <w:color w:val="000000"/>
          <w:sz w:val="24"/>
          <w:szCs w:val="24"/>
        </w:rPr>
      </w:pPr>
      <w:r>
        <w:rPr>
          <w:rFonts w:hint="eastAsia" w:ascii="宋体" w:hAnsi="宋体"/>
          <w:b w:val="0"/>
          <w:color w:val="000000"/>
          <w:sz w:val="24"/>
          <w:szCs w:val="24"/>
        </w:rPr>
        <w:t>4</w:t>
      </w:r>
      <w:r>
        <w:rPr>
          <w:rFonts w:ascii="宋体" w:hAnsi="宋体"/>
          <w:b w:val="0"/>
          <w:color w:val="000000"/>
          <w:sz w:val="24"/>
          <w:szCs w:val="24"/>
        </w:rPr>
        <w:t>.</w:t>
      </w:r>
      <w:r>
        <w:rPr>
          <w:rFonts w:hint="eastAsia" w:ascii="宋体" w:hAnsi="宋体"/>
          <w:b w:val="0"/>
          <w:color w:val="000000"/>
          <w:sz w:val="24"/>
          <w:szCs w:val="24"/>
        </w:rPr>
        <w:t>1</w:t>
      </w:r>
      <w:r>
        <w:rPr>
          <w:rFonts w:ascii="宋体" w:hAnsi="宋体"/>
          <w:b w:val="0"/>
          <w:color w:val="000000"/>
          <w:sz w:val="24"/>
          <w:szCs w:val="24"/>
        </w:rPr>
        <w:t xml:space="preserve"> 提供</w:t>
      </w:r>
      <w:r>
        <w:rPr>
          <w:rFonts w:hint="eastAsia" w:ascii="宋体" w:hAnsi="宋体"/>
          <w:b w:val="0"/>
          <w:color w:val="000000"/>
          <w:sz w:val="24"/>
          <w:szCs w:val="24"/>
        </w:rPr>
        <w:t>工程</w:t>
      </w:r>
      <w:r>
        <w:rPr>
          <w:rFonts w:ascii="宋体" w:hAnsi="宋体"/>
          <w:b w:val="0"/>
          <w:color w:val="000000"/>
          <w:sz w:val="24"/>
          <w:szCs w:val="24"/>
        </w:rPr>
        <w:t>设计资料</w:t>
      </w:r>
    </w:p>
    <w:p w14:paraId="6F2372B8">
      <w:pPr>
        <w:adjustRightInd w:val="0"/>
        <w:spacing w:line="360" w:lineRule="auto"/>
        <w:ind w:firstLine="480" w:firstLineChars="200"/>
        <w:jc w:val="left"/>
        <w:rPr>
          <w:rFonts w:hint="eastAsia" w:ascii="宋体" w:hAnsi="宋体"/>
          <w:color w:val="000000"/>
          <w:kern w:val="0"/>
          <w:sz w:val="24"/>
        </w:rPr>
      </w:pPr>
      <w:r>
        <w:rPr>
          <w:rFonts w:ascii="宋体" w:hAnsi="宋体"/>
          <w:color w:val="000000"/>
          <w:kern w:val="0"/>
          <w:sz w:val="24"/>
        </w:rPr>
        <w:t>发包人应当在</w:t>
      </w:r>
      <w:r>
        <w:rPr>
          <w:rFonts w:hint="eastAsia" w:ascii="宋体" w:hAnsi="宋体"/>
          <w:color w:val="000000"/>
          <w:kern w:val="0"/>
          <w:sz w:val="24"/>
        </w:rPr>
        <w:t>工程设计</w:t>
      </w:r>
      <w:r>
        <w:rPr>
          <w:rFonts w:ascii="宋体" w:hAnsi="宋体"/>
          <w:color w:val="000000"/>
          <w:kern w:val="0"/>
          <w:sz w:val="24"/>
        </w:rPr>
        <w:t>前</w:t>
      </w:r>
      <w:r>
        <w:rPr>
          <w:rFonts w:hint="eastAsia" w:ascii="宋体" w:hAnsi="宋体"/>
          <w:color w:val="000000"/>
          <w:kern w:val="0"/>
          <w:sz w:val="24"/>
        </w:rPr>
        <w:t>或专用合同条款附件2约定的时间</w:t>
      </w:r>
      <w:r>
        <w:rPr>
          <w:rFonts w:ascii="宋体" w:hAnsi="宋体"/>
          <w:color w:val="000000"/>
          <w:kern w:val="0"/>
          <w:sz w:val="24"/>
        </w:rPr>
        <w:t>向</w:t>
      </w:r>
      <w:r>
        <w:rPr>
          <w:rFonts w:hint="eastAsia" w:ascii="宋体" w:hAnsi="宋体"/>
          <w:color w:val="000000"/>
          <w:kern w:val="0"/>
          <w:sz w:val="24"/>
        </w:rPr>
        <w:t>设计</w:t>
      </w:r>
      <w:r>
        <w:rPr>
          <w:rFonts w:ascii="宋体" w:hAnsi="宋体"/>
          <w:color w:val="000000"/>
          <w:kern w:val="0"/>
          <w:sz w:val="24"/>
        </w:rPr>
        <w:t>人提供工程</w:t>
      </w:r>
      <w:r>
        <w:rPr>
          <w:rFonts w:hint="eastAsia" w:ascii="宋体" w:hAnsi="宋体"/>
          <w:color w:val="000000"/>
          <w:kern w:val="0"/>
          <w:sz w:val="24"/>
        </w:rPr>
        <w:t>设计</w:t>
      </w:r>
      <w:r>
        <w:rPr>
          <w:rFonts w:ascii="宋体" w:hAnsi="宋体"/>
          <w:color w:val="000000"/>
          <w:kern w:val="0"/>
          <w:sz w:val="24"/>
        </w:rPr>
        <w:t>所必需的</w:t>
      </w:r>
      <w:r>
        <w:rPr>
          <w:rFonts w:hint="eastAsia" w:ascii="宋体" w:hAnsi="宋体"/>
          <w:color w:val="000000"/>
          <w:kern w:val="0"/>
          <w:sz w:val="24"/>
        </w:rPr>
        <w:t>工程</w:t>
      </w:r>
      <w:r>
        <w:rPr>
          <w:rFonts w:ascii="宋体" w:hAnsi="宋体"/>
          <w:color w:val="000000"/>
          <w:kern w:val="0"/>
          <w:sz w:val="24"/>
        </w:rPr>
        <w:t>设计资料，并对所提供资料的真实性、准确性和完整性负责。</w:t>
      </w:r>
    </w:p>
    <w:p w14:paraId="2D06B851">
      <w:pPr>
        <w:autoSpaceDE w:val="0"/>
        <w:autoSpaceDN w:val="0"/>
        <w:adjustRightInd w:val="0"/>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按照法律规定确需在工程设计开始后方能提供的设计资料，发包人应及时地在相应工程设计文件提交给发包人前的合理期限内提供，合理期限应以不影响设计人的正常设计为限。</w:t>
      </w:r>
    </w:p>
    <w:p w14:paraId="68C74748">
      <w:pPr>
        <w:spacing w:line="360" w:lineRule="auto"/>
        <w:ind w:firstLine="480" w:firstLineChars="200"/>
        <w:jc w:val="left"/>
        <w:rPr>
          <w:rFonts w:hint="eastAsia" w:ascii="宋体" w:hAnsi="宋体"/>
          <w:color w:val="000000"/>
          <w:kern w:val="0"/>
          <w:sz w:val="24"/>
        </w:rPr>
      </w:pPr>
      <w:r>
        <w:rPr>
          <w:rFonts w:hint="eastAsia" w:ascii="宋体" w:hAnsi="宋体"/>
          <w:bCs/>
          <w:color w:val="000000"/>
          <w:sz w:val="24"/>
        </w:rPr>
        <w:t>4.2</w:t>
      </w:r>
      <w:r>
        <w:rPr>
          <w:rFonts w:ascii="宋体" w:hAnsi="宋体"/>
          <w:bCs/>
          <w:color w:val="000000"/>
          <w:sz w:val="24"/>
        </w:rPr>
        <w:t xml:space="preserve"> 逾期提供的责任</w:t>
      </w:r>
    </w:p>
    <w:p w14:paraId="75A7D7A5">
      <w:pPr>
        <w:spacing w:line="360" w:lineRule="auto"/>
        <w:ind w:firstLine="480" w:firstLineChars="200"/>
        <w:rPr>
          <w:rFonts w:hint="eastAsia" w:ascii="宋体" w:hAnsi="宋体"/>
          <w:color w:val="000000"/>
          <w:kern w:val="0"/>
          <w:sz w:val="24"/>
        </w:rPr>
      </w:pPr>
      <w:r>
        <w:rPr>
          <w:rFonts w:hint="eastAsia" w:ascii="宋体" w:hAnsi="宋体"/>
          <w:color w:val="000000"/>
          <w:sz w:val="24"/>
        </w:rPr>
        <w:t>发包人提交上述文件和资料超过约定期限的，超过约定期限</w:t>
      </w:r>
      <w:r>
        <w:rPr>
          <w:rFonts w:ascii="宋体" w:hAnsi="宋体"/>
          <w:color w:val="000000"/>
          <w:sz w:val="24"/>
        </w:rPr>
        <w:t>15</w:t>
      </w:r>
      <w:r>
        <w:rPr>
          <w:rFonts w:hint="eastAsia" w:ascii="宋体" w:hAnsi="宋体"/>
          <w:color w:val="000000"/>
          <w:sz w:val="24"/>
        </w:rPr>
        <w:t>天以内，设计人按本合同约定的交付工程设计文件时间相应顺延；超过约定期限</w:t>
      </w:r>
      <w:r>
        <w:rPr>
          <w:rFonts w:ascii="宋体" w:hAnsi="宋体"/>
          <w:color w:val="000000"/>
          <w:sz w:val="24"/>
        </w:rPr>
        <w:t>15</w:t>
      </w:r>
      <w:r>
        <w:rPr>
          <w:rFonts w:hint="eastAsia" w:ascii="宋体" w:hAnsi="宋体"/>
          <w:color w:val="000000"/>
          <w:sz w:val="24"/>
        </w:rPr>
        <w:t>天以外时，设计人有权重新确定提交工程设计文件的时间。工程设计资料逾期提供导致增加了设计工作量的，设计人需与发包人签订补充协议，并相应延长设计周期。</w:t>
      </w:r>
    </w:p>
    <w:p w14:paraId="018C913F">
      <w:pPr>
        <w:pStyle w:val="5"/>
        <w:spacing w:before="120" w:after="120" w:line="360" w:lineRule="auto"/>
        <w:rPr>
          <w:rFonts w:hint="eastAsia" w:ascii="宋体" w:hAnsi="宋体" w:eastAsia="宋体"/>
          <w:b w:val="0"/>
          <w:color w:val="000000"/>
          <w:sz w:val="24"/>
          <w:szCs w:val="24"/>
        </w:rPr>
      </w:pPr>
      <w:bookmarkStart w:id="255" w:name="_Toc22754"/>
      <w:bookmarkStart w:id="256" w:name="_Toc337558758"/>
      <w:r>
        <w:rPr>
          <w:rFonts w:hint="eastAsia" w:ascii="宋体" w:hAnsi="宋体" w:eastAsia="宋体"/>
          <w:b w:val="0"/>
          <w:color w:val="000000"/>
          <w:sz w:val="24"/>
          <w:szCs w:val="24"/>
        </w:rPr>
        <w:t>5</w:t>
      </w:r>
      <w:r>
        <w:rPr>
          <w:rFonts w:ascii="宋体" w:hAnsi="宋体" w:eastAsia="宋体"/>
          <w:b w:val="0"/>
          <w:color w:val="000000"/>
          <w:sz w:val="24"/>
          <w:szCs w:val="24"/>
        </w:rPr>
        <w:t>. 工程</w:t>
      </w:r>
      <w:r>
        <w:rPr>
          <w:rFonts w:hint="eastAsia" w:ascii="宋体" w:hAnsi="宋体" w:eastAsia="宋体"/>
          <w:b w:val="0"/>
          <w:color w:val="000000"/>
          <w:sz w:val="24"/>
          <w:szCs w:val="24"/>
        </w:rPr>
        <w:t>设计要求</w:t>
      </w:r>
      <w:bookmarkEnd w:id="255"/>
    </w:p>
    <w:bookmarkEnd w:id="256"/>
    <w:p w14:paraId="6079399A">
      <w:pPr>
        <w:pStyle w:val="6"/>
        <w:spacing w:before="120" w:after="120" w:line="360" w:lineRule="auto"/>
        <w:ind w:firstLine="480" w:firstLineChars="200"/>
        <w:rPr>
          <w:rFonts w:hint="eastAsia" w:ascii="宋体" w:hAnsi="宋体"/>
          <w:b w:val="0"/>
          <w:bCs w:val="0"/>
          <w:color w:val="000000"/>
          <w:sz w:val="24"/>
          <w:szCs w:val="24"/>
        </w:rPr>
      </w:pPr>
      <w:bookmarkStart w:id="257" w:name="_Toc32230"/>
      <w:bookmarkStart w:id="258" w:name="_Toc337558759"/>
      <w:r>
        <w:rPr>
          <w:rFonts w:hint="eastAsia" w:ascii="宋体" w:hAnsi="宋体"/>
          <w:b w:val="0"/>
          <w:color w:val="000000"/>
          <w:sz w:val="24"/>
          <w:szCs w:val="24"/>
        </w:rPr>
        <w:t>5.1 工程设计一般要求</w:t>
      </w:r>
      <w:bookmarkEnd w:id="257"/>
    </w:p>
    <w:p w14:paraId="661D3F5D">
      <w:pPr>
        <w:pStyle w:val="6"/>
        <w:spacing w:before="0" w:after="0" w:line="360" w:lineRule="auto"/>
        <w:ind w:firstLine="480" w:firstLineChars="200"/>
        <w:rPr>
          <w:rFonts w:hint="eastAsia" w:ascii="宋体" w:hAnsi="宋体"/>
          <w:b w:val="0"/>
          <w:bCs w:val="0"/>
          <w:color w:val="000000"/>
          <w:sz w:val="24"/>
          <w:szCs w:val="24"/>
        </w:rPr>
      </w:pPr>
      <w:bookmarkStart w:id="259" w:name="_Toc15199"/>
      <w:r>
        <w:rPr>
          <w:rFonts w:hint="eastAsia" w:ascii="宋体" w:hAnsi="宋体"/>
          <w:b w:val="0"/>
          <w:color w:val="000000"/>
          <w:sz w:val="24"/>
          <w:szCs w:val="24"/>
        </w:rPr>
        <w:t>5</w:t>
      </w:r>
      <w:r>
        <w:rPr>
          <w:rFonts w:ascii="宋体" w:hAnsi="宋体"/>
          <w:b w:val="0"/>
          <w:color w:val="000000"/>
          <w:sz w:val="24"/>
          <w:szCs w:val="24"/>
        </w:rPr>
        <w:t>.</w:t>
      </w:r>
      <w:r>
        <w:rPr>
          <w:rFonts w:hint="eastAsia" w:ascii="宋体" w:hAnsi="宋体"/>
          <w:b w:val="0"/>
          <w:color w:val="000000"/>
          <w:sz w:val="24"/>
          <w:szCs w:val="24"/>
        </w:rPr>
        <w:t>1.1 对发包人的</w:t>
      </w:r>
      <w:r>
        <w:rPr>
          <w:rFonts w:ascii="宋体" w:hAnsi="宋体"/>
          <w:b w:val="0"/>
          <w:color w:val="000000"/>
          <w:sz w:val="24"/>
          <w:szCs w:val="24"/>
        </w:rPr>
        <w:t>要求</w:t>
      </w:r>
      <w:bookmarkEnd w:id="259"/>
    </w:p>
    <w:p w14:paraId="4B4AAEB9">
      <w:pPr>
        <w:pStyle w:val="6"/>
        <w:spacing w:before="120" w:after="120" w:line="360" w:lineRule="auto"/>
        <w:ind w:firstLine="480" w:firstLineChars="200"/>
        <w:rPr>
          <w:rFonts w:hint="eastAsia" w:ascii="宋体" w:hAnsi="宋体"/>
          <w:b w:val="0"/>
          <w:bCs w:val="0"/>
          <w:color w:val="000000"/>
          <w:sz w:val="24"/>
          <w:szCs w:val="24"/>
        </w:rPr>
      </w:pPr>
      <w:bookmarkStart w:id="260" w:name="_Toc26840"/>
      <w:r>
        <w:rPr>
          <w:rFonts w:hint="eastAsia" w:ascii="宋体" w:hAnsi="宋体"/>
          <w:b w:val="0"/>
          <w:color w:val="000000"/>
          <w:sz w:val="24"/>
          <w:szCs w:val="24"/>
        </w:rPr>
        <w:t>5.1.1.1 发包人应当遵守法律和技术标准，不得以任何理由要求设计人违反法律和工程质量、安全标准进行工程设计，降低工程质量。</w:t>
      </w:r>
      <w:bookmarkEnd w:id="260"/>
    </w:p>
    <w:p w14:paraId="101AF062">
      <w:pPr>
        <w:spacing w:line="360" w:lineRule="auto"/>
        <w:ind w:firstLine="480" w:firstLineChars="200"/>
        <w:rPr>
          <w:rFonts w:hint="eastAsia" w:ascii="宋体" w:hAnsi="宋体"/>
          <w:color w:val="000000"/>
          <w:kern w:val="0"/>
          <w:sz w:val="24"/>
        </w:rPr>
      </w:pPr>
      <w:r>
        <w:rPr>
          <w:rFonts w:hint="eastAsia" w:ascii="宋体" w:hAnsi="宋体"/>
          <w:color w:val="000000"/>
          <w:kern w:val="0"/>
          <w:sz w:val="24"/>
        </w:rPr>
        <w:t>5.1.1.2 发包人要求进行主要技术指标控制的，钢材用量、混凝土用量等主要技术指标控制值应当符合有关工程设计标准的要求，且应当在工程设计开始前书面向设计人提出，经发包人与设计人协商一致后以书面形式确定作为本合同附件。</w:t>
      </w:r>
    </w:p>
    <w:p w14:paraId="127EF415">
      <w:pPr>
        <w:spacing w:line="360" w:lineRule="auto"/>
        <w:ind w:firstLine="562"/>
        <w:rPr>
          <w:rFonts w:hint="eastAsia" w:ascii="宋体" w:hAnsi="宋体"/>
          <w:color w:val="000000"/>
          <w:sz w:val="24"/>
        </w:rPr>
      </w:pPr>
      <w:r>
        <w:rPr>
          <w:rFonts w:hint="eastAsia" w:ascii="宋体" w:hAnsi="宋体"/>
          <w:color w:val="000000"/>
          <w:kern w:val="0"/>
          <w:sz w:val="24"/>
        </w:rPr>
        <w:t>5.1.1.3 发包人应当严格遵守主要技术指标控制的前提条件，由于发包人的原因导致工程设计文件超出主要技术指标控制值的，发包人承担相应责任。</w:t>
      </w:r>
    </w:p>
    <w:p w14:paraId="113ADF9B">
      <w:pPr>
        <w:pStyle w:val="6"/>
        <w:keepNext w:val="0"/>
        <w:keepLines w:val="0"/>
        <w:spacing w:before="0" w:after="0" w:line="360" w:lineRule="auto"/>
        <w:ind w:firstLine="480" w:firstLineChars="200"/>
        <w:rPr>
          <w:rFonts w:hint="eastAsia" w:ascii="宋体" w:hAnsi="宋体"/>
          <w:b w:val="0"/>
          <w:bCs w:val="0"/>
          <w:color w:val="000000"/>
          <w:sz w:val="24"/>
          <w:szCs w:val="24"/>
        </w:rPr>
      </w:pPr>
      <w:bookmarkStart w:id="261" w:name="_Toc11378"/>
      <w:r>
        <w:rPr>
          <w:rFonts w:hint="eastAsia" w:ascii="宋体" w:hAnsi="宋体"/>
          <w:b w:val="0"/>
          <w:color w:val="000000"/>
          <w:sz w:val="24"/>
          <w:szCs w:val="24"/>
        </w:rPr>
        <w:t>5.1.2 对设计人的要求</w:t>
      </w:r>
      <w:bookmarkEnd w:id="261"/>
    </w:p>
    <w:p w14:paraId="349A5EA3">
      <w:pPr>
        <w:pStyle w:val="6"/>
        <w:keepNext w:val="0"/>
        <w:keepLines w:val="0"/>
        <w:spacing w:before="0" w:after="0" w:line="360" w:lineRule="auto"/>
        <w:ind w:firstLine="480" w:firstLineChars="200"/>
        <w:rPr>
          <w:rFonts w:hint="eastAsia" w:ascii="宋体" w:hAnsi="宋体"/>
          <w:b w:val="0"/>
          <w:bCs w:val="0"/>
          <w:color w:val="000000"/>
          <w:sz w:val="24"/>
          <w:szCs w:val="24"/>
        </w:rPr>
      </w:pPr>
      <w:bookmarkStart w:id="262" w:name="_Toc17540"/>
      <w:r>
        <w:rPr>
          <w:rFonts w:hint="eastAsia" w:ascii="宋体" w:hAnsi="宋体"/>
          <w:b w:val="0"/>
          <w:color w:val="000000"/>
          <w:sz w:val="24"/>
          <w:szCs w:val="24"/>
        </w:rPr>
        <w:t>5.1.2.1 设计人应当按法律和技术标准的强制性规定及发包人要求进行工程设计。</w:t>
      </w:r>
      <w:r>
        <w:rPr>
          <w:rFonts w:ascii="宋体" w:hAnsi="宋体"/>
          <w:b w:val="0"/>
          <w:color w:val="000000"/>
          <w:sz w:val="24"/>
          <w:szCs w:val="24"/>
        </w:rPr>
        <w:t>有关工程</w:t>
      </w:r>
      <w:r>
        <w:rPr>
          <w:rFonts w:hint="eastAsia" w:ascii="宋体" w:hAnsi="宋体"/>
          <w:b w:val="0"/>
          <w:color w:val="000000"/>
          <w:sz w:val="24"/>
          <w:szCs w:val="24"/>
        </w:rPr>
        <w:t>设计</w:t>
      </w:r>
      <w:r>
        <w:rPr>
          <w:rFonts w:ascii="宋体" w:hAnsi="宋体"/>
          <w:b w:val="0"/>
          <w:color w:val="000000"/>
          <w:sz w:val="24"/>
          <w:szCs w:val="24"/>
        </w:rPr>
        <w:t>的特殊标准或要求由合同当事人在专用合同条款中约定。</w:t>
      </w:r>
      <w:bookmarkEnd w:id="262"/>
    </w:p>
    <w:p w14:paraId="4AC48018">
      <w:pPr>
        <w:spacing w:line="360" w:lineRule="auto"/>
        <w:ind w:firstLine="650"/>
        <w:rPr>
          <w:rFonts w:hint="eastAsia" w:ascii="宋体" w:hAnsi="宋体"/>
          <w:color w:val="000000"/>
          <w:sz w:val="24"/>
        </w:rPr>
      </w:pPr>
      <w:r>
        <w:rPr>
          <w:rFonts w:hint="eastAsia" w:ascii="宋体" w:hAnsi="宋体"/>
          <w:bCs/>
          <w:color w:val="000000"/>
          <w:kern w:val="0"/>
          <w:sz w:val="24"/>
        </w:rPr>
        <w:t>设计人发现发包人提供的工程设计资料有问题的，设计人应当及时通知发包人并经发包人确认。</w:t>
      </w:r>
    </w:p>
    <w:bookmarkEnd w:id="258"/>
    <w:p w14:paraId="1ECEC53A">
      <w:pPr>
        <w:spacing w:line="360" w:lineRule="auto"/>
        <w:ind w:firstLine="480" w:firstLineChars="200"/>
        <w:rPr>
          <w:rFonts w:hint="eastAsia" w:ascii="宋体" w:hAnsi="宋体"/>
          <w:color w:val="000000"/>
          <w:kern w:val="0"/>
          <w:sz w:val="24"/>
        </w:rPr>
      </w:pPr>
      <w:r>
        <w:rPr>
          <w:rFonts w:hint="eastAsia" w:ascii="宋体" w:hAnsi="宋体"/>
          <w:color w:val="000000"/>
          <w:kern w:val="0"/>
          <w:sz w:val="24"/>
        </w:rPr>
        <w:t>5.1.2.2 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导致</w:t>
      </w:r>
      <w:r>
        <w:rPr>
          <w:rFonts w:ascii="宋体" w:hAnsi="宋体"/>
          <w:color w:val="000000"/>
          <w:kern w:val="0"/>
          <w:sz w:val="24"/>
        </w:rPr>
        <w:t>增加</w:t>
      </w:r>
      <w:r>
        <w:rPr>
          <w:rFonts w:hint="eastAsia" w:ascii="宋体" w:hAnsi="宋体"/>
          <w:color w:val="000000"/>
          <w:kern w:val="0"/>
          <w:sz w:val="24"/>
        </w:rPr>
        <w:t>设计</w:t>
      </w:r>
      <w:r>
        <w:rPr>
          <w:rFonts w:ascii="宋体" w:hAnsi="宋体"/>
          <w:color w:val="000000"/>
          <w:kern w:val="0"/>
          <w:sz w:val="24"/>
        </w:rPr>
        <w:t>费用和（或）</w:t>
      </w:r>
      <w:r>
        <w:rPr>
          <w:rFonts w:hint="eastAsia" w:ascii="宋体" w:hAnsi="宋体"/>
          <w:color w:val="000000"/>
          <w:kern w:val="0"/>
          <w:sz w:val="24"/>
        </w:rPr>
        <w:t>设计周期延长的，</w:t>
      </w:r>
      <w:r>
        <w:rPr>
          <w:rFonts w:ascii="宋体" w:hAnsi="宋体"/>
          <w:color w:val="000000"/>
          <w:kern w:val="0"/>
          <w:sz w:val="24"/>
        </w:rPr>
        <w:t>由发包人承担</w:t>
      </w:r>
      <w:r>
        <w:rPr>
          <w:rFonts w:hint="eastAsia" w:ascii="宋体" w:hAnsi="宋体"/>
          <w:color w:val="000000"/>
          <w:kern w:val="0"/>
          <w:sz w:val="24"/>
        </w:rPr>
        <w:t>。</w:t>
      </w:r>
    </w:p>
    <w:p w14:paraId="299BF9F3">
      <w:pPr>
        <w:autoSpaceDE w:val="0"/>
        <w:autoSpaceDN w:val="0"/>
        <w:adjustRightInd w:val="0"/>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5.1.2.3 设计人应当根据建筑工程的使用功能和专业技术协调要求，合理确定基础类型、结构体系、结构布置、使用荷载及综合管线等。</w:t>
      </w:r>
    </w:p>
    <w:p w14:paraId="41A07E15">
      <w:pPr>
        <w:autoSpaceDE w:val="0"/>
        <w:autoSpaceDN w:val="0"/>
        <w:adjustRightInd w:val="0"/>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5.1.2.4 设计人应当严格执行其双方书面确认的主要技术指标控制值，由于设计人的原因导致工程设计文件超出在专用合同条款中约定的主要技术指标控制值比例的，设计人应当承担相应的违约责任。</w:t>
      </w:r>
    </w:p>
    <w:p w14:paraId="6078596F">
      <w:pPr>
        <w:autoSpaceDE w:val="0"/>
        <w:autoSpaceDN w:val="0"/>
        <w:adjustRightInd w:val="0"/>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5.1.2.5 设计人在工程设计中选用的材料、设备，应当注明其规格、型号、性能等技术指标及适应性，满足质量、安全、节能、环保等要求。</w:t>
      </w:r>
    </w:p>
    <w:p w14:paraId="763D9AD0">
      <w:pPr>
        <w:pStyle w:val="6"/>
        <w:keepNext w:val="0"/>
        <w:keepLines w:val="0"/>
        <w:spacing w:before="120" w:after="120" w:line="360" w:lineRule="auto"/>
        <w:ind w:firstLine="480" w:firstLineChars="200"/>
        <w:rPr>
          <w:rFonts w:hint="eastAsia" w:ascii="宋体" w:hAnsi="宋体"/>
          <w:b w:val="0"/>
          <w:color w:val="000000"/>
          <w:sz w:val="24"/>
          <w:szCs w:val="24"/>
        </w:rPr>
      </w:pPr>
      <w:bookmarkStart w:id="263" w:name="_Toc16091"/>
      <w:r>
        <w:rPr>
          <w:rFonts w:hint="eastAsia" w:ascii="宋体" w:hAnsi="宋体"/>
          <w:b w:val="0"/>
          <w:color w:val="000000"/>
          <w:sz w:val="24"/>
          <w:szCs w:val="24"/>
        </w:rPr>
        <w:t>5.2 工程设计保证措施</w:t>
      </w:r>
      <w:bookmarkEnd w:id="263"/>
    </w:p>
    <w:p w14:paraId="246CF761">
      <w:pPr>
        <w:autoSpaceDE w:val="0"/>
        <w:autoSpaceDN w:val="0"/>
        <w:adjustRightInd w:val="0"/>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5</w:t>
      </w:r>
      <w:r>
        <w:rPr>
          <w:rFonts w:ascii="宋体" w:hAnsi="宋体"/>
          <w:color w:val="000000"/>
          <w:kern w:val="0"/>
          <w:sz w:val="24"/>
        </w:rPr>
        <w:t>.</w:t>
      </w:r>
      <w:r>
        <w:rPr>
          <w:rFonts w:hint="eastAsia" w:ascii="宋体" w:hAnsi="宋体"/>
          <w:color w:val="000000"/>
          <w:kern w:val="0"/>
          <w:sz w:val="24"/>
        </w:rPr>
        <w:t>2</w:t>
      </w:r>
      <w:r>
        <w:rPr>
          <w:rFonts w:ascii="宋体" w:hAnsi="宋体"/>
          <w:color w:val="000000"/>
          <w:kern w:val="0"/>
          <w:sz w:val="24"/>
        </w:rPr>
        <w:t>.1 发包人的</w:t>
      </w:r>
      <w:r>
        <w:rPr>
          <w:rFonts w:hint="eastAsia" w:ascii="宋体" w:hAnsi="宋体"/>
          <w:color w:val="000000"/>
          <w:kern w:val="0"/>
          <w:sz w:val="24"/>
        </w:rPr>
        <w:t>保证措施</w:t>
      </w:r>
    </w:p>
    <w:p w14:paraId="5C4EF669">
      <w:pPr>
        <w:autoSpaceDE w:val="0"/>
        <w:autoSpaceDN w:val="0"/>
        <w:adjustRightInd w:val="0"/>
        <w:spacing w:line="360" w:lineRule="auto"/>
        <w:ind w:firstLine="480" w:firstLineChars="200"/>
        <w:jc w:val="left"/>
        <w:rPr>
          <w:rFonts w:hint="eastAsia" w:ascii="宋体" w:hAnsi="宋体"/>
          <w:color w:val="000000"/>
          <w:kern w:val="0"/>
          <w:sz w:val="24"/>
        </w:rPr>
      </w:pPr>
      <w:r>
        <w:rPr>
          <w:rFonts w:ascii="宋体" w:hAnsi="宋体"/>
          <w:color w:val="000000"/>
          <w:kern w:val="0"/>
          <w:sz w:val="24"/>
        </w:rPr>
        <w:t>发包人应按照法律规定及合同约定完成与工程</w:t>
      </w:r>
      <w:r>
        <w:rPr>
          <w:rFonts w:hint="eastAsia" w:ascii="宋体" w:hAnsi="宋体"/>
          <w:color w:val="000000"/>
          <w:kern w:val="0"/>
          <w:sz w:val="24"/>
        </w:rPr>
        <w:t>设计</w:t>
      </w:r>
      <w:r>
        <w:rPr>
          <w:rFonts w:ascii="宋体" w:hAnsi="宋体"/>
          <w:color w:val="000000"/>
          <w:kern w:val="0"/>
          <w:sz w:val="24"/>
        </w:rPr>
        <w:t>有关的各项工作。</w:t>
      </w:r>
    </w:p>
    <w:p w14:paraId="05A78999">
      <w:pPr>
        <w:autoSpaceDE w:val="0"/>
        <w:autoSpaceDN w:val="0"/>
        <w:adjustRightInd w:val="0"/>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5</w:t>
      </w:r>
      <w:r>
        <w:rPr>
          <w:rFonts w:ascii="宋体" w:hAnsi="宋体"/>
          <w:color w:val="000000"/>
          <w:kern w:val="0"/>
          <w:sz w:val="24"/>
        </w:rPr>
        <w:t>.</w:t>
      </w:r>
      <w:r>
        <w:rPr>
          <w:rFonts w:hint="eastAsia" w:ascii="宋体" w:hAnsi="宋体"/>
          <w:color w:val="000000"/>
          <w:kern w:val="0"/>
          <w:sz w:val="24"/>
        </w:rPr>
        <w:t>2</w:t>
      </w:r>
      <w:r>
        <w:rPr>
          <w:rFonts w:ascii="宋体" w:hAnsi="宋体"/>
          <w:color w:val="000000"/>
          <w:kern w:val="0"/>
          <w:sz w:val="24"/>
        </w:rPr>
        <w:t xml:space="preserve">.2 </w:t>
      </w:r>
      <w:r>
        <w:rPr>
          <w:rFonts w:hint="eastAsia" w:ascii="宋体" w:hAnsi="宋体"/>
          <w:color w:val="000000"/>
          <w:kern w:val="0"/>
          <w:sz w:val="24"/>
        </w:rPr>
        <w:t>设计</w:t>
      </w:r>
      <w:r>
        <w:rPr>
          <w:rFonts w:ascii="宋体" w:hAnsi="宋体"/>
          <w:color w:val="000000"/>
          <w:kern w:val="0"/>
          <w:sz w:val="24"/>
        </w:rPr>
        <w:t>人的</w:t>
      </w:r>
      <w:r>
        <w:rPr>
          <w:rFonts w:hint="eastAsia" w:ascii="宋体" w:hAnsi="宋体"/>
          <w:color w:val="000000"/>
          <w:kern w:val="0"/>
          <w:sz w:val="24"/>
        </w:rPr>
        <w:t>保证措施</w:t>
      </w:r>
    </w:p>
    <w:p w14:paraId="1EDC2777">
      <w:pPr>
        <w:autoSpaceDE w:val="0"/>
        <w:autoSpaceDN w:val="0"/>
        <w:adjustRightInd w:val="0"/>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设计人应做好工程设计的质量与技术管理工作，建立健全工程设计质量保证体系，加强工程设计全过程的质量控制，建立完整的设计文件的设计、复核、审核、会签和批准制度，明确各阶段的责任人。</w:t>
      </w:r>
    </w:p>
    <w:p w14:paraId="751F5413">
      <w:pPr>
        <w:pStyle w:val="6"/>
        <w:spacing w:before="120" w:after="120" w:line="360" w:lineRule="auto"/>
        <w:ind w:firstLine="480" w:firstLineChars="200"/>
        <w:rPr>
          <w:rFonts w:hint="eastAsia" w:ascii="宋体" w:hAnsi="宋体"/>
          <w:b w:val="0"/>
          <w:bCs w:val="0"/>
          <w:color w:val="000000"/>
          <w:sz w:val="24"/>
          <w:szCs w:val="24"/>
        </w:rPr>
      </w:pPr>
      <w:bookmarkStart w:id="264" w:name="_Toc1697"/>
      <w:r>
        <w:rPr>
          <w:rFonts w:hint="eastAsia" w:ascii="宋体" w:hAnsi="宋体"/>
          <w:b w:val="0"/>
          <w:color w:val="000000"/>
          <w:sz w:val="24"/>
          <w:szCs w:val="24"/>
        </w:rPr>
        <w:t>5</w:t>
      </w:r>
      <w:r>
        <w:rPr>
          <w:rFonts w:ascii="宋体" w:hAnsi="宋体"/>
          <w:b w:val="0"/>
          <w:color w:val="000000"/>
          <w:sz w:val="24"/>
          <w:szCs w:val="24"/>
        </w:rPr>
        <w:t>.</w:t>
      </w:r>
      <w:r>
        <w:rPr>
          <w:rFonts w:hint="eastAsia" w:ascii="宋体" w:hAnsi="宋体"/>
          <w:b w:val="0"/>
          <w:color w:val="000000"/>
          <w:sz w:val="24"/>
          <w:szCs w:val="24"/>
        </w:rPr>
        <w:t>3 工程设计文件的要求</w:t>
      </w:r>
      <w:bookmarkEnd w:id="264"/>
    </w:p>
    <w:p w14:paraId="050378E6">
      <w:pPr>
        <w:spacing w:line="360" w:lineRule="auto"/>
        <w:ind w:firstLine="480" w:firstLineChars="200"/>
        <w:rPr>
          <w:rFonts w:hint="eastAsia" w:ascii="宋体" w:hAnsi="宋体"/>
          <w:color w:val="000000"/>
          <w:kern w:val="0"/>
          <w:sz w:val="24"/>
        </w:rPr>
      </w:pPr>
      <w:r>
        <w:rPr>
          <w:rFonts w:hint="eastAsia" w:ascii="宋体" w:hAnsi="宋体"/>
          <w:color w:val="000000"/>
          <w:kern w:val="0"/>
          <w:sz w:val="24"/>
        </w:rPr>
        <w:t>5.3.1 工程设计文件的编制应符合法律、技术标准的强制性规定及合同的要求。</w:t>
      </w:r>
    </w:p>
    <w:p w14:paraId="011E90FF">
      <w:pPr>
        <w:spacing w:line="360" w:lineRule="auto"/>
        <w:ind w:firstLine="480" w:firstLineChars="200"/>
        <w:rPr>
          <w:rFonts w:hint="eastAsia" w:ascii="宋体" w:hAnsi="宋体"/>
          <w:color w:val="000000"/>
          <w:kern w:val="0"/>
          <w:sz w:val="24"/>
        </w:rPr>
      </w:pPr>
      <w:r>
        <w:rPr>
          <w:rFonts w:hint="eastAsia" w:ascii="宋体" w:hAnsi="宋体"/>
          <w:color w:val="000000"/>
          <w:kern w:val="0"/>
          <w:sz w:val="24"/>
        </w:rPr>
        <w:t>5.3.2 工程设计依据应完整、准确、可靠，设计方案论证充分，计算成果可靠，并能够实施。</w:t>
      </w:r>
    </w:p>
    <w:p w14:paraId="271E9698">
      <w:pPr>
        <w:spacing w:line="360" w:lineRule="auto"/>
        <w:ind w:firstLine="480" w:firstLineChars="200"/>
        <w:rPr>
          <w:rFonts w:hint="eastAsia" w:ascii="宋体" w:hAnsi="宋体"/>
          <w:color w:val="000000"/>
          <w:kern w:val="0"/>
          <w:sz w:val="24"/>
        </w:rPr>
      </w:pPr>
      <w:r>
        <w:rPr>
          <w:rFonts w:hint="eastAsia" w:ascii="宋体" w:hAnsi="宋体"/>
          <w:color w:val="000000"/>
          <w:kern w:val="0"/>
          <w:sz w:val="24"/>
        </w:rPr>
        <w:t>5.3.3 工程设计文件的深度应满足本合同相应设计阶段的规定要求，并符合国家和行业现行有效的相关规定。</w:t>
      </w:r>
    </w:p>
    <w:p w14:paraId="36C97AF5">
      <w:pPr>
        <w:spacing w:line="360" w:lineRule="auto"/>
        <w:ind w:firstLine="480" w:firstLineChars="200"/>
        <w:rPr>
          <w:rFonts w:hint="eastAsia" w:ascii="宋体" w:hAnsi="宋体"/>
          <w:color w:val="000000"/>
          <w:kern w:val="0"/>
          <w:sz w:val="24"/>
        </w:rPr>
      </w:pPr>
      <w:r>
        <w:rPr>
          <w:rFonts w:hint="eastAsia" w:ascii="宋体" w:hAnsi="宋体"/>
          <w:color w:val="000000"/>
          <w:kern w:val="0"/>
          <w:sz w:val="24"/>
        </w:rPr>
        <w:t>5.3.4 工程设计文件必须保证工程质量和施工安全等方面的要求，按照有关法律法规规定在工程设计文件中提出保障施工作业人员安全和预防生产安全事故的措施建议。</w:t>
      </w:r>
    </w:p>
    <w:p w14:paraId="30152ADE">
      <w:pPr>
        <w:autoSpaceDE w:val="0"/>
        <w:autoSpaceDN w:val="0"/>
        <w:adjustRightInd w:val="0"/>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5.3.5 应根据法律、技术标准要求，保证房屋建筑工程的合理使用寿命年限，并应在工程设计文件中注明相应的合理使用寿命年限。</w:t>
      </w:r>
    </w:p>
    <w:p w14:paraId="69DA1A32">
      <w:pPr>
        <w:pStyle w:val="6"/>
        <w:keepNext w:val="0"/>
        <w:keepLines w:val="0"/>
        <w:spacing w:before="120" w:after="120" w:line="360" w:lineRule="auto"/>
        <w:ind w:firstLine="480" w:firstLineChars="200"/>
        <w:rPr>
          <w:rFonts w:hint="eastAsia" w:ascii="宋体" w:hAnsi="宋体"/>
          <w:b w:val="0"/>
          <w:bCs w:val="0"/>
          <w:color w:val="000000"/>
          <w:sz w:val="24"/>
          <w:szCs w:val="24"/>
        </w:rPr>
      </w:pPr>
      <w:bookmarkStart w:id="265" w:name="_Toc351203536"/>
      <w:bookmarkStart w:id="266" w:name="_Toc20386"/>
      <w:bookmarkStart w:id="267" w:name="_Toc337558762"/>
      <w:r>
        <w:rPr>
          <w:rFonts w:hint="eastAsia" w:ascii="宋体" w:hAnsi="宋体"/>
          <w:b w:val="0"/>
          <w:color w:val="000000"/>
          <w:sz w:val="24"/>
          <w:szCs w:val="24"/>
        </w:rPr>
        <w:t>5</w:t>
      </w:r>
      <w:r>
        <w:rPr>
          <w:rFonts w:ascii="宋体" w:hAnsi="宋体"/>
          <w:b w:val="0"/>
          <w:color w:val="000000"/>
          <w:sz w:val="24"/>
          <w:szCs w:val="24"/>
        </w:rPr>
        <w:t>.</w:t>
      </w:r>
      <w:r>
        <w:rPr>
          <w:rFonts w:hint="eastAsia" w:ascii="宋体" w:hAnsi="宋体"/>
          <w:b w:val="0"/>
          <w:color w:val="000000"/>
          <w:sz w:val="24"/>
          <w:szCs w:val="24"/>
        </w:rPr>
        <w:t xml:space="preserve">4 </w:t>
      </w:r>
      <w:r>
        <w:rPr>
          <w:rFonts w:ascii="宋体" w:hAnsi="宋体"/>
          <w:b w:val="0"/>
          <w:color w:val="000000"/>
          <w:sz w:val="24"/>
          <w:szCs w:val="24"/>
        </w:rPr>
        <w:t>不合格工程</w:t>
      </w:r>
      <w:r>
        <w:rPr>
          <w:rFonts w:hint="eastAsia" w:ascii="宋体" w:hAnsi="宋体"/>
          <w:b w:val="0"/>
          <w:color w:val="000000"/>
          <w:sz w:val="24"/>
          <w:szCs w:val="24"/>
        </w:rPr>
        <w:t>设计文件</w:t>
      </w:r>
      <w:r>
        <w:rPr>
          <w:rFonts w:ascii="宋体" w:hAnsi="宋体"/>
          <w:b w:val="0"/>
          <w:color w:val="000000"/>
          <w:sz w:val="24"/>
          <w:szCs w:val="24"/>
        </w:rPr>
        <w:t>的处理</w:t>
      </w:r>
      <w:bookmarkEnd w:id="265"/>
      <w:bookmarkEnd w:id="266"/>
    </w:p>
    <w:bookmarkEnd w:id="267"/>
    <w:p w14:paraId="625FA1E0">
      <w:pPr>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5</w:t>
      </w:r>
      <w:r>
        <w:rPr>
          <w:rFonts w:ascii="宋体" w:hAnsi="宋体"/>
          <w:color w:val="000000"/>
          <w:kern w:val="0"/>
          <w:sz w:val="24"/>
        </w:rPr>
        <w:t>.</w:t>
      </w:r>
      <w:r>
        <w:rPr>
          <w:rFonts w:hint="eastAsia" w:ascii="宋体" w:hAnsi="宋体"/>
          <w:color w:val="000000"/>
          <w:kern w:val="0"/>
          <w:sz w:val="24"/>
        </w:rPr>
        <w:t>4.1</w:t>
      </w:r>
      <w:r>
        <w:rPr>
          <w:rFonts w:ascii="宋体" w:hAnsi="宋体"/>
          <w:color w:val="000000"/>
          <w:kern w:val="0"/>
          <w:sz w:val="24"/>
        </w:rPr>
        <w:t xml:space="preserve"> 因</w:t>
      </w:r>
      <w:r>
        <w:rPr>
          <w:rFonts w:hint="eastAsia" w:ascii="宋体" w:hAnsi="宋体"/>
          <w:color w:val="000000"/>
          <w:kern w:val="0"/>
          <w:sz w:val="24"/>
        </w:rPr>
        <w:t>设计</w:t>
      </w:r>
      <w:r>
        <w:rPr>
          <w:rFonts w:ascii="宋体" w:hAnsi="宋体"/>
          <w:color w:val="000000"/>
          <w:kern w:val="0"/>
          <w:sz w:val="24"/>
        </w:rPr>
        <w:t>人原因造成工程</w:t>
      </w:r>
      <w:r>
        <w:rPr>
          <w:rFonts w:hint="eastAsia" w:ascii="宋体" w:hAnsi="宋体"/>
          <w:color w:val="000000"/>
          <w:kern w:val="0"/>
          <w:sz w:val="24"/>
        </w:rPr>
        <w:t>设计文件</w:t>
      </w:r>
      <w:r>
        <w:rPr>
          <w:rFonts w:ascii="宋体" w:hAnsi="宋体"/>
          <w:color w:val="000000"/>
          <w:kern w:val="0"/>
          <w:sz w:val="24"/>
        </w:rPr>
        <w:t>不合格的，发包人有权要求</w:t>
      </w:r>
      <w:r>
        <w:rPr>
          <w:rFonts w:hint="eastAsia" w:ascii="宋体" w:hAnsi="宋体"/>
          <w:color w:val="000000"/>
          <w:kern w:val="0"/>
          <w:sz w:val="24"/>
        </w:rPr>
        <w:t>设计</w:t>
      </w:r>
      <w:r>
        <w:rPr>
          <w:rFonts w:ascii="宋体" w:hAnsi="宋体"/>
          <w:color w:val="000000"/>
          <w:kern w:val="0"/>
          <w:sz w:val="24"/>
        </w:rPr>
        <w:t>人采取补救措施，直至达到合同要求的质量标准</w:t>
      </w:r>
      <w:r>
        <w:rPr>
          <w:rFonts w:hint="eastAsia" w:ascii="宋体" w:hAnsi="宋体"/>
          <w:color w:val="000000"/>
          <w:kern w:val="0"/>
          <w:sz w:val="24"/>
        </w:rPr>
        <w:t>，并按第14.2款〔设计人违约责任〕的约定承担责任</w:t>
      </w:r>
      <w:r>
        <w:rPr>
          <w:rFonts w:ascii="宋体" w:hAnsi="宋体"/>
          <w:color w:val="000000"/>
          <w:kern w:val="0"/>
          <w:sz w:val="24"/>
        </w:rPr>
        <w:t xml:space="preserve">。 </w:t>
      </w:r>
    </w:p>
    <w:p w14:paraId="4F7E0B5F">
      <w:pPr>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5</w:t>
      </w:r>
      <w:r>
        <w:rPr>
          <w:rFonts w:ascii="宋体" w:hAnsi="宋体"/>
          <w:color w:val="000000"/>
          <w:kern w:val="0"/>
          <w:sz w:val="24"/>
        </w:rPr>
        <w:t>.</w:t>
      </w:r>
      <w:r>
        <w:rPr>
          <w:rFonts w:hint="eastAsia" w:ascii="宋体" w:hAnsi="宋体"/>
          <w:color w:val="000000"/>
          <w:kern w:val="0"/>
          <w:sz w:val="24"/>
        </w:rPr>
        <w:t>4.2</w:t>
      </w:r>
      <w:r>
        <w:rPr>
          <w:rFonts w:ascii="宋体" w:hAnsi="宋体"/>
          <w:color w:val="000000"/>
          <w:kern w:val="0"/>
          <w:sz w:val="24"/>
        </w:rPr>
        <w:t xml:space="preserve"> 因发包人原因造成工程</w:t>
      </w:r>
      <w:r>
        <w:rPr>
          <w:rFonts w:hint="eastAsia" w:ascii="宋体" w:hAnsi="宋体"/>
          <w:color w:val="000000"/>
          <w:kern w:val="0"/>
          <w:sz w:val="24"/>
        </w:rPr>
        <w:t>设计文件</w:t>
      </w:r>
      <w:r>
        <w:rPr>
          <w:rFonts w:ascii="宋体" w:hAnsi="宋体"/>
          <w:color w:val="000000"/>
          <w:kern w:val="0"/>
          <w:sz w:val="24"/>
        </w:rPr>
        <w:t>不合格的，</w:t>
      </w:r>
      <w:r>
        <w:rPr>
          <w:rFonts w:hint="eastAsia" w:ascii="宋体" w:hAnsi="宋体"/>
          <w:color w:val="000000"/>
          <w:kern w:val="0"/>
          <w:sz w:val="24"/>
        </w:rPr>
        <w:t>设计人应当采取补救措施，直至达到合同要求的质量标准，</w:t>
      </w:r>
      <w:r>
        <w:rPr>
          <w:rFonts w:ascii="宋体" w:hAnsi="宋体"/>
          <w:color w:val="000000"/>
          <w:kern w:val="0"/>
          <w:sz w:val="24"/>
        </w:rPr>
        <w:t>由此增加的</w:t>
      </w:r>
      <w:r>
        <w:rPr>
          <w:rFonts w:hint="eastAsia" w:ascii="宋体" w:hAnsi="宋体"/>
          <w:color w:val="000000"/>
          <w:kern w:val="0"/>
          <w:sz w:val="24"/>
        </w:rPr>
        <w:t>设计</w:t>
      </w:r>
      <w:r>
        <w:rPr>
          <w:rFonts w:ascii="宋体" w:hAnsi="宋体"/>
          <w:color w:val="000000"/>
          <w:kern w:val="0"/>
          <w:sz w:val="24"/>
        </w:rPr>
        <w:t>费用和（或）</w:t>
      </w:r>
      <w:r>
        <w:rPr>
          <w:rFonts w:hint="eastAsia" w:ascii="宋体" w:hAnsi="宋体"/>
          <w:color w:val="000000"/>
          <w:kern w:val="0"/>
          <w:sz w:val="24"/>
        </w:rPr>
        <w:t>设计周期的延长</w:t>
      </w:r>
      <w:r>
        <w:rPr>
          <w:rFonts w:ascii="宋体" w:hAnsi="宋体"/>
          <w:color w:val="000000"/>
          <w:kern w:val="0"/>
          <w:sz w:val="24"/>
        </w:rPr>
        <w:t>由发包人承担。</w:t>
      </w:r>
    </w:p>
    <w:p w14:paraId="77177E69">
      <w:pPr>
        <w:pStyle w:val="5"/>
        <w:spacing w:before="120" w:after="120" w:line="360" w:lineRule="auto"/>
        <w:rPr>
          <w:rFonts w:hint="eastAsia" w:ascii="宋体" w:hAnsi="宋体" w:eastAsia="宋体"/>
          <w:b w:val="0"/>
          <w:color w:val="000000"/>
          <w:sz w:val="24"/>
          <w:szCs w:val="24"/>
        </w:rPr>
      </w:pPr>
      <w:bookmarkStart w:id="268" w:name="_Toc1427"/>
      <w:bookmarkStart w:id="269" w:name="_Toc337558767"/>
      <w:r>
        <w:rPr>
          <w:rFonts w:hint="eastAsia" w:ascii="宋体" w:hAnsi="宋体" w:eastAsia="宋体"/>
          <w:b w:val="0"/>
          <w:color w:val="000000"/>
          <w:sz w:val="24"/>
          <w:szCs w:val="24"/>
        </w:rPr>
        <w:t>6</w:t>
      </w:r>
      <w:r>
        <w:rPr>
          <w:rFonts w:ascii="宋体" w:hAnsi="宋体" w:eastAsia="宋体"/>
          <w:b w:val="0"/>
          <w:color w:val="000000"/>
          <w:sz w:val="24"/>
          <w:szCs w:val="24"/>
        </w:rPr>
        <w:t xml:space="preserve">. </w:t>
      </w:r>
      <w:r>
        <w:rPr>
          <w:rFonts w:hint="eastAsia" w:ascii="宋体" w:hAnsi="宋体" w:eastAsia="宋体"/>
          <w:b w:val="0"/>
          <w:color w:val="000000"/>
          <w:sz w:val="24"/>
          <w:szCs w:val="24"/>
        </w:rPr>
        <w:t>工程设计</w:t>
      </w:r>
      <w:r>
        <w:rPr>
          <w:rFonts w:ascii="宋体" w:hAnsi="宋体" w:eastAsia="宋体"/>
          <w:b w:val="0"/>
          <w:color w:val="000000"/>
          <w:sz w:val="24"/>
          <w:szCs w:val="24"/>
        </w:rPr>
        <w:t>进度</w:t>
      </w:r>
      <w:r>
        <w:rPr>
          <w:rFonts w:hint="eastAsia" w:ascii="宋体" w:hAnsi="宋体" w:eastAsia="宋体"/>
          <w:b w:val="0"/>
          <w:color w:val="000000"/>
          <w:sz w:val="24"/>
          <w:szCs w:val="24"/>
        </w:rPr>
        <w:t>与周期</w:t>
      </w:r>
      <w:bookmarkEnd w:id="268"/>
    </w:p>
    <w:bookmarkEnd w:id="269"/>
    <w:p w14:paraId="3015BB37">
      <w:pPr>
        <w:pStyle w:val="6"/>
        <w:spacing w:before="120" w:after="120" w:line="360" w:lineRule="auto"/>
        <w:ind w:firstLine="480" w:firstLineChars="200"/>
        <w:rPr>
          <w:rFonts w:hint="eastAsia" w:ascii="宋体" w:hAnsi="宋体"/>
          <w:b w:val="0"/>
          <w:color w:val="000000"/>
          <w:sz w:val="24"/>
          <w:szCs w:val="24"/>
        </w:rPr>
      </w:pPr>
      <w:bookmarkStart w:id="270" w:name="_Toc6930"/>
      <w:bookmarkStart w:id="271" w:name="_Toc337558769"/>
      <w:bookmarkStart w:id="272" w:name="_Toc296346567"/>
      <w:bookmarkStart w:id="273" w:name="_Toc296503066"/>
      <w:r>
        <w:rPr>
          <w:rFonts w:hint="eastAsia" w:ascii="宋体" w:hAnsi="宋体"/>
          <w:b w:val="0"/>
          <w:color w:val="000000"/>
          <w:sz w:val="24"/>
          <w:szCs w:val="24"/>
        </w:rPr>
        <w:t>6</w:t>
      </w:r>
      <w:r>
        <w:rPr>
          <w:rFonts w:ascii="宋体" w:hAnsi="宋体"/>
          <w:b w:val="0"/>
          <w:color w:val="000000"/>
          <w:sz w:val="24"/>
          <w:szCs w:val="24"/>
        </w:rPr>
        <w:t>.</w:t>
      </w:r>
      <w:r>
        <w:rPr>
          <w:rFonts w:hint="eastAsia" w:ascii="宋体" w:hAnsi="宋体"/>
          <w:b w:val="0"/>
          <w:color w:val="000000"/>
          <w:sz w:val="24"/>
          <w:szCs w:val="24"/>
        </w:rPr>
        <w:t>1</w:t>
      </w:r>
      <w:r>
        <w:rPr>
          <w:rFonts w:ascii="宋体" w:hAnsi="宋体"/>
          <w:b w:val="0"/>
          <w:color w:val="000000"/>
          <w:sz w:val="24"/>
          <w:szCs w:val="24"/>
        </w:rPr>
        <w:t xml:space="preserve"> </w:t>
      </w:r>
      <w:r>
        <w:rPr>
          <w:rFonts w:hint="eastAsia" w:ascii="宋体" w:hAnsi="宋体"/>
          <w:b w:val="0"/>
          <w:color w:val="000000"/>
          <w:sz w:val="24"/>
          <w:szCs w:val="24"/>
        </w:rPr>
        <w:t>工程设计</w:t>
      </w:r>
      <w:r>
        <w:rPr>
          <w:rFonts w:ascii="宋体" w:hAnsi="宋体"/>
          <w:b w:val="0"/>
          <w:color w:val="000000"/>
          <w:sz w:val="24"/>
          <w:szCs w:val="24"/>
        </w:rPr>
        <w:t>进度计划</w:t>
      </w:r>
      <w:bookmarkEnd w:id="270"/>
    </w:p>
    <w:bookmarkEnd w:id="271"/>
    <w:p w14:paraId="1F2B32D3">
      <w:pPr>
        <w:autoSpaceDE w:val="0"/>
        <w:autoSpaceDN w:val="0"/>
        <w:adjustRightInd w:val="0"/>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6</w:t>
      </w:r>
      <w:r>
        <w:rPr>
          <w:rFonts w:ascii="宋体" w:hAnsi="宋体"/>
          <w:color w:val="000000"/>
          <w:kern w:val="0"/>
          <w:sz w:val="24"/>
        </w:rPr>
        <w:t>.</w:t>
      </w:r>
      <w:r>
        <w:rPr>
          <w:rFonts w:hint="eastAsia" w:ascii="宋体" w:hAnsi="宋体"/>
          <w:color w:val="000000"/>
          <w:kern w:val="0"/>
          <w:sz w:val="24"/>
        </w:rPr>
        <w:t>1</w:t>
      </w:r>
      <w:r>
        <w:rPr>
          <w:rFonts w:ascii="宋体" w:hAnsi="宋体"/>
          <w:color w:val="000000"/>
          <w:kern w:val="0"/>
          <w:sz w:val="24"/>
        </w:rPr>
        <w:t xml:space="preserve">.1 </w:t>
      </w:r>
      <w:r>
        <w:rPr>
          <w:rFonts w:hint="eastAsia" w:ascii="宋体" w:hAnsi="宋体"/>
          <w:color w:val="000000"/>
          <w:kern w:val="0"/>
          <w:sz w:val="24"/>
        </w:rPr>
        <w:t>工程设计</w:t>
      </w:r>
      <w:r>
        <w:rPr>
          <w:rFonts w:ascii="宋体" w:hAnsi="宋体"/>
          <w:color w:val="000000"/>
          <w:kern w:val="0"/>
          <w:sz w:val="24"/>
        </w:rPr>
        <w:t>进度计划的编制</w:t>
      </w:r>
    </w:p>
    <w:p w14:paraId="53FAB687">
      <w:pPr>
        <w:autoSpaceDE w:val="0"/>
        <w:autoSpaceDN w:val="0"/>
        <w:adjustRightInd w:val="0"/>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设计</w:t>
      </w:r>
      <w:r>
        <w:rPr>
          <w:rFonts w:ascii="宋体" w:hAnsi="宋体"/>
          <w:color w:val="000000"/>
          <w:kern w:val="0"/>
          <w:sz w:val="24"/>
        </w:rPr>
        <w:t>人应按照</w:t>
      </w:r>
      <w:r>
        <w:rPr>
          <w:rFonts w:hint="eastAsia" w:ascii="宋体" w:hAnsi="宋体"/>
          <w:color w:val="000000"/>
          <w:kern w:val="0"/>
          <w:sz w:val="24"/>
        </w:rPr>
        <w:t>专用合同条款</w:t>
      </w:r>
      <w:r>
        <w:rPr>
          <w:rFonts w:ascii="宋体" w:hAnsi="宋体"/>
          <w:color w:val="000000"/>
          <w:kern w:val="0"/>
          <w:sz w:val="24"/>
        </w:rPr>
        <w:t>约定提交</w:t>
      </w:r>
      <w:r>
        <w:rPr>
          <w:rFonts w:hint="eastAsia" w:ascii="宋体" w:hAnsi="宋体"/>
          <w:color w:val="000000"/>
          <w:kern w:val="0"/>
          <w:sz w:val="24"/>
        </w:rPr>
        <w:t>工程设计</w:t>
      </w:r>
      <w:r>
        <w:rPr>
          <w:rFonts w:ascii="宋体" w:hAnsi="宋体"/>
          <w:color w:val="000000"/>
          <w:kern w:val="0"/>
          <w:sz w:val="24"/>
        </w:rPr>
        <w:t>进度计划，</w:t>
      </w:r>
      <w:r>
        <w:rPr>
          <w:rFonts w:hint="eastAsia" w:ascii="宋体" w:hAnsi="宋体"/>
          <w:color w:val="000000"/>
          <w:kern w:val="0"/>
          <w:sz w:val="24"/>
        </w:rPr>
        <w:t>工程设计</w:t>
      </w:r>
      <w:r>
        <w:rPr>
          <w:rFonts w:ascii="宋体" w:hAnsi="宋体"/>
          <w:color w:val="000000"/>
          <w:kern w:val="0"/>
          <w:sz w:val="24"/>
        </w:rPr>
        <w:t>进度计划的编制应当符合法律规定和一般工程</w:t>
      </w:r>
      <w:r>
        <w:rPr>
          <w:rFonts w:hint="eastAsia" w:ascii="宋体" w:hAnsi="宋体"/>
          <w:color w:val="000000"/>
          <w:kern w:val="0"/>
          <w:sz w:val="24"/>
        </w:rPr>
        <w:t>设计</w:t>
      </w:r>
      <w:r>
        <w:rPr>
          <w:rFonts w:ascii="宋体" w:hAnsi="宋体"/>
          <w:color w:val="000000"/>
          <w:kern w:val="0"/>
          <w:sz w:val="24"/>
        </w:rPr>
        <w:t>实践惯例，</w:t>
      </w:r>
      <w:r>
        <w:rPr>
          <w:rFonts w:hint="eastAsia" w:ascii="宋体" w:hAnsi="宋体"/>
          <w:color w:val="000000"/>
          <w:kern w:val="0"/>
          <w:sz w:val="24"/>
        </w:rPr>
        <w:t>工程设计</w:t>
      </w:r>
      <w:r>
        <w:rPr>
          <w:rFonts w:ascii="宋体" w:hAnsi="宋体"/>
          <w:color w:val="000000"/>
          <w:kern w:val="0"/>
          <w:sz w:val="24"/>
        </w:rPr>
        <w:t>进度计划经发包人批准后实施。</w:t>
      </w:r>
      <w:r>
        <w:rPr>
          <w:rFonts w:hint="eastAsia" w:ascii="宋体" w:hAnsi="宋体"/>
          <w:color w:val="000000"/>
          <w:kern w:val="0"/>
          <w:sz w:val="24"/>
        </w:rPr>
        <w:t>工程设计</w:t>
      </w:r>
      <w:r>
        <w:rPr>
          <w:rFonts w:ascii="宋体" w:hAnsi="宋体"/>
          <w:color w:val="000000"/>
          <w:kern w:val="0"/>
          <w:sz w:val="24"/>
        </w:rPr>
        <w:t>进度计划是控制工程</w:t>
      </w:r>
      <w:r>
        <w:rPr>
          <w:rFonts w:hint="eastAsia" w:ascii="宋体" w:hAnsi="宋体"/>
          <w:color w:val="000000"/>
          <w:kern w:val="0"/>
          <w:sz w:val="24"/>
        </w:rPr>
        <w:t>设计</w:t>
      </w:r>
      <w:r>
        <w:rPr>
          <w:rFonts w:ascii="宋体" w:hAnsi="宋体"/>
          <w:color w:val="000000"/>
          <w:kern w:val="0"/>
          <w:sz w:val="24"/>
        </w:rPr>
        <w:t>进度的依据，发包人有权按照</w:t>
      </w:r>
      <w:r>
        <w:rPr>
          <w:rFonts w:hint="eastAsia" w:ascii="宋体" w:hAnsi="宋体"/>
          <w:color w:val="000000"/>
          <w:kern w:val="0"/>
          <w:sz w:val="24"/>
        </w:rPr>
        <w:t>工程设计</w:t>
      </w:r>
      <w:r>
        <w:rPr>
          <w:rFonts w:ascii="宋体" w:hAnsi="宋体"/>
          <w:color w:val="000000"/>
          <w:kern w:val="0"/>
          <w:sz w:val="24"/>
        </w:rPr>
        <w:t>进度计划</w:t>
      </w:r>
      <w:r>
        <w:rPr>
          <w:rFonts w:hint="eastAsia" w:ascii="宋体" w:hAnsi="宋体"/>
          <w:color w:val="000000"/>
          <w:kern w:val="0"/>
          <w:sz w:val="24"/>
        </w:rPr>
        <w:t>中列明的关键性控制节点</w:t>
      </w:r>
      <w:r>
        <w:rPr>
          <w:rFonts w:ascii="宋体" w:hAnsi="宋体"/>
          <w:color w:val="000000"/>
          <w:kern w:val="0"/>
          <w:sz w:val="24"/>
        </w:rPr>
        <w:t>检查工程</w:t>
      </w:r>
      <w:r>
        <w:rPr>
          <w:rFonts w:hint="eastAsia" w:ascii="宋体" w:hAnsi="宋体"/>
          <w:color w:val="000000"/>
          <w:kern w:val="0"/>
          <w:sz w:val="24"/>
        </w:rPr>
        <w:t>设计</w:t>
      </w:r>
      <w:r>
        <w:rPr>
          <w:rFonts w:ascii="宋体" w:hAnsi="宋体"/>
          <w:color w:val="000000"/>
          <w:kern w:val="0"/>
          <w:sz w:val="24"/>
        </w:rPr>
        <w:t>进度情况。</w:t>
      </w:r>
    </w:p>
    <w:p w14:paraId="7852B7CB">
      <w:pPr>
        <w:autoSpaceDE w:val="0"/>
        <w:autoSpaceDN w:val="0"/>
        <w:adjustRightInd w:val="0"/>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工程设计进度计划中的设计周期应由发包人与设计人协商确定，明确约定各阶段设计任务的完成时间区间，</w:t>
      </w:r>
      <w:r>
        <w:rPr>
          <w:rFonts w:hint="eastAsia" w:ascii="宋体" w:hAnsi="宋体"/>
          <w:color w:val="000000"/>
          <w:sz w:val="24"/>
        </w:rPr>
        <w:t>包括各阶段设计过程中设计人与发包人的交流时间，但不包括相关政府部门对设计成果的审批时间及发包人的审查时间。</w:t>
      </w:r>
    </w:p>
    <w:p w14:paraId="3E22DD5A">
      <w:pPr>
        <w:autoSpaceDE w:val="0"/>
        <w:autoSpaceDN w:val="0"/>
        <w:adjustRightInd w:val="0"/>
        <w:spacing w:line="360" w:lineRule="auto"/>
        <w:ind w:firstLine="480" w:firstLineChars="200"/>
        <w:jc w:val="left"/>
        <w:rPr>
          <w:rFonts w:hint="eastAsia" w:ascii="宋体" w:hAnsi="宋体"/>
          <w:color w:val="000000"/>
          <w:kern w:val="0"/>
          <w:sz w:val="24"/>
        </w:rPr>
      </w:pPr>
      <w:r>
        <w:rPr>
          <w:rFonts w:hint="eastAsia" w:ascii="宋体" w:hAnsi="宋体"/>
          <w:color w:val="000000"/>
          <w:sz w:val="24"/>
        </w:rPr>
        <w:t>6</w:t>
      </w:r>
      <w:r>
        <w:rPr>
          <w:rFonts w:ascii="宋体" w:hAnsi="宋体"/>
          <w:color w:val="000000"/>
          <w:sz w:val="24"/>
        </w:rPr>
        <w:t>.</w:t>
      </w:r>
      <w:r>
        <w:rPr>
          <w:rFonts w:hint="eastAsia" w:ascii="宋体" w:hAnsi="宋体"/>
          <w:color w:val="000000"/>
          <w:sz w:val="24"/>
        </w:rPr>
        <w:t>1</w:t>
      </w:r>
      <w:r>
        <w:rPr>
          <w:rFonts w:ascii="宋体" w:hAnsi="宋体"/>
          <w:color w:val="000000"/>
          <w:sz w:val="24"/>
        </w:rPr>
        <w:t xml:space="preserve">.2 </w:t>
      </w:r>
      <w:r>
        <w:rPr>
          <w:rFonts w:hint="eastAsia" w:ascii="宋体" w:hAnsi="宋体"/>
          <w:color w:val="000000"/>
          <w:sz w:val="24"/>
        </w:rPr>
        <w:t>工程设计</w:t>
      </w:r>
      <w:r>
        <w:rPr>
          <w:rFonts w:ascii="宋体" w:hAnsi="宋体"/>
          <w:color w:val="000000"/>
          <w:sz w:val="24"/>
        </w:rPr>
        <w:t>进度计划的修订</w:t>
      </w:r>
    </w:p>
    <w:p w14:paraId="4A3459C0">
      <w:pPr>
        <w:autoSpaceDE w:val="0"/>
        <w:autoSpaceDN w:val="0"/>
        <w:adjustRightInd w:val="0"/>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工程设计</w:t>
      </w:r>
      <w:r>
        <w:rPr>
          <w:rFonts w:ascii="宋体" w:hAnsi="宋体"/>
          <w:color w:val="000000"/>
          <w:kern w:val="0"/>
          <w:sz w:val="24"/>
        </w:rPr>
        <w:t>进度计划不符合合同要求或与工程</w:t>
      </w:r>
      <w:r>
        <w:rPr>
          <w:rFonts w:hint="eastAsia" w:ascii="宋体" w:hAnsi="宋体"/>
          <w:color w:val="000000"/>
          <w:kern w:val="0"/>
          <w:sz w:val="24"/>
        </w:rPr>
        <w:t>设计</w:t>
      </w:r>
      <w:r>
        <w:rPr>
          <w:rFonts w:ascii="宋体" w:hAnsi="宋体"/>
          <w:color w:val="000000"/>
          <w:kern w:val="0"/>
          <w:sz w:val="24"/>
        </w:rPr>
        <w:t>的实际进度不一致的，</w:t>
      </w:r>
      <w:r>
        <w:rPr>
          <w:rFonts w:hint="eastAsia" w:ascii="宋体" w:hAnsi="宋体"/>
          <w:color w:val="000000"/>
          <w:kern w:val="0"/>
          <w:sz w:val="24"/>
        </w:rPr>
        <w:t>设计</w:t>
      </w:r>
      <w:r>
        <w:rPr>
          <w:rFonts w:ascii="宋体" w:hAnsi="宋体"/>
          <w:color w:val="000000"/>
          <w:kern w:val="0"/>
          <w:sz w:val="24"/>
        </w:rPr>
        <w:t>人应向</w:t>
      </w:r>
      <w:r>
        <w:rPr>
          <w:rFonts w:hint="eastAsia" w:ascii="宋体" w:hAnsi="宋体"/>
          <w:color w:val="000000"/>
          <w:kern w:val="0"/>
          <w:sz w:val="24"/>
        </w:rPr>
        <w:t>发包</w:t>
      </w:r>
      <w:r>
        <w:rPr>
          <w:rFonts w:ascii="宋体" w:hAnsi="宋体"/>
          <w:color w:val="000000"/>
          <w:kern w:val="0"/>
          <w:sz w:val="24"/>
        </w:rPr>
        <w:t>人提交修订的</w:t>
      </w:r>
      <w:r>
        <w:rPr>
          <w:rFonts w:hint="eastAsia" w:ascii="宋体" w:hAnsi="宋体"/>
          <w:color w:val="000000"/>
          <w:kern w:val="0"/>
          <w:sz w:val="24"/>
        </w:rPr>
        <w:t>工程设计</w:t>
      </w:r>
      <w:r>
        <w:rPr>
          <w:rFonts w:ascii="宋体" w:hAnsi="宋体"/>
          <w:color w:val="000000"/>
          <w:kern w:val="0"/>
          <w:sz w:val="24"/>
        </w:rPr>
        <w:t>进度计划，并附具有关措施和相关资料。除专用合同条款</w:t>
      </w:r>
      <w:r>
        <w:rPr>
          <w:rFonts w:hint="eastAsia" w:ascii="宋体" w:hAnsi="宋体"/>
          <w:color w:val="000000"/>
          <w:kern w:val="0"/>
          <w:sz w:val="24"/>
        </w:rPr>
        <w:t>对期限</w:t>
      </w:r>
      <w:r>
        <w:rPr>
          <w:rFonts w:ascii="宋体" w:hAnsi="宋体"/>
          <w:color w:val="000000"/>
          <w:kern w:val="0"/>
          <w:sz w:val="24"/>
        </w:rPr>
        <w:t>另有约定外，发包人应在收到修订的</w:t>
      </w:r>
      <w:r>
        <w:rPr>
          <w:rFonts w:hint="eastAsia" w:ascii="宋体" w:hAnsi="宋体"/>
          <w:color w:val="000000"/>
          <w:kern w:val="0"/>
          <w:sz w:val="24"/>
        </w:rPr>
        <w:t>工程设计</w:t>
      </w:r>
      <w:r>
        <w:rPr>
          <w:rFonts w:ascii="宋体" w:hAnsi="宋体"/>
          <w:color w:val="000000"/>
          <w:kern w:val="0"/>
          <w:sz w:val="24"/>
        </w:rPr>
        <w:t>进度计划后</w:t>
      </w:r>
      <w:r>
        <w:rPr>
          <w:rFonts w:hint="eastAsia" w:ascii="宋体" w:hAnsi="宋体"/>
          <w:color w:val="000000"/>
          <w:kern w:val="0"/>
          <w:sz w:val="24"/>
        </w:rPr>
        <w:t>30</w:t>
      </w:r>
      <w:r>
        <w:rPr>
          <w:rFonts w:ascii="宋体" w:hAnsi="宋体"/>
          <w:color w:val="000000"/>
          <w:kern w:val="0"/>
          <w:sz w:val="24"/>
        </w:rPr>
        <w:t>天内完成审核和批准或提出修改意见</w:t>
      </w:r>
      <w:r>
        <w:rPr>
          <w:rFonts w:hint="eastAsia" w:ascii="宋体" w:hAnsi="宋体"/>
          <w:color w:val="000000"/>
          <w:kern w:val="0"/>
          <w:sz w:val="24"/>
        </w:rPr>
        <w:t>，否则视为发包人同意设计人提交的修订的工程设计进度计划。</w:t>
      </w:r>
    </w:p>
    <w:p w14:paraId="4ABE4214">
      <w:pPr>
        <w:pStyle w:val="6"/>
        <w:spacing w:before="120" w:after="120" w:line="360" w:lineRule="auto"/>
        <w:ind w:firstLine="480" w:firstLineChars="200"/>
        <w:rPr>
          <w:rFonts w:hint="eastAsia" w:ascii="宋体" w:hAnsi="宋体"/>
          <w:b w:val="0"/>
          <w:color w:val="000000"/>
          <w:sz w:val="24"/>
          <w:szCs w:val="24"/>
        </w:rPr>
      </w:pPr>
      <w:bookmarkStart w:id="274" w:name="_Toc13841"/>
      <w:bookmarkStart w:id="275" w:name="_Toc337558770"/>
      <w:r>
        <w:rPr>
          <w:rFonts w:hint="eastAsia" w:ascii="宋体" w:hAnsi="宋体"/>
          <w:b w:val="0"/>
          <w:color w:val="000000"/>
          <w:sz w:val="24"/>
          <w:szCs w:val="24"/>
        </w:rPr>
        <w:t>6</w:t>
      </w:r>
      <w:r>
        <w:rPr>
          <w:rFonts w:ascii="宋体" w:hAnsi="宋体"/>
          <w:b w:val="0"/>
          <w:color w:val="000000"/>
          <w:sz w:val="24"/>
          <w:szCs w:val="24"/>
        </w:rPr>
        <w:t>.</w:t>
      </w:r>
      <w:r>
        <w:rPr>
          <w:rFonts w:hint="eastAsia" w:ascii="宋体" w:hAnsi="宋体"/>
          <w:b w:val="0"/>
          <w:color w:val="000000"/>
          <w:sz w:val="24"/>
          <w:szCs w:val="24"/>
        </w:rPr>
        <w:t>2</w:t>
      </w:r>
      <w:r>
        <w:rPr>
          <w:rFonts w:ascii="宋体" w:hAnsi="宋体"/>
          <w:b w:val="0"/>
          <w:color w:val="000000"/>
          <w:sz w:val="24"/>
          <w:szCs w:val="24"/>
        </w:rPr>
        <w:t xml:space="preserve"> </w:t>
      </w:r>
      <w:r>
        <w:rPr>
          <w:rFonts w:hint="eastAsia" w:ascii="宋体" w:hAnsi="宋体"/>
          <w:b w:val="0"/>
          <w:color w:val="000000"/>
          <w:sz w:val="24"/>
          <w:szCs w:val="24"/>
        </w:rPr>
        <w:t>工程设计开始</w:t>
      </w:r>
      <w:bookmarkEnd w:id="274"/>
    </w:p>
    <w:bookmarkEnd w:id="275"/>
    <w:p w14:paraId="3383BCA9">
      <w:pPr>
        <w:adjustRightInd w:val="0"/>
        <w:spacing w:line="360" w:lineRule="auto"/>
        <w:ind w:firstLine="501" w:firstLineChars="209"/>
        <w:jc w:val="left"/>
        <w:rPr>
          <w:rFonts w:hint="eastAsia" w:ascii="宋体" w:hAnsi="宋体"/>
          <w:color w:val="000000"/>
          <w:kern w:val="0"/>
          <w:sz w:val="24"/>
        </w:rPr>
      </w:pPr>
      <w:r>
        <w:rPr>
          <w:rFonts w:ascii="宋体" w:hAnsi="宋体"/>
          <w:color w:val="000000"/>
          <w:kern w:val="0"/>
          <w:sz w:val="24"/>
        </w:rPr>
        <w:t>发包人应按照法律规定获得工程</w:t>
      </w:r>
      <w:r>
        <w:rPr>
          <w:rFonts w:hint="eastAsia" w:ascii="宋体" w:hAnsi="宋体"/>
          <w:color w:val="000000"/>
          <w:kern w:val="0"/>
          <w:sz w:val="24"/>
        </w:rPr>
        <w:t>设计</w:t>
      </w:r>
      <w:r>
        <w:rPr>
          <w:rFonts w:ascii="宋体" w:hAnsi="宋体"/>
          <w:color w:val="000000"/>
          <w:kern w:val="0"/>
          <w:sz w:val="24"/>
        </w:rPr>
        <w:t>所需的许可。发包人发出的</w:t>
      </w:r>
      <w:r>
        <w:rPr>
          <w:rFonts w:hint="eastAsia" w:ascii="宋体" w:hAnsi="宋体"/>
          <w:color w:val="000000"/>
          <w:kern w:val="0"/>
          <w:sz w:val="24"/>
        </w:rPr>
        <w:t>开始设计</w:t>
      </w:r>
      <w:r>
        <w:rPr>
          <w:rFonts w:ascii="宋体" w:hAnsi="宋体"/>
          <w:color w:val="000000"/>
          <w:kern w:val="0"/>
          <w:sz w:val="24"/>
        </w:rPr>
        <w:t>通知应符合法律规定</w:t>
      </w:r>
      <w:r>
        <w:rPr>
          <w:rFonts w:hint="eastAsia" w:ascii="宋体" w:hAnsi="宋体"/>
          <w:color w:val="000000"/>
          <w:kern w:val="0"/>
          <w:sz w:val="24"/>
        </w:rPr>
        <w:t>，一般</w:t>
      </w:r>
      <w:r>
        <w:rPr>
          <w:rFonts w:ascii="宋体" w:hAnsi="宋体"/>
          <w:color w:val="000000"/>
          <w:kern w:val="0"/>
          <w:sz w:val="24"/>
        </w:rPr>
        <w:t>应在计划</w:t>
      </w:r>
      <w:r>
        <w:rPr>
          <w:rFonts w:hint="eastAsia" w:ascii="宋体" w:hAnsi="宋体"/>
          <w:color w:val="000000"/>
          <w:kern w:val="0"/>
          <w:sz w:val="24"/>
        </w:rPr>
        <w:t>开始设计</w:t>
      </w:r>
      <w:r>
        <w:rPr>
          <w:rFonts w:ascii="宋体" w:hAnsi="宋体"/>
          <w:color w:val="000000"/>
          <w:kern w:val="0"/>
          <w:sz w:val="24"/>
        </w:rPr>
        <w:t>日期7天前向</w:t>
      </w:r>
      <w:r>
        <w:rPr>
          <w:rFonts w:hint="eastAsia" w:ascii="宋体" w:hAnsi="宋体"/>
          <w:color w:val="000000"/>
          <w:kern w:val="0"/>
          <w:sz w:val="24"/>
        </w:rPr>
        <w:t>设计</w:t>
      </w:r>
      <w:r>
        <w:rPr>
          <w:rFonts w:ascii="宋体" w:hAnsi="宋体"/>
          <w:color w:val="000000"/>
          <w:kern w:val="0"/>
          <w:sz w:val="24"/>
        </w:rPr>
        <w:t>人发出</w:t>
      </w:r>
      <w:r>
        <w:rPr>
          <w:rFonts w:hint="eastAsia" w:ascii="宋体" w:hAnsi="宋体"/>
          <w:color w:val="000000"/>
          <w:kern w:val="0"/>
          <w:sz w:val="24"/>
        </w:rPr>
        <w:t>开始工程设计工作</w:t>
      </w:r>
      <w:r>
        <w:rPr>
          <w:rFonts w:ascii="宋体" w:hAnsi="宋体"/>
          <w:color w:val="000000"/>
          <w:kern w:val="0"/>
          <w:sz w:val="24"/>
        </w:rPr>
        <w:t>通知，</w:t>
      </w:r>
      <w:r>
        <w:rPr>
          <w:rFonts w:hint="eastAsia" w:ascii="宋体" w:hAnsi="宋体"/>
          <w:color w:val="000000"/>
          <w:kern w:val="0"/>
          <w:sz w:val="24"/>
        </w:rPr>
        <w:t>工程设计周期</w:t>
      </w:r>
      <w:r>
        <w:rPr>
          <w:rFonts w:ascii="宋体" w:hAnsi="宋体"/>
          <w:color w:val="000000"/>
          <w:kern w:val="0"/>
          <w:sz w:val="24"/>
        </w:rPr>
        <w:t>自</w:t>
      </w:r>
      <w:r>
        <w:rPr>
          <w:rFonts w:hint="eastAsia" w:ascii="宋体" w:hAnsi="宋体"/>
          <w:color w:val="000000"/>
          <w:kern w:val="0"/>
          <w:sz w:val="24"/>
        </w:rPr>
        <w:t>开始设计</w:t>
      </w:r>
      <w:r>
        <w:rPr>
          <w:rFonts w:ascii="宋体" w:hAnsi="宋体"/>
          <w:color w:val="000000"/>
          <w:kern w:val="0"/>
          <w:sz w:val="24"/>
        </w:rPr>
        <w:t>通知中载明的</w:t>
      </w:r>
      <w:r>
        <w:rPr>
          <w:rFonts w:hint="eastAsia" w:ascii="宋体" w:hAnsi="宋体"/>
          <w:color w:val="000000"/>
          <w:kern w:val="0"/>
          <w:sz w:val="24"/>
        </w:rPr>
        <w:t>开始设计的</w:t>
      </w:r>
      <w:r>
        <w:rPr>
          <w:rFonts w:ascii="宋体" w:hAnsi="宋体"/>
          <w:color w:val="000000"/>
          <w:kern w:val="0"/>
          <w:sz w:val="24"/>
        </w:rPr>
        <w:t>日期起算。</w:t>
      </w:r>
    </w:p>
    <w:p w14:paraId="6ACC1721">
      <w:pPr>
        <w:autoSpaceDE w:val="0"/>
        <w:autoSpaceDN w:val="0"/>
        <w:adjustRightInd w:val="0"/>
        <w:spacing w:line="360" w:lineRule="auto"/>
        <w:ind w:firstLine="504" w:firstLineChars="210"/>
        <w:jc w:val="left"/>
        <w:rPr>
          <w:rFonts w:hint="eastAsia" w:ascii="宋体" w:hAnsi="宋体"/>
          <w:color w:val="000000"/>
          <w:kern w:val="0"/>
          <w:sz w:val="24"/>
        </w:rPr>
      </w:pPr>
      <w:r>
        <w:rPr>
          <w:rFonts w:hint="eastAsia" w:ascii="宋体" w:hAnsi="宋体"/>
          <w:color w:val="000000"/>
          <w:kern w:val="0"/>
          <w:sz w:val="24"/>
        </w:rPr>
        <w:t>设计人应当在收到发包人提供的工程设计资料及专用合同条款约定的定金或预付款后，开始工程设计工作。</w:t>
      </w:r>
    </w:p>
    <w:p w14:paraId="06DBA564">
      <w:pPr>
        <w:spacing w:line="360" w:lineRule="auto"/>
        <w:ind w:firstLine="480" w:firstLineChars="200"/>
        <w:rPr>
          <w:rFonts w:hint="eastAsia" w:ascii="宋体" w:hAnsi="宋体"/>
          <w:color w:val="000000"/>
          <w:sz w:val="24"/>
        </w:rPr>
      </w:pPr>
      <w:r>
        <w:rPr>
          <w:rFonts w:hint="eastAsia" w:ascii="宋体" w:hAnsi="宋体"/>
          <w:color w:val="000000"/>
          <w:sz w:val="24"/>
        </w:rPr>
        <w:t>各设计阶段的开始时间均以设计人收到的发包人发出开始设计工作的书面通知书中载明的</w:t>
      </w:r>
      <w:r>
        <w:rPr>
          <w:rFonts w:hint="eastAsia" w:ascii="宋体" w:hAnsi="宋体"/>
          <w:color w:val="000000"/>
          <w:kern w:val="0"/>
          <w:sz w:val="24"/>
        </w:rPr>
        <w:t>开始设计的</w:t>
      </w:r>
      <w:r>
        <w:rPr>
          <w:rFonts w:ascii="宋体" w:hAnsi="宋体"/>
          <w:color w:val="000000"/>
          <w:kern w:val="0"/>
          <w:sz w:val="24"/>
        </w:rPr>
        <w:t>日期起算。</w:t>
      </w:r>
    </w:p>
    <w:bookmarkEnd w:id="272"/>
    <w:bookmarkEnd w:id="273"/>
    <w:p w14:paraId="21116EEA">
      <w:pPr>
        <w:pStyle w:val="6"/>
        <w:spacing w:before="120" w:after="120" w:line="360" w:lineRule="auto"/>
        <w:ind w:firstLine="480" w:firstLineChars="200"/>
        <w:rPr>
          <w:rFonts w:hint="eastAsia" w:ascii="宋体" w:hAnsi="宋体"/>
          <w:b w:val="0"/>
          <w:color w:val="000000"/>
          <w:sz w:val="24"/>
          <w:szCs w:val="24"/>
        </w:rPr>
      </w:pPr>
      <w:bookmarkStart w:id="276" w:name="_Toc3664"/>
      <w:bookmarkStart w:id="277" w:name="_Toc296503073"/>
      <w:bookmarkStart w:id="278" w:name="_Toc337558772"/>
      <w:bookmarkStart w:id="279" w:name="_Toc296346574"/>
      <w:r>
        <w:rPr>
          <w:rFonts w:hint="eastAsia" w:ascii="宋体" w:hAnsi="宋体"/>
          <w:b w:val="0"/>
          <w:color w:val="000000"/>
          <w:sz w:val="24"/>
          <w:szCs w:val="24"/>
        </w:rPr>
        <w:t>6</w:t>
      </w:r>
      <w:r>
        <w:rPr>
          <w:rFonts w:ascii="宋体" w:hAnsi="宋体"/>
          <w:b w:val="0"/>
          <w:color w:val="000000"/>
          <w:sz w:val="24"/>
          <w:szCs w:val="24"/>
        </w:rPr>
        <w:t>.</w:t>
      </w:r>
      <w:r>
        <w:rPr>
          <w:rFonts w:hint="eastAsia" w:ascii="宋体" w:hAnsi="宋体"/>
          <w:b w:val="0"/>
          <w:color w:val="000000"/>
          <w:sz w:val="24"/>
          <w:szCs w:val="24"/>
        </w:rPr>
        <w:t>3 工程设计进度</w:t>
      </w:r>
      <w:r>
        <w:rPr>
          <w:rFonts w:ascii="宋体" w:hAnsi="宋体"/>
          <w:b w:val="0"/>
          <w:color w:val="000000"/>
          <w:sz w:val="24"/>
          <w:szCs w:val="24"/>
        </w:rPr>
        <w:t>延误</w:t>
      </w:r>
      <w:bookmarkEnd w:id="276"/>
    </w:p>
    <w:bookmarkEnd w:id="277"/>
    <w:bookmarkEnd w:id="278"/>
    <w:bookmarkEnd w:id="279"/>
    <w:p w14:paraId="5B392995">
      <w:pPr>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6</w:t>
      </w:r>
      <w:r>
        <w:rPr>
          <w:rFonts w:ascii="宋体" w:hAnsi="宋体"/>
          <w:color w:val="000000"/>
          <w:kern w:val="0"/>
          <w:sz w:val="24"/>
        </w:rPr>
        <w:t>.</w:t>
      </w:r>
      <w:r>
        <w:rPr>
          <w:rFonts w:hint="eastAsia" w:ascii="宋体" w:hAnsi="宋体"/>
          <w:color w:val="000000"/>
          <w:kern w:val="0"/>
          <w:sz w:val="24"/>
        </w:rPr>
        <w:t>3</w:t>
      </w:r>
      <w:r>
        <w:rPr>
          <w:rFonts w:ascii="宋体" w:hAnsi="宋体"/>
          <w:color w:val="000000"/>
          <w:kern w:val="0"/>
          <w:sz w:val="24"/>
        </w:rPr>
        <w:t>.1 因发包人原因导致</w:t>
      </w:r>
      <w:r>
        <w:rPr>
          <w:rFonts w:hint="eastAsia" w:ascii="宋体" w:hAnsi="宋体"/>
          <w:color w:val="000000"/>
          <w:kern w:val="0"/>
          <w:sz w:val="24"/>
        </w:rPr>
        <w:t>工程设计进度</w:t>
      </w:r>
      <w:r>
        <w:rPr>
          <w:rFonts w:ascii="宋体" w:hAnsi="宋体"/>
          <w:color w:val="000000"/>
          <w:kern w:val="0"/>
          <w:sz w:val="24"/>
        </w:rPr>
        <w:t>延误</w:t>
      </w:r>
    </w:p>
    <w:p w14:paraId="6503FD71">
      <w:pPr>
        <w:spacing w:line="360" w:lineRule="auto"/>
        <w:ind w:firstLine="480" w:firstLineChars="200"/>
        <w:jc w:val="left"/>
        <w:rPr>
          <w:rFonts w:hint="eastAsia" w:ascii="宋体" w:hAnsi="宋体"/>
          <w:color w:val="000000"/>
          <w:kern w:val="0"/>
          <w:sz w:val="24"/>
        </w:rPr>
      </w:pPr>
      <w:r>
        <w:rPr>
          <w:rFonts w:ascii="宋体" w:hAnsi="宋体"/>
          <w:color w:val="000000"/>
          <w:kern w:val="0"/>
          <w:sz w:val="24"/>
        </w:rPr>
        <w:t>在合同履行过程中，</w:t>
      </w:r>
      <w:r>
        <w:rPr>
          <w:rFonts w:hint="eastAsia" w:ascii="宋体" w:hAnsi="宋体"/>
          <w:color w:val="000000"/>
          <w:kern w:val="0"/>
          <w:sz w:val="24"/>
        </w:rPr>
        <w:t>发包人导致工程设计进度延误的情形主要有</w:t>
      </w:r>
      <w:r>
        <w:rPr>
          <w:rFonts w:ascii="宋体" w:hAnsi="宋体"/>
          <w:color w:val="000000"/>
          <w:kern w:val="0"/>
          <w:sz w:val="24"/>
        </w:rPr>
        <w:t xml:space="preserve">： </w:t>
      </w:r>
    </w:p>
    <w:p w14:paraId="6127A1F5">
      <w:pPr>
        <w:spacing w:line="360" w:lineRule="auto"/>
        <w:ind w:firstLine="480" w:firstLineChars="200"/>
        <w:jc w:val="left"/>
        <w:rPr>
          <w:rFonts w:hint="eastAsia" w:ascii="宋体" w:hAnsi="宋体"/>
          <w:color w:val="000000"/>
          <w:kern w:val="0"/>
          <w:sz w:val="24"/>
        </w:rPr>
      </w:pPr>
      <w:r>
        <w:rPr>
          <w:rFonts w:ascii="宋体" w:hAnsi="宋体"/>
          <w:color w:val="000000"/>
          <w:kern w:val="0"/>
          <w:sz w:val="24"/>
        </w:rPr>
        <w:t>（1）发包人未能按合同约定提供</w:t>
      </w:r>
      <w:r>
        <w:rPr>
          <w:rFonts w:hint="eastAsia" w:ascii="宋体" w:hAnsi="宋体"/>
          <w:color w:val="000000"/>
          <w:kern w:val="0"/>
          <w:sz w:val="24"/>
        </w:rPr>
        <w:t>工程设计资料</w:t>
      </w:r>
      <w:r>
        <w:rPr>
          <w:rFonts w:ascii="宋体" w:hAnsi="宋体"/>
          <w:color w:val="000000"/>
          <w:kern w:val="0"/>
          <w:sz w:val="24"/>
        </w:rPr>
        <w:t>或所提供</w:t>
      </w:r>
      <w:r>
        <w:rPr>
          <w:rFonts w:hint="eastAsia" w:ascii="宋体" w:hAnsi="宋体"/>
          <w:color w:val="000000"/>
          <w:kern w:val="0"/>
          <w:sz w:val="24"/>
        </w:rPr>
        <w:t>的工程设计资料</w:t>
      </w:r>
      <w:r>
        <w:rPr>
          <w:rFonts w:ascii="宋体" w:hAnsi="宋体"/>
          <w:color w:val="000000"/>
          <w:kern w:val="0"/>
          <w:sz w:val="24"/>
        </w:rPr>
        <w:t>不符合合同约定</w:t>
      </w:r>
      <w:r>
        <w:rPr>
          <w:rFonts w:hint="eastAsia" w:ascii="宋体" w:hAnsi="宋体"/>
          <w:color w:val="000000"/>
          <w:kern w:val="0"/>
          <w:sz w:val="24"/>
        </w:rPr>
        <w:t>或</w:t>
      </w:r>
      <w:r>
        <w:rPr>
          <w:rFonts w:ascii="宋体" w:hAnsi="宋体"/>
          <w:color w:val="000000"/>
          <w:kern w:val="0"/>
          <w:sz w:val="24"/>
        </w:rPr>
        <w:t>存在错误或疏漏的；</w:t>
      </w:r>
    </w:p>
    <w:p w14:paraId="6CE4F04E">
      <w:pPr>
        <w:spacing w:line="360" w:lineRule="auto"/>
        <w:ind w:firstLine="480" w:firstLineChars="200"/>
        <w:jc w:val="left"/>
        <w:rPr>
          <w:rFonts w:hint="eastAsia" w:ascii="宋体" w:hAnsi="宋体"/>
          <w:color w:val="000000"/>
          <w:kern w:val="0"/>
          <w:sz w:val="24"/>
        </w:rPr>
      </w:pPr>
      <w:r>
        <w:rPr>
          <w:rFonts w:ascii="宋体" w:hAnsi="宋体"/>
          <w:color w:val="000000"/>
          <w:kern w:val="0"/>
          <w:sz w:val="24"/>
        </w:rPr>
        <w:t>（2）发包人未能按合同约定日期</w:t>
      </w:r>
      <w:r>
        <w:rPr>
          <w:rFonts w:hint="eastAsia" w:ascii="宋体" w:hAnsi="宋体"/>
          <w:color w:val="000000"/>
          <w:kern w:val="0"/>
          <w:sz w:val="24"/>
        </w:rPr>
        <w:t>足额</w:t>
      </w:r>
      <w:r>
        <w:rPr>
          <w:rFonts w:ascii="宋体" w:hAnsi="宋体"/>
          <w:color w:val="000000"/>
          <w:kern w:val="0"/>
          <w:sz w:val="24"/>
        </w:rPr>
        <w:t>支付</w:t>
      </w:r>
      <w:r>
        <w:rPr>
          <w:rFonts w:hint="eastAsia" w:ascii="宋体" w:hAnsi="宋体"/>
          <w:color w:val="000000"/>
          <w:kern w:val="0"/>
          <w:sz w:val="24"/>
        </w:rPr>
        <w:t>定金或预付款</w:t>
      </w:r>
      <w:r>
        <w:rPr>
          <w:rFonts w:ascii="宋体" w:hAnsi="宋体"/>
          <w:color w:val="000000"/>
          <w:kern w:val="0"/>
          <w:sz w:val="24"/>
        </w:rPr>
        <w:t>、进度款的；</w:t>
      </w:r>
    </w:p>
    <w:p w14:paraId="2BA6784E">
      <w:pPr>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（3）发包人提出影响设计周期的设计变更要求的；</w:t>
      </w:r>
    </w:p>
    <w:p w14:paraId="16172E4A">
      <w:pPr>
        <w:spacing w:line="360" w:lineRule="auto"/>
        <w:ind w:firstLine="480" w:firstLineChars="200"/>
        <w:jc w:val="left"/>
        <w:rPr>
          <w:rFonts w:hint="eastAsia" w:ascii="宋体" w:hAnsi="宋体"/>
          <w:color w:val="000000"/>
          <w:kern w:val="0"/>
          <w:sz w:val="24"/>
        </w:rPr>
      </w:pPr>
      <w:r>
        <w:rPr>
          <w:rFonts w:ascii="宋体" w:hAnsi="宋体"/>
          <w:color w:val="000000"/>
          <w:kern w:val="0"/>
          <w:sz w:val="24"/>
        </w:rPr>
        <w:t>（</w:t>
      </w:r>
      <w:r>
        <w:rPr>
          <w:rFonts w:hint="eastAsia" w:ascii="宋体" w:hAnsi="宋体"/>
          <w:color w:val="000000"/>
          <w:kern w:val="0"/>
          <w:sz w:val="24"/>
        </w:rPr>
        <w:t>4</w:t>
      </w:r>
      <w:r>
        <w:rPr>
          <w:rFonts w:ascii="宋体" w:hAnsi="宋体"/>
          <w:color w:val="000000"/>
          <w:kern w:val="0"/>
          <w:sz w:val="24"/>
        </w:rPr>
        <w:t>）专用合同条款中约定的其他情形。</w:t>
      </w:r>
    </w:p>
    <w:p w14:paraId="3810F722">
      <w:pPr>
        <w:spacing w:line="360" w:lineRule="auto"/>
        <w:ind w:firstLine="480" w:firstLineChars="200"/>
        <w:jc w:val="left"/>
        <w:rPr>
          <w:rFonts w:hint="eastAsia" w:ascii="宋体" w:hAnsi="宋体"/>
          <w:color w:val="000000"/>
          <w:kern w:val="0"/>
          <w:sz w:val="24"/>
        </w:rPr>
      </w:pPr>
      <w:r>
        <w:rPr>
          <w:rFonts w:ascii="宋体" w:hAnsi="宋体"/>
          <w:color w:val="000000"/>
          <w:kern w:val="0"/>
          <w:sz w:val="24"/>
        </w:rPr>
        <w:t>因发包人原因未按计划</w:t>
      </w:r>
      <w:r>
        <w:rPr>
          <w:rFonts w:hint="eastAsia" w:ascii="宋体" w:hAnsi="宋体"/>
          <w:color w:val="000000"/>
          <w:kern w:val="0"/>
          <w:sz w:val="24"/>
        </w:rPr>
        <w:t>开始设计</w:t>
      </w:r>
      <w:r>
        <w:rPr>
          <w:rFonts w:ascii="宋体" w:hAnsi="宋体"/>
          <w:color w:val="000000"/>
          <w:kern w:val="0"/>
          <w:sz w:val="24"/>
        </w:rPr>
        <w:t>日期</w:t>
      </w:r>
      <w:r>
        <w:rPr>
          <w:rFonts w:hint="eastAsia" w:ascii="宋体" w:hAnsi="宋体"/>
          <w:color w:val="000000"/>
          <w:kern w:val="0"/>
          <w:sz w:val="24"/>
        </w:rPr>
        <w:t>开始设计</w:t>
      </w:r>
      <w:r>
        <w:rPr>
          <w:rFonts w:ascii="宋体" w:hAnsi="宋体"/>
          <w:color w:val="000000"/>
          <w:kern w:val="0"/>
          <w:sz w:val="24"/>
        </w:rPr>
        <w:t>的，发包人应按实际</w:t>
      </w:r>
      <w:r>
        <w:rPr>
          <w:rFonts w:hint="eastAsia" w:ascii="宋体" w:hAnsi="宋体"/>
          <w:color w:val="000000"/>
          <w:kern w:val="0"/>
          <w:sz w:val="24"/>
        </w:rPr>
        <w:t>开始设计</w:t>
      </w:r>
      <w:r>
        <w:rPr>
          <w:rFonts w:ascii="宋体" w:hAnsi="宋体"/>
          <w:color w:val="000000"/>
          <w:kern w:val="0"/>
          <w:sz w:val="24"/>
        </w:rPr>
        <w:t>日期顺延</w:t>
      </w:r>
      <w:r>
        <w:rPr>
          <w:rFonts w:hint="eastAsia" w:ascii="宋体" w:hAnsi="宋体"/>
          <w:color w:val="000000"/>
          <w:kern w:val="0"/>
          <w:sz w:val="24"/>
        </w:rPr>
        <w:t>完成设计</w:t>
      </w:r>
      <w:r>
        <w:rPr>
          <w:rFonts w:ascii="宋体" w:hAnsi="宋体"/>
          <w:color w:val="000000"/>
          <w:kern w:val="0"/>
          <w:sz w:val="24"/>
        </w:rPr>
        <w:t>日期。</w:t>
      </w:r>
    </w:p>
    <w:p w14:paraId="69584A50">
      <w:pPr>
        <w:spacing w:line="360" w:lineRule="auto"/>
        <w:ind w:firstLine="480" w:firstLineChars="200"/>
        <w:rPr>
          <w:rFonts w:hint="eastAsia" w:ascii="宋体" w:hAnsi="宋体" w:cs="Courier New"/>
          <w:color w:val="000000"/>
          <w:sz w:val="24"/>
        </w:rPr>
      </w:pPr>
      <w:r>
        <w:rPr>
          <w:rFonts w:ascii="宋体" w:hAnsi="宋体"/>
          <w:color w:val="000000"/>
          <w:kern w:val="0"/>
          <w:sz w:val="24"/>
        </w:rPr>
        <w:t>除专用合同条款</w:t>
      </w:r>
      <w:r>
        <w:rPr>
          <w:rFonts w:hint="eastAsia" w:ascii="宋体" w:hAnsi="宋体"/>
          <w:color w:val="000000"/>
          <w:kern w:val="0"/>
          <w:sz w:val="24"/>
        </w:rPr>
        <w:t>对期限</w:t>
      </w:r>
      <w:r>
        <w:rPr>
          <w:rFonts w:ascii="宋体" w:hAnsi="宋体"/>
          <w:color w:val="000000"/>
          <w:kern w:val="0"/>
          <w:sz w:val="24"/>
        </w:rPr>
        <w:t>另有约定外，</w:t>
      </w:r>
      <w:r>
        <w:rPr>
          <w:rFonts w:hint="eastAsia" w:ascii="宋体" w:hAnsi="宋体" w:cs="Courier New"/>
          <w:color w:val="000000"/>
          <w:sz w:val="24"/>
        </w:rPr>
        <w:t>设计人应</w:t>
      </w:r>
      <w:r>
        <w:rPr>
          <w:rFonts w:ascii="宋体" w:hAnsi="宋体" w:cs="Courier New"/>
          <w:color w:val="000000"/>
          <w:sz w:val="24"/>
        </w:rPr>
        <w:t>在发生</w:t>
      </w:r>
      <w:r>
        <w:rPr>
          <w:rFonts w:hint="eastAsia" w:ascii="宋体" w:hAnsi="宋体" w:cs="Courier New"/>
          <w:color w:val="000000"/>
          <w:sz w:val="24"/>
        </w:rPr>
        <w:t>上述</w:t>
      </w:r>
      <w:r>
        <w:rPr>
          <w:rFonts w:ascii="宋体" w:hAnsi="宋体" w:cs="Courier New"/>
          <w:color w:val="000000"/>
          <w:sz w:val="24"/>
        </w:rPr>
        <w:t>情</w:t>
      </w:r>
      <w:r>
        <w:rPr>
          <w:rFonts w:hint="eastAsia" w:ascii="宋体" w:hAnsi="宋体" w:cs="Courier New"/>
          <w:color w:val="000000"/>
          <w:sz w:val="24"/>
        </w:rPr>
        <w:t>形</w:t>
      </w:r>
      <w:r>
        <w:rPr>
          <w:rFonts w:ascii="宋体" w:hAnsi="宋体" w:cs="Courier New"/>
          <w:color w:val="000000"/>
          <w:sz w:val="24"/>
        </w:rPr>
        <w:t>后</w:t>
      </w:r>
      <w:r>
        <w:rPr>
          <w:rFonts w:hint="eastAsia" w:ascii="宋体" w:hAnsi="宋体" w:cs="Courier New"/>
          <w:color w:val="000000"/>
          <w:sz w:val="24"/>
        </w:rPr>
        <w:t>5</w:t>
      </w:r>
      <w:r>
        <w:rPr>
          <w:rFonts w:ascii="宋体" w:hAnsi="宋体" w:cs="Courier New"/>
          <w:color w:val="000000"/>
          <w:sz w:val="24"/>
        </w:rPr>
        <w:t>天内向</w:t>
      </w:r>
      <w:r>
        <w:rPr>
          <w:rFonts w:hint="eastAsia" w:ascii="宋体" w:hAnsi="宋体" w:cs="Courier New"/>
          <w:color w:val="000000"/>
          <w:sz w:val="24"/>
        </w:rPr>
        <w:t>发包人</w:t>
      </w:r>
      <w:r>
        <w:rPr>
          <w:rFonts w:ascii="宋体" w:hAnsi="宋体" w:cs="Courier New"/>
          <w:color w:val="000000"/>
          <w:sz w:val="24"/>
        </w:rPr>
        <w:t>发出要求延期的书面通知，</w:t>
      </w:r>
      <w:r>
        <w:rPr>
          <w:rFonts w:hint="eastAsia" w:ascii="宋体" w:hAnsi="宋体" w:cs="Courier New"/>
          <w:color w:val="000000"/>
          <w:sz w:val="24"/>
        </w:rPr>
        <w:t>在</w:t>
      </w:r>
      <w:r>
        <w:rPr>
          <w:rFonts w:ascii="宋体" w:hAnsi="宋体" w:cs="Courier New"/>
          <w:color w:val="000000"/>
          <w:sz w:val="24"/>
        </w:rPr>
        <w:t>发生</w:t>
      </w:r>
      <w:r>
        <w:rPr>
          <w:rFonts w:hint="eastAsia" w:ascii="宋体" w:hAnsi="宋体" w:cs="Courier New"/>
          <w:color w:val="000000"/>
          <w:sz w:val="24"/>
        </w:rPr>
        <w:t>该</w:t>
      </w:r>
      <w:r>
        <w:rPr>
          <w:rFonts w:ascii="宋体" w:hAnsi="宋体" w:cs="Courier New"/>
          <w:color w:val="000000"/>
          <w:sz w:val="24"/>
        </w:rPr>
        <w:t>情</w:t>
      </w:r>
      <w:r>
        <w:rPr>
          <w:rFonts w:hint="eastAsia" w:ascii="宋体" w:hAnsi="宋体" w:cs="Courier New"/>
          <w:color w:val="000000"/>
          <w:sz w:val="24"/>
        </w:rPr>
        <w:t>形</w:t>
      </w:r>
      <w:r>
        <w:rPr>
          <w:rFonts w:ascii="宋体" w:hAnsi="宋体" w:cs="Courier New"/>
          <w:color w:val="000000"/>
          <w:sz w:val="24"/>
        </w:rPr>
        <w:t>后</w:t>
      </w:r>
      <w:r>
        <w:rPr>
          <w:rFonts w:hint="eastAsia" w:ascii="宋体" w:hAnsi="宋体" w:cs="Courier New"/>
          <w:color w:val="000000"/>
          <w:sz w:val="24"/>
        </w:rPr>
        <w:t>10</w:t>
      </w:r>
      <w:r>
        <w:rPr>
          <w:rFonts w:ascii="宋体" w:hAnsi="宋体" w:cs="Courier New"/>
          <w:color w:val="000000"/>
          <w:sz w:val="24"/>
        </w:rPr>
        <w:t>天内提交要求延期的详细说明供</w:t>
      </w:r>
      <w:r>
        <w:rPr>
          <w:rFonts w:hint="eastAsia" w:ascii="宋体" w:hAnsi="宋体" w:cs="Courier New"/>
          <w:color w:val="000000"/>
          <w:sz w:val="24"/>
        </w:rPr>
        <w:t>发包人审查。</w:t>
      </w:r>
      <w:r>
        <w:rPr>
          <w:rFonts w:ascii="宋体" w:hAnsi="宋体"/>
          <w:color w:val="000000"/>
          <w:kern w:val="0"/>
          <w:sz w:val="24"/>
        </w:rPr>
        <w:t>除专用合同条款</w:t>
      </w:r>
      <w:r>
        <w:rPr>
          <w:rFonts w:hint="eastAsia" w:ascii="宋体" w:hAnsi="宋体"/>
          <w:color w:val="000000"/>
          <w:kern w:val="0"/>
          <w:sz w:val="24"/>
        </w:rPr>
        <w:t>对期限</w:t>
      </w:r>
      <w:r>
        <w:rPr>
          <w:rFonts w:ascii="宋体" w:hAnsi="宋体"/>
          <w:color w:val="000000"/>
          <w:kern w:val="0"/>
          <w:sz w:val="24"/>
        </w:rPr>
        <w:t>另有约定外，</w:t>
      </w:r>
      <w:r>
        <w:rPr>
          <w:rFonts w:hint="eastAsia" w:ascii="宋体" w:hAnsi="宋体" w:cs="Courier New"/>
          <w:color w:val="000000"/>
          <w:sz w:val="24"/>
        </w:rPr>
        <w:t>发包人</w:t>
      </w:r>
      <w:r>
        <w:rPr>
          <w:rFonts w:ascii="宋体" w:hAnsi="宋体" w:cs="Courier New"/>
          <w:color w:val="000000"/>
          <w:sz w:val="24"/>
        </w:rPr>
        <w:t>收到</w:t>
      </w:r>
      <w:r>
        <w:rPr>
          <w:rFonts w:hint="eastAsia" w:ascii="宋体" w:hAnsi="宋体" w:cs="Courier New"/>
          <w:color w:val="000000"/>
          <w:sz w:val="24"/>
        </w:rPr>
        <w:t>设计人</w:t>
      </w:r>
      <w:r>
        <w:rPr>
          <w:rFonts w:ascii="宋体" w:hAnsi="宋体" w:cs="Courier New"/>
          <w:color w:val="000000"/>
          <w:sz w:val="24"/>
        </w:rPr>
        <w:t>要求延期的详细说明后，</w:t>
      </w:r>
      <w:r>
        <w:rPr>
          <w:rFonts w:hint="eastAsia" w:ascii="宋体" w:hAnsi="宋体" w:cs="Courier New"/>
          <w:color w:val="000000"/>
          <w:sz w:val="24"/>
        </w:rPr>
        <w:t>应</w:t>
      </w:r>
      <w:r>
        <w:rPr>
          <w:rFonts w:ascii="宋体" w:hAnsi="宋体" w:cs="Courier New"/>
          <w:color w:val="000000"/>
          <w:sz w:val="24"/>
        </w:rPr>
        <w:t>在</w:t>
      </w:r>
      <w:r>
        <w:rPr>
          <w:rFonts w:hint="eastAsia" w:ascii="宋体" w:hAnsi="宋体" w:cs="Courier New"/>
          <w:color w:val="000000"/>
          <w:sz w:val="24"/>
        </w:rPr>
        <w:t>5</w:t>
      </w:r>
      <w:r>
        <w:rPr>
          <w:rFonts w:ascii="宋体" w:hAnsi="宋体" w:cs="Courier New"/>
          <w:color w:val="000000"/>
          <w:sz w:val="24"/>
        </w:rPr>
        <w:t>天内</w:t>
      </w:r>
      <w:r>
        <w:rPr>
          <w:rFonts w:hint="eastAsia" w:ascii="宋体" w:hAnsi="宋体" w:cs="Courier New"/>
          <w:color w:val="000000"/>
          <w:sz w:val="24"/>
        </w:rPr>
        <w:t>进行</w:t>
      </w:r>
      <w:r>
        <w:rPr>
          <w:rFonts w:ascii="宋体" w:hAnsi="宋体" w:cs="Courier New"/>
          <w:color w:val="000000"/>
          <w:sz w:val="24"/>
        </w:rPr>
        <w:t>审查</w:t>
      </w:r>
      <w:r>
        <w:rPr>
          <w:rFonts w:hint="eastAsia" w:ascii="宋体" w:hAnsi="宋体" w:cs="Courier New"/>
          <w:color w:val="000000"/>
          <w:sz w:val="24"/>
        </w:rPr>
        <w:t>并就</w:t>
      </w:r>
      <w:r>
        <w:rPr>
          <w:rFonts w:ascii="宋体" w:hAnsi="宋体" w:cs="Courier New"/>
          <w:color w:val="000000"/>
          <w:sz w:val="24"/>
        </w:rPr>
        <w:t>是否延长设计周期及延期天数向</w:t>
      </w:r>
      <w:r>
        <w:rPr>
          <w:rFonts w:hint="eastAsia" w:ascii="宋体" w:hAnsi="宋体" w:cs="Courier New"/>
          <w:color w:val="000000"/>
          <w:sz w:val="24"/>
        </w:rPr>
        <w:t>设计人进行</w:t>
      </w:r>
      <w:r>
        <w:rPr>
          <w:rFonts w:ascii="宋体" w:hAnsi="宋体" w:cs="Courier New"/>
          <w:color w:val="000000"/>
          <w:sz w:val="24"/>
        </w:rPr>
        <w:t>书面答复。</w:t>
      </w:r>
    </w:p>
    <w:p w14:paraId="45B09518">
      <w:pPr>
        <w:spacing w:line="360" w:lineRule="auto"/>
        <w:ind w:firstLine="480" w:firstLineChars="200"/>
        <w:jc w:val="left"/>
        <w:rPr>
          <w:rFonts w:hint="eastAsia" w:ascii="宋体" w:hAnsi="宋体" w:cs="Courier New"/>
          <w:color w:val="000000"/>
          <w:sz w:val="24"/>
        </w:rPr>
      </w:pPr>
      <w:r>
        <w:rPr>
          <w:rFonts w:ascii="宋体" w:hAnsi="宋体" w:cs="Courier New"/>
          <w:color w:val="000000"/>
          <w:sz w:val="24"/>
        </w:rPr>
        <w:t>如果</w:t>
      </w:r>
      <w:r>
        <w:rPr>
          <w:rFonts w:hint="eastAsia" w:ascii="宋体" w:hAnsi="宋体" w:cs="Courier New"/>
          <w:color w:val="000000"/>
          <w:sz w:val="24"/>
        </w:rPr>
        <w:t>发包人</w:t>
      </w:r>
      <w:r>
        <w:rPr>
          <w:rFonts w:ascii="宋体" w:hAnsi="宋体" w:cs="Courier New"/>
          <w:color w:val="000000"/>
          <w:sz w:val="24"/>
        </w:rPr>
        <w:t>在收到</w:t>
      </w:r>
      <w:r>
        <w:rPr>
          <w:rFonts w:hint="eastAsia" w:ascii="宋体" w:hAnsi="宋体" w:cs="Courier New"/>
          <w:color w:val="000000"/>
          <w:sz w:val="24"/>
        </w:rPr>
        <w:t>设计人</w:t>
      </w:r>
      <w:r>
        <w:rPr>
          <w:rFonts w:ascii="宋体" w:hAnsi="宋体"/>
          <w:color w:val="000000"/>
          <w:kern w:val="0"/>
          <w:sz w:val="24"/>
        </w:rPr>
        <w:t>提交</w:t>
      </w:r>
      <w:r>
        <w:rPr>
          <w:rFonts w:hint="eastAsia" w:ascii="宋体" w:hAnsi="宋体"/>
          <w:color w:val="000000"/>
          <w:kern w:val="0"/>
          <w:sz w:val="24"/>
        </w:rPr>
        <w:t>要求</w:t>
      </w:r>
      <w:r>
        <w:rPr>
          <w:rFonts w:ascii="宋体" w:hAnsi="宋体" w:cs="Courier New"/>
          <w:color w:val="000000"/>
          <w:sz w:val="24"/>
        </w:rPr>
        <w:t>延期的详细说明后</w:t>
      </w:r>
      <w:r>
        <w:rPr>
          <w:rFonts w:hint="eastAsia" w:ascii="宋体" w:hAnsi="宋体" w:cs="Courier New"/>
          <w:color w:val="000000"/>
          <w:sz w:val="24"/>
        </w:rPr>
        <w:t>，在约定的期限内</w:t>
      </w:r>
      <w:r>
        <w:rPr>
          <w:rFonts w:ascii="宋体" w:hAnsi="宋体" w:cs="Courier New"/>
          <w:color w:val="000000"/>
          <w:sz w:val="24"/>
        </w:rPr>
        <w:t>未予答复，则视为</w:t>
      </w:r>
      <w:r>
        <w:rPr>
          <w:rFonts w:hint="eastAsia" w:ascii="宋体" w:hAnsi="宋体" w:cs="Courier New"/>
          <w:color w:val="000000"/>
          <w:sz w:val="24"/>
        </w:rPr>
        <w:t>设计人</w:t>
      </w:r>
      <w:r>
        <w:rPr>
          <w:rFonts w:ascii="宋体" w:hAnsi="宋体" w:cs="Courier New"/>
          <w:color w:val="000000"/>
          <w:sz w:val="24"/>
        </w:rPr>
        <w:t>要求的延期已被发包人批准。</w:t>
      </w:r>
      <w:r>
        <w:rPr>
          <w:rFonts w:hint="eastAsia" w:ascii="宋体" w:hAnsi="宋体" w:cs="Courier New"/>
          <w:color w:val="000000"/>
          <w:sz w:val="24"/>
        </w:rPr>
        <w:t>如果设计人</w:t>
      </w:r>
      <w:r>
        <w:rPr>
          <w:rFonts w:ascii="宋体" w:hAnsi="宋体" w:cs="Courier New"/>
          <w:color w:val="000000"/>
          <w:sz w:val="24"/>
        </w:rPr>
        <w:t>未能按</w:t>
      </w:r>
      <w:r>
        <w:rPr>
          <w:rFonts w:hint="eastAsia" w:ascii="宋体" w:hAnsi="宋体" w:cs="Courier New"/>
          <w:color w:val="000000"/>
          <w:sz w:val="24"/>
        </w:rPr>
        <w:t>本款约</w:t>
      </w:r>
      <w:r>
        <w:rPr>
          <w:rFonts w:ascii="宋体" w:hAnsi="宋体" w:cs="Courier New"/>
          <w:color w:val="000000"/>
          <w:sz w:val="24"/>
        </w:rPr>
        <w:t>定的时间内发出要求延期的通知并提交详细资料，则</w:t>
      </w:r>
      <w:r>
        <w:rPr>
          <w:rFonts w:hint="eastAsia" w:ascii="宋体" w:hAnsi="宋体" w:cs="Courier New"/>
          <w:color w:val="000000"/>
          <w:sz w:val="24"/>
        </w:rPr>
        <w:t>发包人</w:t>
      </w:r>
      <w:r>
        <w:rPr>
          <w:rFonts w:ascii="宋体" w:hAnsi="宋体" w:cs="Courier New"/>
          <w:color w:val="000000"/>
          <w:sz w:val="24"/>
        </w:rPr>
        <w:t>可拒绝作出任何延期的决定。</w:t>
      </w:r>
    </w:p>
    <w:p w14:paraId="02075A4F">
      <w:pPr>
        <w:autoSpaceDE w:val="0"/>
        <w:autoSpaceDN w:val="0"/>
        <w:adjustRightInd w:val="0"/>
        <w:spacing w:line="360" w:lineRule="auto"/>
        <w:ind w:firstLine="480" w:firstLineChars="200"/>
        <w:jc w:val="left"/>
        <w:rPr>
          <w:rFonts w:hint="eastAsia" w:ascii="宋体" w:hAnsi="宋体"/>
          <w:color w:val="000000"/>
          <w:sz w:val="24"/>
        </w:rPr>
      </w:pPr>
      <w:r>
        <w:rPr>
          <w:rFonts w:hint="eastAsia" w:ascii="宋体" w:hAnsi="宋体"/>
          <w:color w:val="000000"/>
          <w:kern w:val="0"/>
          <w:sz w:val="24"/>
        </w:rPr>
        <w:t>6</w:t>
      </w:r>
      <w:r>
        <w:rPr>
          <w:rFonts w:ascii="宋体" w:hAnsi="宋体"/>
          <w:color w:val="000000"/>
          <w:kern w:val="0"/>
          <w:sz w:val="24"/>
        </w:rPr>
        <w:t>.</w:t>
      </w:r>
      <w:r>
        <w:rPr>
          <w:rFonts w:hint="eastAsia" w:ascii="宋体" w:hAnsi="宋体"/>
          <w:color w:val="000000"/>
          <w:kern w:val="0"/>
          <w:sz w:val="24"/>
        </w:rPr>
        <w:t>3</w:t>
      </w:r>
      <w:r>
        <w:rPr>
          <w:rFonts w:ascii="宋体" w:hAnsi="宋体"/>
          <w:color w:val="000000"/>
          <w:kern w:val="0"/>
          <w:sz w:val="24"/>
        </w:rPr>
        <w:t>.2 因</w:t>
      </w:r>
      <w:r>
        <w:rPr>
          <w:rFonts w:hint="eastAsia" w:ascii="宋体" w:hAnsi="宋体"/>
          <w:color w:val="000000"/>
          <w:kern w:val="0"/>
          <w:sz w:val="24"/>
        </w:rPr>
        <w:t>设计</w:t>
      </w:r>
      <w:r>
        <w:rPr>
          <w:rFonts w:ascii="宋体" w:hAnsi="宋体"/>
          <w:color w:val="000000"/>
          <w:kern w:val="0"/>
          <w:sz w:val="24"/>
        </w:rPr>
        <w:t>人原因导致</w:t>
      </w:r>
      <w:r>
        <w:rPr>
          <w:rFonts w:hint="eastAsia" w:ascii="宋体" w:hAnsi="宋体"/>
          <w:color w:val="000000"/>
          <w:kern w:val="0"/>
          <w:sz w:val="24"/>
        </w:rPr>
        <w:t>工程设计进度</w:t>
      </w:r>
      <w:r>
        <w:rPr>
          <w:rFonts w:ascii="宋体" w:hAnsi="宋体"/>
          <w:color w:val="000000"/>
          <w:kern w:val="0"/>
          <w:sz w:val="24"/>
        </w:rPr>
        <w:t>延误</w:t>
      </w:r>
    </w:p>
    <w:p w14:paraId="18326D40">
      <w:pPr>
        <w:adjustRightInd w:val="0"/>
        <w:spacing w:line="360" w:lineRule="auto"/>
        <w:ind w:firstLine="480" w:firstLineChars="200"/>
        <w:jc w:val="left"/>
        <w:rPr>
          <w:rFonts w:hint="eastAsia" w:ascii="宋体" w:hAnsi="宋体"/>
          <w:color w:val="000000"/>
          <w:kern w:val="0"/>
          <w:sz w:val="24"/>
        </w:rPr>
      </w:pPr>
      <w:bookmarkStart w:id="280" w:name="_Toc296503076"/>
      <w:bookmarkStart w:id="281" w:name="_Toc296346577"/>
      <w:r>
        <w:rPr>
          <w:rFonts w:ascii="宋体" w:hAnsi="宋体"/>
          <w:color w:val="000000"/>
          <w:kern w:val="0"/>
          <w:sz w:val="24"/>
        </w:rPr>
        <w:t>因</w:t>
      </w:r>
      <w:bookmarkEnd w:id="280"/>
      <w:bookmarkEnd w:id="281"/>
      <w:r>
        <w:rPr>
          <w:rFonts w:hint="eastAsia" w:ascii="宋体" w:hAnsi="宋体"/>
          <w:color w:val="000000"/>
          <w:kern w:val="0"/>
          <w:sz w:val="24"/>
        </w:rPr>
        <w:t>设计</w:t>
      </w:r>
      <w:r>
        <w:rPr>
          <w:rFonts w:ascii="宋体" w:hAnsi="宋体"/>
          <w:color w:val="000000"/>
          <w:kern w:val="0"/>
          <w:sz w:val="24"/>
        </w:rPr>
        <w:t>人原因</w:t>
      </w:r>
      <w:r>
        <w:rPr>
          <w:rFonts w:hint="eastAsia" w:ascii="宋体" w:hAnsi="宋体"/>
          <w:color w:val="000000"/>
          <w:kern w:val="0"/>
          <w:sz w:val="24"/>
        </w:rPr>
        <w:t>导致工程设计进度</w:t>
      </w:r>
      <w:r>
        <w:rPr>
          <w:rFonts w:ascii="宋体" w:hAnsi="宋体"/>
          <w:color w:val="000000"/>
          <w:kern w:val="0"/>
          <w:sz w:val="24"/>
        </w:rPr>
        <w:t>延误的，</w:t>
      </w:r>
      <w:r>
        <w:rPr>
          <w:rFonts w:hint="eastAsia" w:ascii="宋体" w:hAnsi="宋体"/>
          <w:color w:val="000000"/>
          <w:kern w:val="0"/>
          <w:sz w:val="24"/>
        </w:rPr>
        <w:t>设计人应当按照第14.2款〔设计人违约责任〕承担责任</w:t>
      </w:r>
      <w:r>
        <w:rPr>
          <w:rFonts w:ascii="宋体" w:hAnsi="宋体"/>
          <w:color w:val="000000"/>
          <w:kern w:val="0"/>
          <w:sz w:val="24"/>
        </w:rPr>
        <w:t>。</w:t>
      </w:r>
      <w:r>
        <w:rPr>
          <w:rFonts w:hint="eastAsia" w:ascii="宋体" w:hAnsi="宋体"/>
          <w:color w:val="000000"/>
          <w:kern w:val="0"/>
          <w:sz w:val="24"/>
        </w:rPr>
        <w:t>设计</w:t>
      </w:r>
      <w:r>
        <w:rPr>
          <w:rFonts w:ascii="宋体" w:hAnsi="宋体"/>
          <w:color w:val="000000"/>
          <w:kern w:val="0"/>
          <w:sz w:val="24"/>
        </w:rPr>
        <w:t>人支付逾期</w:t>
      </w:r>
      <w:r>
        <w:rPr>
          <w:rFonts w:hint="eastAsia" w:ascii="宋体" w:hAnsi="宋体"/>
          <w:color w:val="000000"/>
          <w:kern w:val="0"/>
          <w:sz w:val="24"/>
        </w:rPr>
        <w:t>完成工程设计</w:t>
      </w:r>
      <w:r>
        <w:rPr>
          <w:rFonts w:ascii="宋体" w:hAnsi="宋体"/>
          <w:color w:val="000000"/>
          <w:kern w:val="0"/>
          <w:sz w:val="24"/>
        </w:rPr>
        <w:t>违约金后，不免除</w:t>
      </w:r>
      <w:r>
        <w:rPr>
          <w:rFonts w:hint="eastAsia" w:ascii="宋体" w:hAnsi="宋体"/>
          <w:color w:val="000000"/>
          <w:kern w:val="0"/>
          <w:sz w:val="24"/>
        </w:rPr>
        <w:t>设计</w:t>
      </w:r>
      <w:r>
        <w:rPr>
          <w:rFonts w:ascii="宋体" w:hAnsi="宋体"/>
          <w:color w:val="000000"/>
          <w:kern w:val="0"/>
          <w:sz w:val="24"/>
        </w:rPr>
        <w:t>人继续完成工程</w:t>
      </w:r>
      <w:r>
        <w:rPr>
          <w:rFonts w:hint="eastAsia" w:ascii="宋体" w:hAnsi="宋体"/>
          <w:color w:val="000000"/>
          <w:kern w:val="0"/>
          <w:sz w:val="24"/>
        </w:rPr>
        <w:t>设计</w:t>
      </w:r>
      <w:r>
        <w:rPr>
          <w:rFonts w:ascii="宋体" w:hAnsi="宋体"/>
          <w:color w:val="000000"/>
          <w:kern w:val="0"/>
          <w:sz w:val="24"/>
        </w:rPr>
        <w:t>的义务。</w:t>
      </w:r>
    </w:p>
    <w:p w14:paraId="72FAC783">
      <w:pPr>
        <w:pStyle w:val="6"/>
        <w:spacing w:before="120" w:after="120" w:line="360" w:lineRule="auto"/>
        <w:ind w:firstLine="480" w:firstLineChars="200"/>
        <w:rPr>
          <w:rFonts w:hint="eastAsia" w:ascii="宋体" w:hAnsi="宋体"/>
          <w:b w:val="0"/>
          <w:color w:val="000000"/>
          <w:sz w:val="24"/>
          <w:szCs w:val="24"/>
        </w:rPr>
      </w:pPr>
      <w:bookmarkStart w:id="282" w:name="_Toc351203550"/>
      <w:bookmarkStart w:id="283" w:name="_Toc5832"/>
      <w:bookmarkStart w:id="284" w:name="_Toc337558775"/>
      <w:bookmarkStart w:id="285" w:name="_Toc296503077"/>
      <w:bookmarkStart w:id="286" w:name="_Toc296346578"/>
      <w:r>
        <w:rPr>
          <w:rFonts w:hint="eastAsia" w:ascii="宋体" w:hAnsi="宋体"/>
          <w:b w:val="0"/>
          <w:color w:val="000000"/>
          <w:sz w:val="24"/>
          <w:szCs w:val="24"/>
        </w:rPr>
        <w:t>6</w:t>
      </w:r>
      <w:r>
        <w:rPr>
          <w:rFonts w:ascii="宋体" w:hAnsi="宋体"/>
          <w:b w:val="0"/>
          <w:color w:val="000000"/>
          <w:sz w:val="24"/>
          <w:szCs w:val="24"/>
        </w:rPr>
        <w:t>.</w:t>
      </w:r>
      <w:r>
        <w:rPr>
          <w:rFonts w:hint="eastAsia" w:ascii="宋体" w:hAnsi="宋体"/>
          <w:b w:val="0"/>
          <w:color w:val="000000"/>
          <w:sz w:val="24"/>
          <w:szCs w:val="24"/>
        </w:rPr>
        <w:t xml:space="preserve">4 </w:t>
      </w:r>
      <w:r>
        <w:rPr>
          <w:rFonts w:ascii="宋体" w:hAnsi="宋体"/>
          <w:b w:val="0"/>
          <w:color w:val="000000"/>
          <w:sz w:val="24"/>
          <w:szCs w:val="24"/>
        </w:rPr>
        <w:t>暂停</w:t>
      </w:r>
      <w:bookmarkEnd w:id="282"/>
      <w:r>
        <w:rPr>
          <w:rFonts w:hint="eastAsia" w:ascii="宋体" w:hAnsi="宋体"/>
          <w:b w:val="0"/>
          <w:color w:val="000000"/>
          <w:sz w:val="24"/>
          <w:szCs w:val="24"/>
        </w:rPr>
        <w:t>设计</w:t>
      </w:r>
      <w:bookmarkEnd w:id="283"/>
    </w:p>
    <w:bookmarkEnd w:id="284"/>
    <w:bookmarkEnd w:id="285"/>
    <w:bookmarkEnd w:id="286"/>
    <w:p w14:paraId="4DFE54E9">
      <w:pPr>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6</w:t>
      </w:r>
      <w:r>
        <w:rPr>
          <w:rFonts w:ascii="宋体" w:hAnsi="宋体"/>
          <w:color w:val="000000"/>
          <w:kern w:val="0"/>
          <w:sz w:val="24"/>
        </w:rPr>
        <w:t>.</w:t>
      </w:r>
      <w:r>
        <w:rPr>
          <w:rFonts w:hint="eastAsia" w:ascii="宋体" w:hAnsi="宋体"/>
          <w:color w:val="000000"/>
          <w:kern w:val="0"/>
          <w:sz w:val="24"/>
        </w:rPr>
        <w:t>4</w:t>
      </w:r>
      <w:r>
        <w:rPr>
          <w:rFonts w:ascii="宋体" w:hAnsi="宋体"/>
          <w:color w:val="000000"/>
          <w:kern w:val="0"/>
          <w:sz w:val="24"/>
        </w:rPr>
        <w:t>.1</w:t>
      </w:r>
      <w:r>
        <w:rPr>
          <w:rFonts w:hint="eastAsia" w:ascii="宋体" w:hAnsi="宋体"/>
          <w:color w:val="000000"/>
          <w:kern w:val="0"/>
          <w:sz w:val="24"/>
        </w:rPr>
        <w:t xml:space="preserve"> </w:t>
      </w:r>
      <w:r>
        <w:rPr>
          <w:rFonts w:ascii="宋体" w:hAnsi="宋体"/>
          <w:color w:val="000000"/>
          <w:kern w:val="0"/>
          <w:sz w:val="24"/>
        </w:rPr>
        <w:t>发包人原因引起的暂停</w:t>
      </w:r>
      <w:r>
        <w:rPr>
          <w:rFonts w:hint="eastAsia" w:ascii="宋体" w:hAnsi="宋体"/>
          <w:color w:val="000000"/>
          <w:kern w:val="0"/>
          <w:sz w:val="24"/>
        </w:rPr>
        <w:t>设计</w:t>
      </w:r>
    </w:p>
    <w:p w14:paraId="50FED0F5">
      <w:pPr>
        <w:spacing w:line="360" w:lineRule="auto"/>
        <w:ind w:firstLine="480" w:firstLineChars="200"/>
        <w:jc w:val="left"/>
        <w:rPr>
          <w:rFonts w:hint="eastAsia" w:ascii="宋体" w:hAnsi="宋体"/>
          <w:color w:val="000000"/>
          <w:kern w:val="0"/>
          <w:sz w:val="24"/>
        </w:rPr>
      </w:pPr>
      <w:r>
        <w:rPr>
          <w:rFonts w:ascii="宋体" w:hAnsi="宋体"/>
          <w:color w:val="000000"/>
          <w:kern w:val="0"/>
          <w:sz w:val="24"/>
        </w:rPr>
        <w:t>因发包人原因引起暂停</w:t>
      </w:r>
      <w:r>
        <w:rPr>
          <w:rFonts w:hint="eastAsia" w:ascii="宋体" w:hAnsi="宋体"/>
          <w:color w:val="000000"/>
          <w:kern w:val="0"/>
          <w:sz w:val="24"/>
        </w:rPr>
        <w:t>设计</w:t>
      </w:r>
      <w:r>
        <w:rPr>
          <w:rFonts w:ascii="宋体" w:hAnsi="宋体"/>
          <w:color w:val="000000"/>
          <w:kern w:val="0"/>
          <w:sz w:val="24"/>
        </w:rPr>
        <w:t>的，发包人应及时下达暂停</w:t>
      </w:r>
      <w:r>
        <w:rPr>
          <w:rFonts w:hint="eastAsia" w:ascii="宋体" w:hAnsi="宋体"/>
          <w:color w:val="000000"/>
          <w:kern w:val="0"/>
          <w:sz w:val="24"/>
        </w:rPr>
        <w:t>设计</w:t>
      </w:r>
      <w:r>
        <w:rPr>
          <w:rFonts w:ascii="宋体" w:hAnsi="宋体"/>
          <w:color w:val="000000"/>
          <w:kern w:val="0"/>
          <w:sz w:val="24"/>
        </w:rPr>
        <w:t>指示。</w:t>
      </w:r>
    </w:p>
    <w:p w14:paraId="3450C941">
      <w:pPr>
        <w:spacing w:line="360" w:lineRule="auto"/>
        <w:ind w:firstLine="480" w:firstLineChars="200"/>
        <w:jc w:val="left"/>
        <w:rPr>
          <w:rFonts w:hint="eastAsia" w:ascii="宋体" w:hAnsi="宋体"/>
          <w:color w:val="000000"/>
          <w:kern w:val="0"/>
          <w:sz w:val="24"/>
        </w:rPr>
      </w:pPr>
      <w:r>
        <w:rPr>
          <w:rFonts w:ascii="宋体" w:hAnsi="宋体"/>
          <w:color w:val="000000"/>
          <w:kern w:val="0"/>
          <w:sz w:val="24"/>
        </w:rPr>
        <w:t>因发包人原因引起的暂停</w:t>
      </w:r>
      <w:r>
        <w:rPr>
          <w:rFonts w:hint="eastAsia" w:ascii="宋体" w:hAnsi="宋体"/>
          <w:color w:val="000000"/>
          <w:kern w:val="0"/>
          <w:sz w:val="24"/>
        </w:rPr>
        <w:t>设计</w:t>
      </w:r>
      <w:r>
        <w:rPr>
          <w:rFonts w:ascii="宋体" w:hAnsi="宋体"/>
          <w:color w:val="000000"/>
          <w:kern w:val="0"/>
          <w:sz w:val="24"/>
        </w:rPr>
        <w:t>，发包人应承担由此增加的</w:t>
      </w:r>
      <w:r>
        <w:rPr>
          <w:rFonts w:hint="eastAsia" w:ascii="宋体" w:hAnsi="宋体"/>
          <w:color w:val="000000"/>
          <w:kern w:val="0"/>
          <w:sz w:val="24"/>
        </w:rPr>
        <w:t>设计</w:t>
      </w:r>
      <w:r>
        <w:rPr>
          <w:rFonts w:ascii="宋体" w:hAnsi="宋体"/>
          <w:color w:val="000000"/>
          <w:kern w:val="0"/>
          <w:sz w:val="24"/>
        </w:rPr>
        <w:t>费用和（或）</w:t>
      </w:r>
      <w:r>
        <w:rPr>
          <w:rFonts w:hint="eastAsia" w:ascii="宋体" w:hAnsi="宋体"/>
          <w:color w:val="000000"/>
          <w:kern w:val="0"/>
          <w:sz w:val="24"/>
        </w:rPr>
        <w:t>延长的设计周期</w:t>
      </w:r>
      <w:r>
        <w:rPr>
          <w:rFonts w:ascii="宋体" w:hAnsi="宋体"/>
          <w:color w:val="000000"/>
          <w:kern w:val="0"/>
          <w:sz w:val="24"/>
        </w:rPr>
        <w:t>。</w:t>
      </w:r>
    </w:p>
    <w:p w14:paraId="07395C2F">
      <w:pPr>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6</w:t>
      </w:r>
      <w:r>
        <w:rPr>
          <w:rFonts w:ascii="宋体" w:hAnsi="宋体"/>
          <w:color w:val="000000"/>
          <w:kern w:val="0"/>
          <w:sz w:val="24"/>
        </w:rPr>
        <w:t>.</w:t>
      </w:r>
      <w:r>
        <w:rPr>
          <w:rFonts w:hint="eastAsia" w:ascii="宋体" w:hAnsi="宋体"/>
          <w:color w:val="000000"/>
          <w:kern w:val="0"/>
          <w:sz w:val="24"/>
        </w:rPr>
        <w:t>4</w:t>
      </w:r>
      <w:r>
        <w:rPr>
          <w:rFonts w:ascii="宋体" w:hAnsi="宋体"/>
          <w:color w:val="000000"/>
          <w:kern w:val="0"/>
          <w:sz w:val="24"/>
        </w:rPr>
        <w:t xml:space="preserve">.2 </w:t>
      </w:r>
      <w:r>
        <w:rPr>
          <w:rFonts w:hint="eastAsia" w:ascii="宋体" w:hAnsi="宋体"/>
          <w:color w:val="000000"/>
          <w:kern w:val="0"/>
          <w:sz w:val="24"/>
        </w:rPr>
        <w:t>设计</w:t>
      </w:r>
      <w:r>
        <w:rPr>
          <w:rFonts w:ascii="宋体" w:hAnsi="宋体"/>
          <w:color w:val="000000"/>
          <w:kern w:val="0"/>
          <w:sz w:val="24"/>
        </w:rPr>
        <w:t>人原因引起的暂停</w:t>
      </w:r>
      <w:r>
        <w:rPr>
          <w:rFonts w:hint="eastAsia" w:ascii="宋体" w:hAnsi="宋体"/>
          <w:color w:val="000000"/>
          <w:kern w:val="0"/>
          <w:sz w:val="24"/>
        </w:rPr>
        <w:t>设计</w:t>
      </w:r>
    </w:p>
    <w:p w14:paraId="277DCAFE">
      <w:pPr>
        <w:spacing w:line="360" w:lineRule="auto"/>
        <w:ind w:firstLine="480" w:firstLineChars="200"/>
        <w:jc w:val="left"/>
        <w:rPr>
          <w:rFonts w:hint="eastAsia" w:ascii="宋体" w:hAnsi="宋体"/>
          <w:color w:val="000000"/>
          <w:kern w:val="0"/>
          <w:sz w:val="24"/>
        </w:rPr>
      </w:pPr>
      <w:r>
        <w:rPr>
          <w:rFonts w:ascii="宋体" w:hAnsi="宋体"/>
          <w:color w:val="000000"/>
          <w:kern w:val="0"/>
          <w:sz w:val="24"/>
        </w:rPr>
        <w:t>因</w:t>
      </w:r>
      <w:r>
        <w:rPr>
          <w:rFonts w:hint="eastAsia" w:ascii="宋体" w:hAnsi="宋体"/>
          <w:color w:val="000000"/>
          <w:kern w:val="0"/>
          <w:sz w:val="24"/>
        </w:rPr>
        <w:t>设计</w:t>
      </w:r>
      <w:r>
        <w:rPr>
          <w:rFonts w:ascii="宋体" w:hAnsi="宋体"/>
          <w:color w:val="000000"/>
          <w:kern w:val="0"/>
          <w:sz w:val="24"/>
        </w:rPr>
        <w:t>人原因引起的暂停</w:t>
      </w:r>
      <w:r>
        <w:rPr>
          <w:rFonts w:hint="eastAsia" w:ascii="宋体" w:hAnsi="宋体"/>
          <w:color w:val="000000"/>
          <w:kern w:val="0"/>
          <w:sz w:val="24"/>
        </w:rPr>
        <w:t>设计</w:t>
      </w:r>
      <w:r>
        <w:rPr>
          <w:rFonts w:ascii="宋体" w:hAnsi="宋体"/>
          <w:color w:val="000000"/>
          <w:kern w:val="0"/>
          <w:sz w:val="24"/>
        </w:rPr>
        <w:t>，</w:t>
      </w:r>
      <w:r>
        <w:rPr>
          <w:rFonts w:hint="eastAsia" w:ascii="宋体" w:hAnsi="宋体"/>
          <w:color w:val="000000"/>
          <w:kern w:val="0"/>
          <w:sz w:val="24"/>
        </w:rPr>
        <w:t>设计人应当尽快向发包人发出书面通知并按第14.2款〔设计人违约责任〕承担责任</w:t>
      </w:r>
      <w:r>
        <w:rPr>
          <w:rFonts w:ascii="宋体" w:hAnsi="宋体"/>
          <w:color w:val="000000"/>
          <w:kern w:val="0"/>
          <w:sz w:val="24"/>
        </w:rPr>
        <w:t>，且</w:t>
      </w:r>
      <w:r>
        <w:rPr>
          <w:rFonts w:hint="eastAsia" w:ascii="宋体" w:hAnsi="宋体"/>
          <w:color w:val="000000"/>
          <w:kern w:val="0"/>
          <w:sz w:val="24"/>
        </w:rPr>
        <w:t>设计</w:t>
      </w:r>
      <w:r>
        <w:rPr>
          <w:rFonts w:ascii="宋体" w:hAnsi="宋体"/>
          <w:color w:val="000000"/>
          <w:kern w:val="0"/>
          <w:sz w:val="24"/>
        </w:rPr>
        <w:t>人在收到</w:t>
      </w:r>
      <w:r>
        <w:rPr>
          <w:rFonts w:hint="eastAsia" w:ascii="宋体" w:hAnsi="宋体"/>
          <w:color w:val="000000"/>
          <w:kern w:val="0"/>
          <w:sz w:val="24"/>
        </w:rPr>
        <w:t>发包</w:t>
      </w:r>
      <w:r>
        <w:rPr>
          <w:rFonts w:ascii="宋体" w:hAnsi="宋体"/>
          <w:color w:val="000000"/>
          <w:kern w:val="0"/>
          <w:sz w:val="24"/>
        </w:rPr>
        <w:t>人复工指示后</w:t>
      </w:r>
      <w:r>
        <w:rPr>
          <w:rFonts w:hint="eastAsia" w:ascii="宋体" w:hAnsi="宋体"/>
          <w:color w:val="000000"/>
          <w:kern w:val="0"/>
          <w:sz w:val="24"/>
        </w:rPr>
        <w:t>15</w:t>
      </w:r>
      <w:r>
        <w:rPr>
          <w:rFonts w:ascii="宋体" w:hAnsi="宋体"/>
          <w:color w:val="000000"/>
          <w:kern w:val="0"/>
          <w:sz w:val="24"/>
        </w:rPr>
        <w:t>天内仍未复工的，视为</w:t>
      </w:r>
      <w:r>
        <w:rPr>
          <w:rFonts w:hint="eastAsia" w:ascii="宋体" w:hAnsi="宋体"/>
          <w:color w:val="000000"/>
          <w:kern w:val="0"/>
          <w:sz w:val="24"/>
        </w:rPr>
        <w:t>设计</w:t>
      </w:r>
      <w:r>
        <w:rPr>
          <w:rFonts w:ascii="宋体" w:hAnsi="宋体"/>
          <w:color w:val="000000"/>
          <w:kern w:val="0"/>
          <w:sz w:val="24"/>
        </w:rPr>
        <w:t>人无法继续履行合同的情形</w:t>
      </w:r>
      <w:r>
        <w:rPr>
          <w:rFonts w:hint="eastAsia" w:ascii="宋体" w:hAnsi="宋体"/>
          <w:color w:val="000000"/>
          <w:kern w:val="0"/>
          <w:sz w:val="24"/>
        </w:rPr>
        <w:t>，设计人应按第16条〔合同解除〕的约定承担责任</w:t>
      </w:r>
      <w:r>
        <w:rPr>
          <w:rFonts w:ascii="宋体" w:hAnsi="宋体"/>
          <w:color w:val="000000"/>
          <w:kern w:val="0"/>
          <w:sz w:val="24"/>
        </w:rPr>
        <w:t>。</w:t>
      </w:r>
    </w:p>
    <w:p w14:paraId="2F6828CD">
      <w:pPr>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6.4.3 其他原因引起的暂停设计</w:t>
      </w:r>
    </w:p>
    <w:p w14:paraId="6D5B488D">
      <w:pPr>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当出现非设计人原因造成的暂停设计，设计人应当尽快向发包人发出书面通知。</w:t>
      </w:r>
    </w:p>
    <w:p w14:paraId="1FEB340A">
      <w:pPr>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在上述情形下设计人的设计服务暂停，设计人的设计周期应当相应延长，复工应有发包人与设计人共同确认的合理期限。</w:t>
      </w:r>
    </w:p>
    <w:p w14:paraId="789056D1">
      <w:pPr>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当发生本项约定的情况，导致设计人增加设计工作量的，发包人应当另行支付相应设计费用。</w:t>
      </w:r>
    </w:p>
    <w:p w14:paraId="4E5D98DE">
      <w:pPr>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6</w:t>
      </w:r>
      <w:r>
        <w:rPr>
          <w:rFonts w:ascii="宋体" w:hAnsi="宋体"/>
          <w:color w:val="000000"/>
          <w:kern w:val="0"/>
          <w:sz w:val="24"/>
        </w:rPr>
        <w:t>.</w:t>
      </w:r>
      <w:r>
        <w:rPr>
          <w:rFonts w:hint="eastAsia" w:ascii="宋体" w:hAnsi="宋体"/>
          <w:color w:val="000000"/>
          <w:kern w:val="0"/>
          <w:sz w:val="24"/>
        </w:rPr>
        <w:t>4</w:t>
      </w:r>
      <w:r>
        <w:rPr>
          <w:rFonts w:ascii="宋体" w:hAnsi="宋体"/>
          <w:color w:val="000000"/>
          <w:kern w:val="0"/>
          <w:sz w:val="24"/>
        </w:rPr>
        <w:t>.</w:t>
      </w:r>
      <w:r>
        <w:rPr>
          <w:rFonts w:hint="eastAsia" w:ascii="宋体" w:hAnsi="宋体"/>
          <w:color w:val="000000"/>
          <w:kern w:val="0"/>
          <w:sz w:val="24"/>
        </w:rPr>
        <w:t>4</w:t>
      </w:r>
      <w:r>
        <w:rPr>
          <w:rFonts w:ascii="宋体" w:hAnsi="宋体"/>
          <w:color w:val="000000"/>
          <w:kern w:val="0"/>
          <w:sz w:val="24"/>
        </w:rPr>
        <w:t xml:space="preserve"> 暂停</w:t>
      </w:r>
      <w:r>
        <w:rPr>
          <w:rFonts w:hint="eastAsia" w:ascii="宋体" w:hAnsi="宋体"/>
          <w:color w:val="000000"/>
          <w:kern w:val="0"/>
          <w:sz w:val="24"/>
        </w:rPr>
        <w:t>设计</w:t>
      </w:r>
      <w:r>
        <w:rPr>
          <w:rFonts w:ascii="宋体" w:hAnsi="宋体"/>
          <w:color w:val="000000"/>
          <w:kern w:val="0"/>
          <w:sz w:val="24"/>
        </w:rPr>
        <w:t>后的复工</w:t>
      </w:r>
    </w:p>
    <w:p w14:paraId="3F56DE9C">
      <w:pPr>
        <w:spacing w:line="360" w:lineRule="auto"/>
        <w:ind w:firstLine="480" w:firstLineChars="200"/>
        <w:jc w:val="left"/>
        <w:rPr>
          <w:rFonts w:hint="eastAsia" w:ascii="宋体" w:hAnsi="宋体"/>
          <w:color w:val="000000"/>
          <w:kern w:val="0"/>
          <w:sz w:val="24"/>
        </w:rPr>
      </w:pPr>
      <w:r>
        <w:rPr>
          <w:rFonts w:ascii="宋体" w:hAnsi="宋体"/>
          <w:color w:val="000000"/>
          <w:kern w:val="0"/>
          <w:sz w:val="24"/>
        </w:rPr>
        <w:t>暂停</w:t>
      </w:r>
      <w:r>
        <w:rPr>
          <w:rFonts w:hint="eastAsia" w:ascii="宋体" w:hAnsi="宋体"/>
          <w:color w:val="000000"/>
          <w:kern w:val="0"/>
          <w:sz w:val="24"/>
        </w:rPr>
        <w:t>设计</w:t>
      </w:r>
      <w:r>
        <w:rPr>
          <w:rFonts w:ascii="宋体" w:hAnsi="宋体"/>
          <w:color w:val="000000"/>
          <w:kern w:val="0"/>
          <w:sz w:val="24"/>
        </w:rPr>
        <w:t>后，发包人和</w:t>
      </w:r>
      <w:r>
        <w:rPr>
          <w:rFonts w:hint="eastAsia" w:ascii="宋体" w:hAnsi="宋体"/>
          <w:color w:val="000000"/>
          <w:kern w:val="0"/>
          <w:sz w:val="24"/>
        </w:rPr>
        <w:t>设计</w:t>
      </w:r>
      <w:r>
        <w:rPr>
          <w:rFonts w:ascii="宋体" w:hAnsi="宋体"/>
          <w:color w:val="000000"/>
          <w:kern w:val="0"/>
          <w:sz w:val="24"/>
        </w:rPr>
        <w:t>人应采取有效措施积极消除暂停</w:t>
      </w:r>
      <w:r>
        <w:rPr>
          <w:rFonts w:hint="eastAsia" w:ascii="宋体" w:hAnsi="宋体"/>
          <w:color w:val="000000"/>
          <w:kern w:val="0"/>
          <w:sz w:val="24"/>
        </w:rPr>
        <w:t>设计</w:t>
      </w:r>
      <w:r>
        <w:rPr>
          <w:rFonts w:ascii="宋体" w:hAnsi="宋体"/>
          <w:color w:val="000000"/>
          <w:kern w:val="0"/>
          <w:sz w:val="24"/>
        </w:rPr>
        <w:t>的影响。当工程具备复工条件时，发包人向</w:t>
      </w:r>
      <w:r>
        <w:rPr>
          <w:rFonts w:hint="eastAsia" w:ascii="宋体" w:hAnsi="宋体"/>
          <w:color w:val="000000"/>
          <w:kern w:val="0"/>
          <w:sz w:val="24"/>
        </w:rPr>
        <w:t>设计</w:t>
      </w:r>
      <w:r>
        <w:rPr>
          <w:rFonts w:ascii="宋体" w:hAnsi="宋体"/>
          <w:color w:val="000000"/>
          <w:kern w:val="0"/>
          <w:sz w:val="24"/>
        </w:rPr>
        <w:t>人发出复工通知，</w:t>
      </w:r>
      <w:r>
        <w:rPr>
          <w:rFonts w:hint="eastAsia" w:ascii="宋体" w:hAnsi="宋体"/>
          <w:color w:val="000000"/>
          <w:kern w:val="0"/>
          <w:sz w:val="24"/>
        </w:rPr>
        <w:t>设计</w:t>
      </w:r>
      <w:r>
        <w:rPr>
          <w:rFonts w:ascii="宋体" w:hAnsi="宋体"/>
          <w:color w:val="000000"/>
          <w:kern w:val="0"/>
          <w:sz w:val="24"/>
        </w:rPr>
        <w:t>人应按照复工通知要求复工。</w:t>
      </w:r>
    </w:p>
    <w:p w14:paraId="1F63FE6E">
      <w:pPr>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除设计人原因导致暂停设计外，设计人暂停设计后复工所增加的设计工作量，发包人应当另行支付相应设计费用。</w:t>
      </w:r>
    </w:p>
    <w:p w14:paraId="7656F8D8">
      <w:pPr>
        <w:pStyle w:val="6"/>
        <w:spacing w:before="120" w:after="120" w:line="360" w:lineRule="auto"/>
        <w:ind w:firstLine="480" w:firstLineChars="200"/>
        <w:rPr>
          <w:rFonts w:hint="eastAsia" w:ascii="宋体" w:hAnsi="宋体"/>
          <w:b w:val="0"/>
          <w:color w:val="000000"/>
          <w:sz w:val="24"/>
          <w:szCs w:val="24"/>
        </w:rPr>
      </w:pPr>
      <w:bookmarkStart w:id="287" w:name="_Toc351203551"/>
      <w:bookmarkStart w:id="288" w:name="_Toc25330"/>
      <w:r>
        <w:rPr>
          <w:rFonts w:hint="eastAsia" w:ascii="宋体" w:hAnsi="宋体"/>
          <w:b w:val="0"/>
          <w:color w:val="000000"/>
          <w:sz w:val="24"/>
          <w:szCs w:val="24"/>
        </w:rPr>
        <w:t>6</w:t>
      </w:r>
      <w:r>
        <w:rPr>
          <w:rFonts w:ascii="宋体" w:hAnsi="宋体"/>
          <w:b w:val="0"/>
          <w:color w:val="000000"/>
          <w:sz w:val="24"/>
          <w:szCs w:val="24"/>
        </w:rPr>
        <w:t>.</w:t>
      </w:r>
      <w:r>
        <w:rPr>
          <w:rFonts w:hint="eastAsia" w:ascii="宋体" w:hAnsi="宋体"/>
          <w:b w:val="0"/>
          <w:color w:val="000000"/>
          <w:sz w:val="24"/>
          <w:szCs w:val="24"/>
        </w:rPr>
        <w:t xml:space="preserve">5 </w:t>
      </w:r>
      <w:r>
        <w:rPr>
          <w:rFonts w:ascii="宋体" w:hAnsi="宋体"/>
          <w:b w:val="0"/>
          <w:color w:val="000000"/>
          <w:sz w:val="24"/>
          <w:szCs w:val="24"/>
        </w:rPr>
        <w:t>提前</w:t>
      </w:r>
      <w:bookmarkEnd w:id="287"/>
      <w:r>
        <w:rPr>
          <w:rFonts w:hint="eastAsia" w:ascii="宋体" w:hAnsi="宋体"/>
          <w:b w:val="0"/>
          <w:color w:val="000000"/>
          <w:sz w:val="24"/>
          <w:szCs w:val="24"/>
        </w:rPr>
        <w:t>交付工程设计文件</w:t>
      </w:r>
      <w:bookmarkEnd w:id="288"/>
    </w:p>
    <w:p w14:paraId="02DCBECE">
      <w:pPr>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6</w:t>
      </w:r>
      <w:r>
        <w:rPr>
          <w:rFonts w:ascii="宋体" w:hAnsi="宋体"/>
          <w:color w:val="000000"/>
          <w:kern w:val="0"/>
          <w:sz w:val="24"/>
        </w:rPr>
        <w:t>.</w:t>
      </w:r>
      <w:r>
        <w:rPr>
          <w:rFonts w:hint="eastAsia" w:ascii="宋体" w:hAnsi="宋体"/>
          <w:color w:val="000000"/>
          <w:kern w:val="0"/>
          <w:sz w:val="24"/>
        </w:rPr>
        <w:t>5</w:t>
      </w:r>
      <w:r>
        <w:rPr>
          <w:rFonts w:ascii="宋体" w:hAnsi="宋体"/>
          <w:color w:val="000000"/>
          <w:kern w:val="0"/>
          <w:sz w:val="24"/>
        </w:rPr>
        <w:t>.1 发包人要求</w:t>
      </w:r>
      <w:r>
        <w:rPr>
          <w:rFonts w:hint="eastAsia" w:ascii="宋体" w:hAnsi="宋体"/>
          <w:color w:val="000000"/>
          <w:kern w:val="0"/>
          <w:sz w:val="24"/>
        </w:rPr>
        <w:t>设计</w:t>
      </w:r>
      <w:r>
        <w:rPr>
          <w:rFonts w:ascii="宋体" w:hAnsi="宋体"/>
          <w:color w:val="000000"/>
          <w:kern w:val="0"/>
          <w:sz w:val="24"/>
        </w:rPr>
        <w:t>人提前</w:t>
      </w:r>
      <w:r>
        <w:rPr>
          <w:rFonts w:hint="eastAsia" w:ascii="宋体" w:hAnsi="宋体"/>
          <w:color w:val="000000"/>
          <w:kern w:val="0"/>
          <w:sz w:val="24"/>
        </w:rPr>
        <w:t>交付工程设计文件</w:t>
      </w:r>
      <w:r>
        <w:rPr>
          <w:rFonts w:ascii="宋体" w:hAnsi="宋体"/>
          <w:color w:val="000000"/>
          <w:kern w:val="0"/>
          <w:sz w:val="24"/>
        </w:rPr>
        <w:t>的，发包人应向</w:t>
      </w:r>
      <w:r>
        <w:rPr>
          <w:rFonts w:hint="eastAsia" w:ascii="宋体" w:hAnsi="宋体"/>
          <w:color w:val="000000"/>
          <w:kern w:val="0"/>
          <w:sz w:val="24"/>
        </w:rPr>
        <w:t>设计</w:t>
      </w:r>
      <w:r>
        <w:rPr>
          <w:rFonts w:ascii="宋体" w:hAnsi="宋体"/>
          <w:color w:val="000000"/>
          <w:kern w:val="0"/>
          <w:sz w:val="24"/>
        </w:rPr>
        <w:t>人下达提前</w:t>
      </w:r>
      <w:r>
        <w:rPr>
          <w:rFonts w:hint="eastAsia" w:ascii="宋体" w:hAnsi="宋体"/>
          <w:color w:val="000000"/>
          <w:kern w:val="0"/>
          <w:sz w:val="24"/>
        </w:rPr>
        <w:t>交付工程设计文件</w:t>
      </w:r>
      <w:r>
        <w:rPr>
          <w:rFonts w:ascii="宋体" w:hAnsi="宋体"/>
          <w:color w:val="000000"/>
          <w:kern w:val="0"/>
          <w:sz w:val="24"/>
        </w:rPr>
        <w:t>指示，</w:t>
      </w:r>
      <w:r>
        <w:rPr>
          <w:rFonts w:hint="eastAsia" w:ascii="宋体" w:hAnsi="宋体"/>
          <w:color w:val="000000"/>
          <w:kern w:val="0"/>
          <w:sz w:val="24"/>
        </w:rPr>
        <w:t>设计</w:t>
      </w:r>
      <w:r>
        <w:rPr>
          <w:rFonts w:ascii="宋体" w:hAnsi="宋体"/>
          <w:color w:val="000000"/>
          <w:kern w:val="0"/>
          <w:sz w:val="24"/>
        </w:rPr>
        <w:t>人应向发包人提交提前</w:t>
      </w:r>
      <w:r>
        <w:rPr>
          <w:rFonts w:hint="eastAsia" w:ascii="宋体" w:hAnsi="宋体"/>
          <w:color w:val="000000"/>
          <w:kern w:val="0"/>
          <w:sz w:val="24"/>
        </w:rPr>
        <w:t>交付工程设计文件</w:t>
      </w:r>
      <w:r>
        <w:rPr>
          <w:rFonts w:ascii="宋体" w:hAnsi="宋体"/>
          <w:color w:val="000000"/>
          <w:kern w:val="0"/>
          <w:sz w:val="24"/>
        </w:rPr>
        <w:t>建议书，提前</w:t>
      </w:r>
      <w:r>
        <w:rPr>
          <w:rFonts w:hint="eastAsia" w:ascii="宋体" w:hAnsi="宋体"/>
          <w:color w:val="000000"/>
          <w:kern w:val="0"/>
          <w:sz w:val="24"/>
        </w:rPr>
        <w:t>交付工程设计文件</w:t>
      </w:r>
      <w:r>
        <w:rPr>
          <w:rFonts w:ascii="宋体" w:hAnsi="宋体"/>
          <w:color w:val="000000"/>
          <w:kern w:val="0"/>
          <w:sz w:val="24"/>
        </w:rPr>
        <w:t>建议书应包括实施的方案、缩短的时间、增加的合同价格等内容。发包人接受该提前</w:t>
      </w:r>
      <w:r>
        <w:rPr>
          <w:rFonts w:hint="eastAsia" w:ascii="宋体" w:hAnsi="宋体"/>
          <w:color w:val="000000"/>
          <w:kern w:val="0"/>
          <w:sz w:val="24"/>
        </w:rPr>
        <w:t>交付工程设计文件</w:t>
      </w:r>
      <w:r>
        <w:rPr>
          <w:rFonts w:ascii="宋体" w:hAnsi="宋体"/>
          <w:color w:val="000000"/>
          <w:kern w:val="0"/>
          <w:sz w:val="24"/>
        </w:rPr>
        <w:t>建议书的，发包人和</w:t>
      </w:r>
      <w:r>
        <w:rPr>
          <w:rFonts w:hint="eastAsia" w:ascii="宋体" w:hAnsi="宋体"/>
          <w:color w:val="000000"/>
          <w:kern w:val="0"/>
          <w:sz w:val="24"/>
        </w:rPr>
        <w:t>设计</w:t>
      </w:r>
      <w:r>
        <w:rPr>
          <w:rFonts w:ascii="宋体" w:hAnsi="宋体"/>
          <w:color w:val="000000"/>
          <w:kern w:val="0"/>
          <w:sz w:val="24"/>
        </w:rPr>
        <w:t>人协商采取加快工程</w:t>
      </w:r>
      <w:r>
        <w:rPr>
          <w:rFonts w:hint="eastAsia" w:ascii="宋体" w:hAnsi="宋体"/>
          <w:color w:val="000000"/>
          <w:kern w:val="0"/>
          <w:sz w:val="24"/>
        </w:rPr>
        <w:t>设计</w:t>
      </w:r>
      <w:r>
        <w:rPr>
          <w:rFonts w:ascii="宋体" w:hAnsi="宋体"/>
          <w:color w:val="000000"/>
          <w:kern w:val="0"/>
          <w:sz w:val="24"/>
        </w:rPr>
        <w:t>进度的措施，并修订</w:t>
      </w:r>
      <w:r>
        <w:rPr>
          <w:rFonts w:hint="eastAsia" w:ascii="宋体" w:hAnsi="宋体"/>
          <w:color w:val="000000"/>
          <w:kern w:val="0"/>
          <w:sz w:val="24"/>
        </w:rPr>
        <w:t>工程设计</w:t>
      </w:r>
      <w:r>
        <w:rPr>
          <w:rFonts w:ascii="宋体" w:hAnsi="宋体"/>
          <w:color w:val="000000"/>
          <w:kern w:val="0"/>
          <w:sz w:val="24"/>
        </w:rPr>
        <w:t>进度计划，由此增加的</w:t>
      </w:r>
      <w:r>
        <w:rPr>
          <w:rFonts w:hint="eastAsia" w:ascii="宋体" w:hAnsi="宋体"/>
          <w:color w:val="000000"/>
          <w:kern w:val="0"/>
          <w:sz w:val="24"/>
        </w:rPr>
        <w:t>设计</w:t>
      </w:r>
      <w:r>
        <w:rPr>
          <w:rFonts w:ascii="宋体" w:hAnsi="宋体"/>
          <w:color w:val="000000"/>
          <w:kern w:val="0"/>
          <w:sz w:val="24"/>
        </w:rPr>
        <w:t>费用由发包人承担。</w:t>
      </w:r>
      <w:r>
        <w:rPr>
          <w:rFonts w:hint="eastAsia" w:ascii="宋体" w:hAnsi="宋体"/>
          <w:color w:val="000000"/>
          <w:kern w:val="0"/>
          <w:sz w:val="24"/>
        </w:rPr>
        <w:t>设计人认为提前交付工程设计文件的指示无法执行的，应向发包人提出书面异议，发包人应在收到异议后7天内予以答复。任何情况下，发包人不得压缩合理设计周期。</w:t>
      </w:r>
    </w:p>
    <w:p w14:paraId="4BB462B4">
      <w:pPr>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6</w:t>
      </w:r>
      <w:r>
        <w:rPr>
          <w:rFonts w:ascii="宋体" w:hAnsi="宋体"/>
          <w:color w:val="000000"/>
          <w:kern w:val="0"/>
          <w:sz w:val="24"/>
        </w:rPr>
        <w:t>.</w:t>
      </w:r>
      <w:r>
        <w:rPr>
          <w:rFonts w:hint="eastAsia" w:ascii="宋体" w:hAnsi="宋体"/>
          <w:color w:val="000000"/>
          <w:kern w:val="0"/>
          <w:sz w:val="24"/>
        </w:rPr>
        <w:t>5</w:t>
      </w:r>
      <w:r>
        <w:rPr>
          <w:rFonts w:ascii="宋体" w:hAnsi="宋体"/>
          <w:color w:val="000000"/>
          <w:kern w:val="0"/>
          <w:sz w:val="24"/>
        </w:rPr>
        <w:t>.2 发包人要求设计人提前</w:t>
      </w:r>
      <w:r>
        <w:rPr>
          <w:rFonts w:hint="eastAsia" w:ascii="宋体" w:hAnsi="宋体"/>
          <w:color w:val="000000"/>
          <w:kern w:val="0"/>
          <w:sz w:val="24"/>
        </w:rPr>
        <w:t>交付工程设计文件</w:t>
      </w:r>
      <w:r>
        <w:rPr>
          <w:rFonts w:ascii="宋体" w:hAnsi="宋体"/>
          <w:color w:val="000000"/>
          <w:kern w:val="0"/>
          <w:sz w:val="24"/>
        </w:rPr>
        <w:t>，或</w:t>
      </w:r>
      <w:r>
        <w:rPr>
          <w:rFonts w:hint="eastAsia" w:ascii="宋体" w:hAnsi="宋体"/>
          <w:color w:val="000000"/>
          <w:kern w:val="0"/>
          <w:sz w:val="24"/>
        </w:rPr>
        <w:t>设计</w:t>
      </w:r>
      <w:r>
        <w:rPr>
          <w:rFonts w:ascii="宋体" w:hAnsi="宋体"/>
          <w:color w:val="000000"/>
          <w:kern w:val="0"/>
          <w:sz w:val="24"/>
        </w:rPr>
        <w:t>人提出提前</w:t>
      </w:r>
      <w:r>
        <w:rPr>
          <w:rFonts w:hint="eastAsia" w:ascii="宋体" w:hAnsi="宋体"/>
          <w:color w:val="000000"/>
          <w:kern w:val="0"/>
          <w:sz w:val="24"/>
        </w:rPr>
        <w:t>交付工程设计文件</w:t>
      </w:r>
      <w:r>
        <w:rPr>
          <w:rFonts w:ascii="宋体" w:hAnsi="宋体"/>
          <w:color w:val="000000"/>
          <w:kern w:val="0"/>
          <w:sz w:val="24"/>
        </w:rPr>
        <w:t>的建议能够给发包人带来效益的，合同当事人可以在专用合同条款中约定提前</w:t>
      </w:r>
      <w:r>
        <w:rPr>
          <w:rFonts w:hint="eastAsia" w:ascii="宋体" w:hAnsi="宋体"/>
          <w:color w:val="000000"/>
          <w:kern w:val="0"/>
          <w:sz w:val="24"/>
        </w:rPr>
        <w:t>交付工程设计文件</w:t>
      </w:r>
      <w:r>
        <w:rPr>
          <w:rFonts w:ascii="宋体" w:hAnsi="宋体"/>
          <w:color w:val="000000"/>
          <w:kern w:val="0"/>
          <w:sz w:val="24"/>
        </w:rPr>
        <w:t>的奖励。</w:t>
      </w:r>
    </w:p>
    <w:p w14:paraId="365913E1">
      <w:pPr>
        <w:pStyle w:val="5"/>
        <w:spacing w:before="120" w:after="120" w:line="360" w:lineRule="auto"/>
        <w:rPr>
          <w:rFonts w:hint="eastAsia" w:ascii="宋体" w:hAnsi="宋体" w:eastAsia="宋体"/>
          <w:b w:val="0"/>
          <w:color w:val="000000"/>
          <w:sz w:val="24"/>
          <w:szCs w:val="24"/>
        </w:rPr>
      </w:pPr>
      <w:bookmarkStart w:id="289" w:name="_Toc16942"/>
      <w:bookmarkStart w:id="290" w:name="_Toc296346584"/>
      <w:bookmarkStart w:id="291" w:name="_Toc296503083"/>
      <w:r>
        <w:rPr>
          <w:rFonts w:hint="eastAsia" w:ascii="宋体" w:hAnsi="宋体" w:eastAsia="宋体"/>
          <w:b w:val="0"/>
          <w:color w:val="000000"/>
          <w:sz w:val="24"/>
          <w:szCs w:val="24"/>
        </w:rPr>
        <w:t>7</w:t>
      </w:r>
      <w:r>
        <w:rPr>
          <w:rFonts w:ascii="宋体" w:hAnsi="宋体" w:eastAsia="宋体"/>
          <w:b w:val="0"/>
          <w:color w:val="000000"/>
          <w:sz w:val="24"/>
          <w:szCs w:val="24"/>
        </w:rPr>
        <w:t xml:space="preserve">. </w:t>
      </w:r>
      <w:r>
        <w:rPr>
          <w:rFonts w:hint="eastAsia" w:ascii="宋体" w:hAnsi="宋体" w:eastAsia="宋体"/>
          <w:b w:val="0"/>
          <w:color w:val="000000"/>
          <w:sz w:val="24"/>
          <w:szCs w:val="24"/>
        </w:rPr>
        <w:t>工程设计文件交付</w:t>
      </w:r>
      <w:bookmarkEnd w:id="289"/>
    </w:p>
    <w:p w14:paraId="7BE083E8">
      <w:pPr>
        <w:pStyle w:val="6"/>
        <w:spacing w:before="120" w:after="120" w:line="360" w:lineRule="auto"/>
        <w:ind w:firstLine="480" w:firstLineChars="200"/>
        <w:rPr>
          <w:rFonts w:hint="eastAsia" w:ascii="宋体" w:hAnsi="宋体"/>
          <w:b w:val="0"/>
          <w:color w:val="000000"/>
          <w:sz w:val="24"/>
          <w:szCs w:val="24"/>
        </w:rPr>
      </w:pPr>
      <w:bookmarkStart w:id="292" w:name="_Toc15361"/>
      <w:r>
        <w:rPr>
          <w:rFonts w:hint="eastAsia" w:ascii="宋体" w:hAnsi="宋体"/>
          <w:b w:val="0"/>
          <w:color w:val="000000"/>
          <w:sz w:val="24"/>
          <w:szCs w:val="24"/>
        </w:rPr>
        <w:t>7</w:t>
      </w:r>
      <w:r>
        <w:rPr>
          <w:rFonts w:ascii="宋体" w:hAnsi="宋体"/>
          <w:b w:val="0"/>
          <w:color w:val="000000"/>
          <w:sz w:val="24"/>
          <w:szCs w:val="24"/>
        </w:rPr>
        <w:t>.1</w:t>
      </w:r>
      <w:r>
        <w:rPr>
          <w:rFonts w:hint="eastAsia" w:ascii="宋体" w:hAnsi="宋体"/>
          <w:b w:val="0"/>
          <w:color w:val="000000"/>
          <w:sz w:val="24"/>
          <w:szCs w:val="24"/>
        </w:rPr>
        <w:t xml:space="preserve"> 工程设计文件交付的内容</w:t>
      </w:r>
      <w:bookmarkEnd w:id="292"/>
    </w:p>
    <w:p w14:paraId="3B8FD933">
      <w:pPr>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7.1.1 工程设计图纸及设计说明。</w:t>
      </w:r>
    </w:p>
    <w:p w14:paraId="34B252C9">
      <w:pPr>
        <w:spacing w:line="360" w:lineRule="auto"/>
        <w:ind w:firstLine="480" w:firstLineChars="200"/>
        <w:rPr>
          <w:rFonts w:hint="eastAsia" w:ascii="宋体" w:hAnsi="宋体"/>
          <w:color w:val="000000"/>
          <w:kern w:val="0"/>
          <w:sz w:val="24"/>
        </w:rPr>
      </w:pPr>
      <w:r>
        <w:rPr>
          <w:rFonts w:hint="eastAsia" w:ascii="宋体" w:hAnsi="宋体"/>
          <w:color w:val="000000"/>
          <w:kern w:val="0"/>
          <w:sz w:val="24"/>
        </w:rPr>
        <w:t>7.1.2 发包人可以要求设计人提交专用合同条款约定的具体形式的</w:t>
      </w:r>
      <w:r>
        <w:rPr>
          <w:rFonts w:hint="eastAsia" w:ascii="宋体" w:hAnsi="宋体" w:cs="Courier New"/>
          <w:color w:val="000000"/>
          <w:sz w:val="24"/>
        </w:rPr>
        <w:t>电子版设计文件</w:t>
      </w:r>
      <w:r>
        <w:rPr>
          <w:rFonts w:hint="eastAsia" w:ascii="宋体" w:hAnsi="宋体"/>
          <w:color w:val="000000"/>
          <w:kern w:val="0"/>
          <w:sz w:val="24"/>
        </w:rPr>
        <w:t>。</w:t>
      </w:r>
    </w:p>
    <w:p w14:paraId="0C6F6C58">
      <w:pPr>
        <w:pStyle w:val="6"/>
        <w:spacing w:before="120" w:after="120" w:line="360" w:lineRule="auto"/>
        <w:ind w:firstLine="480" w:firstLineChars="200"/>
        <w:rPr>
          <w:rFonts w:hint="eastAsia" w:ascii="宋体" w:hAnsi="宋体"/>
          <w:b w:val="0"/>
          <w:color w:val="000000"/>
          <w:sz w:val="24"/>
          <w:szCs w:val="24"/>
        </w:rPr>
      </w:pPr>
      <w:bookmarkStart w:id="293" w:name="_Toc8167"/>
      <w:r>
        <w:rPr>
          <w:rFonts w:hint="eastAsia" w:ascii="宋体" w:hAnsi="宋体"/>
          <w:b w:val="0"/>
          <w:color w:val="000000"/>
          <w:sz w:val="24"/>
          <w:szCs w:val="24"/>
        </w:rPr>
        <w:t>7.2 工程设计文件的交付方式</w:t>
      </w:r>
      <w:bookmarkEnd w:id="293"/>
    </w:p>
    <w:p w14:paraId="152C5C0D">
      <w:pPr>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设计人交付工程设计文件给发包人，发包人应当出具书面签收单，内容包括图纸名称、图纸内容、图纸形式、份数、提交和签收日期、提交人与接收人的亲笔签名。</w:t>
      </w:r>
    </w:p>
    <w:p w14:paraId="67C93275">
      <w:pPr>
        <w:pStyle w:val="6"/>
        <w:keepNext w:val="0"/>
        <w:keepLines w:val="0"/>
        <w:spacing w:before="120" w:after="120" w:line="360" w:lineRule="auto"/>
        <w:ind w:firstLine="480" w:firstLineChars="200"/>
        <w:rPr>
          <w:rFonts w:hint="eastAsia" w:ascii="宋体" w:hAnsi="宋体"/>
          <w:b w:val="0"/>
          <w:color w:val="000000"/>
          <w:sz w:val="24"/>
          <w:szCs w:val="24"/>
        </w:rPr>
      </w:pPr>
      <w:bookmarkStart w:id="294" w:name="_Toc30788"/>
      <w:r>
        <w:rPr>
          <w:rFonts w:hint="eastAsia" w:ascii="宋体" w:hAnsi="宋体"/>
          <w:b w:val="0"/>
          <w:color w:val="000000"/>
          <w:sz w:val="24"/>
          <w:szCs w:val="24"/>
        </w:rPr>
        <w:t>7.3 工程设计文件交付的时间和份数</w:t>
      </w:r>
      <w:bookmarkEnd w:id="294"/>
    </w:p>
    <w:p w14:paraId="6B491590">
      <w:pPr>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工程设计文件交付的名称、时间和份数在专用合同条款附件3中约定。</w:t>
      </w:r>
    </w:p>
    <w:p w14:paraId="69504CFA">
      <w:pPr>
        <w:pStyle w:val="5"/>
        <w:spacing w:before="120" w:after="120" w:line="360" w:lineRule="auto"/>
        <w:rPr>
          <w:rFonts w:hint="eastAsia" w:ascii="宋体" w:hAnsi="宋体" w:eastAsia="宋体"/>
          <w:b w:val="0"/>
          <w:color w:val="000000"/>
          <w:sz w:val="24"/>
          <w:szCs w:val="24"/>
        </w:rPr>
      </w:pPr>
      <w:bookmarkStart w:id="295" w:name="_Toc14960"/>
      <w:r>
        <w:rPr>
          <w:rFonts w:hint="eastAsia" w:ascii="宋体" w:hAnsi="宋体" w:eastAsia="宋体"/>
          <w:b w:val="0"/>
          <w:color w:val="000000"/>
          <w:sz w:val="24"/>
          <w:szCs w:val="24"/>
        </w:rPr>
        <w:t>8</w:t>
      </w:r>
      <w:r>
        <w:rPr>
          <w:rFonts w:ascii="宋体" w:hAnsi="宋体" w:eastAsia="宋体"/>
          <w:b w:val="0"/>
          <w:color w:val="000000"/>
          <w:sz w:val="24"/>
          <w:szCs w:val="24"/>
        </w:rPr>
        <w:t xml:space="preserve">. </w:t>
      </w:r>
      <w:r>
        <w:rPr>
          <w:rFonts w:hint="eastAsia" w:ascii="宋体" w:hAnsi="宋体" w:eastAsia="宋体"/>
          <w:b w:val="0"/>
          <w:color w:val="000000"/>
          <w:sz w:val="24"/>
          <w:szCs w:val="24"/>
        </w:rPr>
        <w:t>工程设计文件审查</w:t>
      </w:r>
      <w:bookmarkEnd w:id="295"/>
    </w:p>
    <w:p w14:paraId="012F377E">
      <w:pPr>
        <w:spacing w:line="360" w:lineRule="auto"/>
        <w:ind w:firstLine="480" w:firstLineChars="200"/>
        <w:rPr>
          <w:rFonts w:hint="eastAsia" w:ascii="宋体" w:hAnsi="宋体"/>
          <w:color w:val="000000"/>
          <w:sz w:val="24"/>
        </w:rPr>
      </w:pPr>
      <w:r>
        <w:rPr>
          <w:rFonts w:hint="eastAsia" w:ascii="宋体" w:hAnsi="宋体"/>
          <w:color w:val="000000"/>
          <w:sz w:val="24"/>
        </w:rPr>
        <w:t>8.1 设计人的工程设计文件应报发包人审查同意。审查的范围和内容在发包人要求中约定。审查的具体标准应符合法律规定、技术标准要求和本合同约定。</w:t>
      </w:r>
    </w:p>
    <w:p w14:paraId="4787199C">
      <w:pPr>
        <w:spacing w:line="360" w:lineRule="auto"/>
        <w:ind w:firstLine="480" w:firstLineChars="200"/>
        <w:rPr>
          <w:rFonts w:hint="eastAsia" w:ascii="宋体" w:hAnsi="宋体"/>
          <w:color w:val="000000"/>
          <w:sz w:val="24"/>
        </w:rPr>
      </w:pPr>
      <w:r>
        <w:rPr>
          <w:rFonts w:hint="eastAsia" w:ascii="宋体" w:hAnsi="宋体"/>
          <w:color w:val="000000"/>
          <w:sz w:val="24"/>
        </w:rPr>
        <w:t>除专用合同条款对期限另有约定外，自发包人收到设计人的工程设计文件以及设计人的通知之日起，发包人对设计人的工程设计文件审查期不超过15天。</w:t>
      </w:r>
    </w:p>
    <w:p w14:paraId="69E33764">
      <w:pPr>
        <w:spacing w:line="360" w:lineRule="auto"/>
        <w:ind w:firstLine="480" w:firstLineChars="200"/>
        <w:rPr>
          <w:rFonts w:hint="eastAsia" w:ascii="宋体" w:hAnsi="宋体"/>
          <w:color w:val="000000"/>
          <w:sz w:val="24"/>
        </w:rPr>
      </w:pPr>
      <w:r>
        <w:rPr>
          <w:rFonts w:hint="eastAsia" w:ascii="宋体" w:hAnsi="宋体"/>
          <w:color w:val="000000"/>
          <w:sz w:val="24"/>
        </w:rPr>
        <w:t>发包人不同意工程设计文件的，应以书面形式通知设计人，并说明不符合合同要求的具体内容。设计人应根据发包人的书面说明，对工程设计文件进行修改后重新报送发包人审查，审查期重新起算。</w:t>
      </w:r>
    </w:p>
    <w:p w14:paraId="1C08BF12">
      <w:pPr>
        <w:spacing w:line="360" w:lineRule="auto"/>
        <w:ind w:firstLine="480" w:firstLineChars="200"/>
        <w:rPr>
          <w:rFonts w:hint="eastAsia" w:ascii="宋体" w:hAnsi="宋体"/>
          <w:color w:val="000000"/>
          <w:sz w:val="24"/>
        </w:rPr>
      </w:pPr>
      <w:r>
        <w:rPr>
          <w:rFonts w:hint="eastAsia" w:ascii="宋体" w:hAnsi="宋体"/>
          <w:color w:val="000000"/>
          <w:sz w:val="24"/>
        </w:rPr>
        <w:t>8.2 设计人的工程设计文件不需要政府有关部门审查或批准的，设计人应当严格按照经发包人审查同意的工程设计文件进行修改，如果发包人的修改意见超出或更改了发包人要求，发包人应当根据第11条〔工程设计变更与索赔〕的约定，向设计人另行支付费用。</w:t>
      </w:r>
    </w:p>
    <w:p w14:paraId="01D88A81">
      <w:pPr>
        <w:spacing w:line="360" w:lineRule="auto"/>
        <w:ind w:firstLine="480" w:firstLineChars="200"/>
        <w:rPr>
          <w:rFonts w:hint="eastAsia" w:ascii="宋体" w:hAnsi="宋体"/>
          <w:color w:val="000000"/>
          <w:sz w:val="24"/>
        </w:rPr>
      </w:pPr>
      <w:r>
        <w:rPr>
          <w:rFonts w:hint="eastAsia" w:ascii="宋体" w:hAnsi="宋体"/>
          <w:color w:val="000000"/>
          <w:sz w:val="24"/>
        </w:rPr>
        <w:t>8.3 工程</w:t>
      </w:r>
      <w:r>
        <w:rPr>
          <w:rStyle w:val="63"/>
          <w:rFonts w:hint="eastAsia" w:ascii="宋体" w:hAnsi="宋体"/>
          <w:vanish/>
          <w:color w:val="000000"/>
          <w:sz w:val="24"/>
        </w:rPr>
        <w:t>（</w:t>
      </w:r>
      <w:r>
        <w:rPr>
          <w:rFonts w:hint="eastAsia" w:ascii="宋体" w:hAnsi="宋体"/>
          <w:color w:val="000000"/>
          <w:sz w:val="24"/>
        </w:rPr>
        <w:t>设计文件需政府有关部门审查或批准的，发包人应在审查同意设计人的工程设计文件后在专用合同条款约定的期限内，向政府有关部门报送工程设计文件，设计人应予以协助。</w:t>
      </w:r>
    </w:p>
    <w:p w14:paraId="2E53C4A8">
      <w:pPr>
        <w:spacing w:line="360" w:lineRule="auto"/>
        <w:ind w:firstLine="480" w:firstLineChars="200"/>
        <w:rPr>
          <w:rFonts w:hint="eastAsia" w:ascii="宋体" w:hAnsi="宋体"/>
          <w:color w:val="000000"/>
          <w:sz w:val="24"/>
        </w:rPr>
      </w:pPr>
      <w:r>
        <w:rPr>
          <w:rFonts w:hint="eastAsia" w:ascii="宋体" w:hAnsi="宋体"/>
          <w:color w:val="000000"/>
          <w:sz w:val="24"/>
        </w:rPr>
        <w:t>对于政府有关部门的审查意见，不需要修改发包人要求的，设计人需按该审查意见修改设计人的工程设计文件；需要修改发包人要求的，发包人应重新提出发包人要求，设计人应根据新提出的发包人要求修改设计人的工程设计文件，发包人应当根据第11条〔工程设计变更与索赔〕的约定，向设计人另行支付费用。</w:t>
      </w:r>
    </w:p>
    <w:p w14:paraId="37D07713">
      <w:pPr>
        <w:spacing w:line="360" w:lineRule="auto"/>
        <w:ind w:firstLine="480" w:firstLineChars="200"/>
        <w:rPr>
          <w:rFonts w:hint="eastAsia" w:ascii="宋体" w:hAnsi="宋体"/>
          <w:color w:val="000000"/>
          <w:sz w:val="24"/>
        </w:rPr>
      </w:pPr>
      <w:r>
        <w:rPr>
          <w:rFonts w:hint="eastAsia" w:ascii="宋体" w:hAnsi="宋体"/>
          <w:color w:val="000000"/>
          <w:sz w:val="24"/>
        </w:rPr>
        <w:t>8.4 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14:paraId="060B8943">
      <w:pPr>
        <w:spacing w:line="360" w:lineRule="auto"/>
        <w:ind w:firstLine="480" w:firstLineChars="200"/>
        <w:rPr>
          <w:rFonts w:hint="eastAsia" w:ascii="宋体" w:hAnsi="宋体"/>
          <w:color w:val="000000"/>
          <w:sz w:val="24"/>
        </w:rPr>
      </w:pPr>
      <w:r>
        <w:rPr>
          <w:rFonts w:hint="eastAsia" w:ascii="宋体" w:hAnsi="宋体"/>
          <w:color w:val="000000"/>
          <w:sz w:val="24"/>
        </w:rPr>
        <w:t>设计人按第7条〔工程设计文件交付〕的约定向发包人提交工程设计文件，有义务参加发包人组织的设计审查会议，向审查者介绍、解答、解释其工程设计文件，并提供有关补充资料。</w:t>
      </w:r>
    </w:p>
    <w:p w14:paraId="46D1537A">
      <w:pPr>
        <w:spacing w:line="360" w:lineRule="auto"/>
        <w:ind w:firstLine="480" w:firstLineChars="200"/>
        <w:rPr>
          <w:rFonts w:hint="eastAsia" w:ascii="宋体" w:hAnsi="宋体"/>
          <w:color w:val="000000"/>
          <w:sz w:val="24"/>
        </w:rPr>
      </w:pPr>
      <w:r>
        <w:rPr>
          <w:rFonts w:hint="eastAsia" w:ascii="宋体" w:hAnsi="宋体"/>
          <w:color w:val="000000"/>
          <w:sz w:val="24"/>
        </w:rPr>
        <w:t>发包人有义务向设计人提供设计审查会议的批准文件和纪要。设计人有义务按照相关设计审查会议批准的文件和纪要，并依据合同约定及相关技术标准，对工程设计文件进行修改、补充和完善。</w:t>
      </w:r>
    </w:p>
    <w:p w14:paraId="3E66B497">
      <w:pPr>
        <w:spacing w:line="360" w:lineRule="auto"/>
        <w:ind w:firstLine="480" w:firstLineChars="200"/>
        <w:rPr>
          <w:rFonts w:hint="eastAsia" w:ascii="宋体" w:hAnsi="宋体"/>
          <w:color w:val="000000"/>
          <w:sz w:val="24"/>
        </w:rPr>
      </w:pPr>
      <w:r>
        <w:rPr>
          <w:rFonts w:hint="eastAsia" w:ascii="宋体" w:hAnsi="宋体"/>
          <w:color w:val="000000"/>
          <w:sz w:val="24"/>
        </w:rPr>
        <w:t>8.5 因设计人原因，未能按第7条〔工程设计文件交付〕约定的时间向发包人提交工程设计文件，致使工程设计文件审查无法进行或无法按期进行，造成设计周期延长、窝工损失及发包人增加费用的，设计人应</w:t>
      </w:r>
      <w:r>
        <w:rPr>
          <w:rFonts w:hint="eastAsia" w:ascii="宋体" w:hAnsi="宋体"/>
          <w:color w:val="000000"/>
          <w:kern w:val="0"/>
          <w:sz w:val="24"/>
        </w:rPr>
        <w:t>按第14.2款〔设计人违约责任〕的约定承担责任</w:t>
      </w:r>
      <w:r>
        <w:rPr>
          <w:rFonts w:hint="eastAsia" w:ascii="宋体" w:hAnsi="宋体"/>
          <w:color w:val="000000"/>
          <w:sz w:val="24"/>
        </w:rPr>
        <w:t>。</w:t>
      </w:r>
    </w:p>
    <w:p w14:paraId="13FF6996">
      <w:pPr>
        <w:spacing w:line="360" w:lineRule="auto"/>
        <w:ind w:firstLine="480" w:firstLineChars="200"/>
        <w:rPr>
          <w:rFonts w:hint="eastAsia" w:ascii="宋体" w:hAnsi="宋体"/>
          <w:color w:val="000000"/>
          <w:sz w:val="24"/>
        </w:rPr>
      </w:pPr>
      <w:r>
        <w:rPr>
          <w:rFonts w:hint="eastAsia" w:ascii="宋体" w:hAnsi="宋体"/>
          <w:color w:val="000000"/>
          <w:sz w:val="24"/>
        </w:rPr>
        <w:t>因发包人原因，致使工程设计文件审查无法进行或无法按期进行，造成设计周期延长、窝工损失及设计人增加的费用，由发包人承担。</w:t>
      </w:r>
    </w:p>
    <w:p w14:paraId="24B38ADE">
      <w:pPr>
        <w:spacing w:line="360" w:lineRule="auto"/>
        <w:ind w:firstLine="480" w:firstLineChars="200"/>
        <w:jc w:val="left"/>
        <w:rPr>
          <w:rFonts w:hint="eastAsia" w:ascii="宋体" w:hAnsi="宋体"/>
          <w:color w:val="000000"/>
          <w:kern w:val="0"/>
          <w:sz w:val="24"/>
        </w:rPr>
      </w:pPr>
      <w:r>
        <w:rPr>
          <w:rFonts w:hint="eastAsia" w:ascii="宋体" w:hAnsi="宋体"/>
          <w:color w:val="000000"/>
          <w:sz w:val="24"/>
        </w:rPr>
        <w:t xml:space="preserve">8.6 </w:t>
      </w:r>
      <w:r>
        <w:rPr>
          <w:rFonts w:ascii="宋体" w:hAnsi="宋体"/>
          <w:color w:val="000000"/>
          <w:kern w:val="0"/>
          <w:sz w:val="24"/>
        </w:rPr>
        <w:t>因</w:t>
      </w:r>
      <w:r>
        <w:rPr>
          <w:rFonts w:hint="eastAsia" w:ascii="宋体" w:hAnsi="宋体"/>
          <w:color w:val="000000"/>
          <w:kern w:val="0"/>
          <w:sz w:val="24"/>
        </w:rPr>
        <w:t>设计</w:t>
      </w:r>
      <w:r>
        <w:rPr>
          <w:rFonts w:ascii="宋体" w:hAnsi="宋体"/>
          <w:color w:val="000000"/>
          <w:kern w:val="0"/>
          <w:sz w:val="24"/>
        </w:rPr>
        <w:t>人原因</w:t>
      </w:r>
      <w:r>
        <w:rPr>
          <w:rFonts w:hint="eastAsia" w:ascii="宋体" w:hAnsi="宋体"/>
          <w:color w:val="000000"/>
          <w:kern w:val="0"/>
          <w:sz w:val="24"/>
        </w:rPr>
        <w:t>造成</w:t>
      </w:r>
      <w:r>
        <w:rPr>
          <w:rFonts w:ascii="宋体" w:hAnsi="宋体"/>
          <w:color w:val="000000"/>
          <w:kern w:val="0"/>
          <w:sz w:val="24"/>
        </w:rPr>
        <w:t>工程</w:t>
      </w:r>
      <w:r>
        <w:rPr>
          <w:rFonts w:hint="eastAsia" w:ascii="宋体" w:hAnsi="宋体"/>
          <w:color w:val="000000"/>
          <w:kern w:val="0"/>
          <w:sz w:val="24"/>
        </w:rPr>
        <w:t>设计文件</w:t>
      </w:r>
      <w:r>
        <w:rPr>
          <w:rFonts w:ascii="宋体" w:hAnsi="宋体"/>
          <w:color w:val="000000"/>
          <w:kern w:val="0"/>
          <w:sz w:val="24"/>
        </w:rPr>
        <w:t>不合格</w:t>
      </w:r>
      <w:r>
        <w:rPr>
          <w:rFonts w:hint="eastAsia" w:ascii="宋体" w:hAnsi="宋体"/>
          <w:color w:val="000000"/>
          <w:kern w:val="0"/>
          <w:sz w:val="24"/>
        </w:rPr>
        <w:t>致使工程设计文件审查无法通过</w:t>
      </w:r>
      <w:r>
        <w:rPr>
          <w:rFonts w:ascii="宋体" w:hAnsi="宋体"/>
          <w:color w:val="000000"/>
          <w:kern w:val="0"/>
          <w:sz w:val="24"/>
        </w:rPr>
        <w:t>的，发包人有权要求</w:t>
      </w:r>
      <w:r>
        <w:rPr>
          <w:rFonts w:hint="eastAsia" w:ascii="宋体" w:hAnsi="宋体"/>
          <w:color w:val="000000"/>
          <w:kern w:val="0"/>
          <w:sz w:val="24"/>
        </w:rPr>
        <w:t>设计</w:t>
      </w:r>
      <w:r>
        <w:rPr>
          <w:rFonts w:ascii="宋体" w:hAnsi="宋体"/>
          <w:color w:val="000000"/>
          <w:kern w:val="0"/>
          <w:sz w:val="24"/>
        </w:rPr>
        <w:t>人采取补救措施，直至达到合同要求的质量标准</w:t>
      </w:r>
      <w:r>
        <w:rPr>
          <w:rFonts w:hint="eastAsia" w:ascii="宋体" w:hAnsi="宋体"/>
          <w:color w:val="000000"/>
          <w:kern w:val="0"/>
          <w:sz w:val="24"/>
        </w:rPr>
        <w:t>，并按第14.2款〔设计人违约责任〕的约定承担责任</w:t>
      </w:r>
      <w:r>
        <w:rPr>
          <w:rFonts w:ascii="宋体" w:hAnsi="宋体"/>
          <w:color w:val="000000"/>
          <w:kern w:val="0"/>
          <w:sz w:val="24"/>
        </w:rPr>
        <w:t xml:space="preserve">。 </w:t>
      </w:r>
    </w:p>
    <w:p w14:paraId="45C34A15">
      <w:pPr>
        <w:spacing w:line="360" w:lineRule="auto"/>
        <w:ind w:firstLine="480" w:firstLineChars="200"/>
        <w:rPr>
          <w:rFonts w:hint="eastAsia" w:ascii="宋体" w:hAnsi="宋体"/>
          <w:color w:val="000000"/>
          <w:kern w:val="0"/>
          <w:sz w:val="24"/>
        </w:rPr>
      </w:pPr>
      <w:r>
        <w:rPr>
          <w:rFonts w:ascii="宋体" w:hAnsi="宋体"/>
          <w:color w:val="000000"/>
          <w:kern w:val="0"/>
          <w:sz w:val="24"/>
        </w:rPr>
        <w:t>因发包人原因造成工程</w:t>
      </w:r>
      <w:r>
        <w:rPr>
          <w:rFonts w:hint="eastAsia" w:ascii="宋体" w:hAnsi="宋体"/>
          <w:color w:val="000000"/>
          <w:kern w:val="0"/>
          <w:sz w:val="24"/>
        </w:rPr>
        <w:t>设计文件</w:t>
      </w:r>
      <w:r>
        <w:rPr>
          <w:rFonts w:ascii="宋体" w:hAnsi="宋体"/>
          <w:color w:val="000000"/>
          <w:kern w:val="0"/>
          <w:sz w:val="24"/>
        </w:rPr>
        <w:t>不合格</w:t>
      </w:r>
      <w:r>
        <w:rPr>
          <w:rFonts w:hint="eastAsia" w:ascii="宋体" w:hAnsi="宋体"/>
          <w:color w:val="000000"/>
          <w:kern w:val="0"/>
          <w:sz w:val="24"/>
        </w:rPr>
        <w:t>致使工程设计文件审查无法通过</w:t>
      </w:r>
      <w:r>
        <w:rPr>
          <w:rFonts w:ascii="宋体" w:hAnsi="宋体"/>
          <w:color w:val="000000"/>
          <w:kern w:val="0"/>
          <w:sz w:val="24"/>
        </w:rPr>
        <w:t>的，由此增加的</w:t>
      </w:r>
      <w:r>
        <w:rPr>
          <w:rFonts w:hint="eastAsia" w:ascii="宋体" w:hAnsi="宋体"/>
          <w:color w:val="000000"/>
          <w:kern w:val="0"/>
          <w:sz w:val="24"/>
        </w:rPr>
        <w:t>设计</w:t>
      </w:r>
      <w:r>
        <w:rPr>
          <w:rFonts w:ascii="宋体" w:hAnsi="宋体"/>
          <w:color w:val="000000"/>
          <w:kern w:val="0"/>
          <w:sz w:val="24"/>
        </w:rPr>
        <w:t>费用和（或）</w:t>
      </w:r>
      <w:r>
        <w:rPr>
          <w:rFonts w:hint="eastAsia" w:ascii="宋体" w:hAnsi="宋体"/>
          <w:color w:val="000000"/>
          <w:kern w:val="0"/>
          <w:sz w:val="24"/>
        </w:rPr>
        <w:t>延长的设计周期</w:t>
      </w:r>
      <w:r>
        <w:rPr>
          <w:rFonts w:ascii="宋体" w:hAnsi="宋体"/>
          <w:color w:val="000000"/>
          <w:kern w:val="0"/>
          <w:sz w:val="24"/>
        </w:rPr>
        <w:t>由发包人承担。</w:t>
      </w:r>
    </w:p>
    <w:p w14:paraId="3C8F33B9">
      <w:pPr>
        <w:spacing w:line="360" w:lineRule="auto"/>
        <w:ind w:firstLine="480" w:firstLineChars="200"/>
        <w:rPr>
          <w:rFonts w:hint="eastAsia" w:ascii="宋体" w:hAnsi="宋体"/>
          <w:color w:val="000000"/>
          <w:sz w:val="24"/>
        </w:rPr>
      </w:pPr>
      <w:r>
        <w:rPr>
          <w:rFonts w:hint="eastAsia" w:ascii="宋体" w:hAnsi="宋体"/>
          <w:color w:val="000000"/>
          <w:kern w:val="0"/>
          <w:sz w:val="24"/>
        </w:rPr>
        <w:t>8.7 工程设计文件的审查，不减轻或免除设计人依据法律应当承担的责任。</w:t>
      </w:r>
    </w:p>
    <w:p w14:paraId="7989D2DB">
      <w:pPr>
        <w:pStyle w:val="5"/>
        <w:spacing w:before="120" w:after="120" w:line="360" w:lineRule="auto"/>
        <w:rPr>
          <w:rFonts w:hint="eastAsia" w:ascii="宋体" w:hAnsi="宋体" w:eastAsia="宋体"/>
          <w:b w:val="0"/>
          <w:color w:val="000000"/>
          <w:sz w:val="24"/>
          <w:szCs w:val="24"/>
        </w:rPr>
      </w:pPr>
      <w:bookmarkStart w:id="296" w:name="_Toc19411"/>
      <w:r>
        <w:rPr>
          <w:rFonts w:hint="eastAsia" w:ascii="宋体" w:hAnsi="宋体" w:eastAsia="宋体"/>
          <w:b w:val="0"/>
          <w:color w:val="000000"/>
          <w:sz w:val="24"/>
          <w:szCs w:val="24"/>
        </w:rPr>
        <w:t>9</w:t>
      </w:r>
      <w:r>
        <w:rPr>
          <w:rFonts w:ascii="宋体" w:hAnsi="宋体" w:eastAsia="宋体"/>
          <w:b w:val="0"/>
          <w:color w:val="000000"/>
          <w:sz w:val="24"/>
          <w:szCs w:val="24"/>
        </w:rPr>
        <w:t xml:space="preserve">. </w:t>
      </w:r>
      <w:r>
        <w:rPr>
          <w:rFonts w:hint="eastAsia" w:ascii="宋体" w:hAnsi="宋体" w:eastAsia="宋体"/>
          <w:b w:val="0"/>
          <w:color w:val="000000"/>
          <w:sz w:val="24"/>
          <w:szCs w:val="24"/>
        </w:rPr>
        <w:t>施工现场配合服务</w:t>
      </w:r>
      <w:bookmarkEnd w:id="296"/>
    </w:p>
    <w:p w14:paraId="7F34A48C">
      <w:pPr>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9.1 除专用合同条款另有约定外，发包人应为设计人派赴现场的工作人员提供工作、生活及交通等方面的便利条件。</w:t>
      </w:r>
    </w:p>
    <w:p w14:paraId="6C847CC0">
      <w:pPr>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9.2 设计人应当提供设计技术交底、解决施工中设计技术问题和竣工验收服务。如果发包人在专用合同条款约定的施工现场服务时限外仍要求设计人负责上述工作的，发包人应按所需工作量向设计人另行支付服务费用。</w:t>
      </w:r>
    </w:p>
    <w:p w14:paraId="68A908CD">
      <w:pPr>
        <w:pStyle w:val="5"/>
        <w:keepNext w:val="0"/>
        <w:keepLines w:val="0"/>
        <w:autoSpaceDE w:val="0"/>
        <w:autoSpaceDN w:val="0"/>
        <w:spacing w:before="120" w:after="120" w:line="360" w:lineRule="auto"/>
        <w:rPr>
          <w:rFonts w:hint="eastAsia" w:ascii="宋体" w:hAnsi="宋体" w:eastAsia="宋体"/>
          <w:b w:val="0"/>
          <w:color w:val="000000"/>
          <w:sz w:val="24"/>
          <w:szCs w:val="24"/>
        </w:rPr>
      </w:pPr>
      <w:bookmarkStart w:id="297" w:name="_Toc8931"/>
      <w:r>
        <w:rPr>
          <w:rFonts w:ascii="宋体" w:hAnsi="宋体" w:eastAsia="宋体"/>
          <w:b w:val="0"/>
          <w:color w:val="000000"/>
          <w:sz w:val="24"/>
          <w:szCs w:val="24"/>
        </w:rPr>
        <w:t>1</w:t>
      </w:r>
      <w:r>
        <w:rPr>
          <w:rFonts w:hint="eastAsia" w:ascii="宋体" w:hAnsi="宋体" w:eastAsia="宋体"/>
          <w:b w:val="0"/>
          <w:color w:val="000000"/>
          <w:sz w:val="24"/>
          <w:szCs w:val="24"/>
        </w:rPr>
        <w:t>0</w:t>
      </w:r>
      <w:r>
        <w:rPr>
          <w:rFonts w:ascii="宋体" w:hAnsi="宋体" w:eastAsia="宋体"/>
          <w:b w:val="0"/>
          <w:color w:val="000000"/>
          <w:sz w:val="24"/>
          <w:szCs w:val="24"/>
        </w:rPr>
        <w:t xml:space="preserve">. </w:t>
      </w:r>
      <w:r>
        <w:rPr>
          <w:rFonts w:hint="eastAsia" w:ascii="宋体" w:hAnsi="宋体" w:eastAsia="宋体"/>
          <w:b w:val="0"/>
          <w:color w:val="000000"/>
          <w:sz w:val="24"/>
          <w:szCs w:val="24"/>
        </w:rPr>
        <w:t>合同价款与支付</w:t>
      </w:r>
      <w:bookmarkEnd w:id="297"/>
    </w:p>
    <w:p w14:paraId="19486738">
      <w:pPr>
        <w:pStyle w:val="6"/>
        <w:keepNext w:val="0"/>
        <w:keepLines w:val="0"/>
        <w:autoSpaceDE w:val="0"/>
        <w:autoSpaceDN w:val="0"/>
        <w:spacing w:before="120" w:after="120" w:line="360" w:lineRule="auto"/>
        <w:ind w:firstLine="480" w:firstLineChars="200"/>
        <w:rPr>
          <w:rFonts w:hint="eastAsia" w:ascii="宋体" w:hAnsi="宋体"/>
          <w:b w:val="0"/>
          <w:bCs w:val="0"/>
          <w:color w:val="000000"/>
          <w:sz w:val="24"/>
          <w:szCs w:val="24"/>
        </w:rPr>
      </w:pPr>
      <w:bookmarkStart w:id="298" w:name="_Toc825"/>
      <w:r>
        <w:rPr>
          <w:rFonts w:hint="eastAsia" w:ascii="宋体" w:hAnsi="宋体"/>
          <w:b w:val="0"/>
          <w:color w:val="000000"/>
          <w:sz w:val="24"/>
          <w:szCs w:val="24"/>
        </w:rPr>
        <w:t>10.1 合同价款组成</w:t>
      </w:r>
      <w:bookmarkEnd w:id="298"/>
    </w:p>
    <w:p w14:paraId="6E8F3E60">
      <w:pPr>
        <w:pStyle w:val="6"/>
        <w:keepNext w:val="0"/>
        <w:keepLines w:val="0"/>
        <w:spacing w:before="120" w:after="120" w:line="360" w:lineRule="auto"/>
        <w:ind w:firstLine="480" w:firstLineChars="200"/>
        <w:rPr>
          <w:rFonts w:hint="eastAsia" w:ascii="宋体" w:hAnsi="宋体"/>
          <w:b w:val="0"/>
          <w:bCs w:val="0"/>
          <w:color w:val="000000"/>
          <w:sz w:val="24"/>
          <w:szCs w:val="24"/>
        </w:rPr>
      </w:pPr>
      <w:bookmarkStart w:id="299" w:name="_Toc23568"/>
      <w:r>
        <w:rPr>
          <w:rFonts w:hint="eastAsia" w:ascii="宋体" w:hAnsi="宋体"/>
          <w:b w:val="0"/>
          <w:color w:val="000000"/>
          <w:sz w:val="24"/>
          <w:szCs w:val="24"/>
        </w:rPr>
        <w:t>发包人和设计人应当在专用合同条款附件6中明确约定合同价款各组成部分的具体数额，主要包括：</w:t>
      </w:r>
      <w:bookmarkEnd w:id="299"/>
    </w:p>
    <w:p w14:paraId="76520C31">
      <w:pPr>
        <w:pStyle w:val="6"/>
        <w:keepNext w:val="0"/>
        <w:keepLines w:val="0"/>
        <w:autoSpaceDE w:val="0"/>
        <w:autoSpaceDN w:val="0"/>
        <w:spacing w:before="120" w:after="120" w:line="360" w:lineRule="auto"/>
        <w:ind w:firstLine="480" w:firstLineChars="200"/>
        <w:rPr>
          <w:rFonts w:hint="eastAsia" w:ascii="宋体" w:hAnsi="宋体"/>
          <w:b w:val="0"/>
          <w:bCs w:val="0"/>
          <w:color w:val="000000"/>
          <w:sz w:val="24"/>
          <w:szCs w:val="24"/>
        </w:rPr>
      </w:pPr>
      <w:bookmarkStart w:id="300" w:name="_Toc9395"/>
      <w:r>
        <w:rPr>
          <w:rFonts w:hint="eastAsia" w:ascii="宋体" w:hAnsi="宋体"/>
          <w:b w:val="0"/>
          <w:color w:val="000000"/>
          <w:sz w:val="24"/>
          <w:szCs w:val="24"/>
        </w:rPr>
        <w:t>（1）工程设计基本服务费用；</w:t>
      </w:r>
      <w:bookmarkEnd w:id="300"/>
    </w:p>
    <w:p w14:paraId="0299ADA7">
      <w:pPr>
        <w:pStyle w:val="6"/>
        <w:keepNext w:val="0"/>
        <w:keepLines w:val="0"/>
        <w:autoSpaceDE w:val="0"/>
        <w:autoSpaceDN w:val="0"/>
        <w:spacing w:before="120" w:after="120" w:line="360" w:lineRule="auto"/>
        <w:ind w:firstLine="480" w:firstLineChars="200"/>
        <w:rPr>
          <w:rFonts w:hint="eastAsia" w:ascii="宋体" w:hAnsi="宋体"/>
          <w:b w:val="0"/>
          <w:bCs w:val="0"/>
          <w:color w:val="000000"/>
          <w:sz w:val="24"/>
          <w:szCs w:val="24"/>
        </w:rPr>
      </w:pPr>
      <w:bookmarkStart w:id="301" w:name="_Toc20295"/>
      <w:r>
        <w:rPr>
          <w:rFonts w:hint="eastAsia" w:ascii="宋体" w:hAnsi="宋体"/>
          <w:b w:val="0"/>
          <w:color w:val="000000"/>
          <w:sz w:val="24"/>
          <w:szCs w:val="24"/>
        </w:rPr>
        <w:t>（2）工程设计其他服务费用；</w:t>
      </w:r>
      <w:bookmarkEnd w:id="301"/>
    </w:p>
    <w:p w14:paraId="12203C86">
      <w:pPr>
        <w:autoSpaceDE w:val="0"/>
        <w:autoSpaceDN w:val="0"/>
        <w:spacing w:line="360" w:lineRule="auto"/>
        <w:ind w:firstLine="480" w:firstLineChars="200"/>
        <w:rPr>
          <w:rFonts w:hint="eastAsia" w:ascii="宋体" w:hAnsi="宋体"/>
          <w:color w:val="000000"/>
          <w:kern w:val="0"/>
          <w:sz w:val="24"/>
        </w:rPr>
      </w:pPr>
      <w:r>
        <w:rPr>
          <w:rFonts w:hint="eastAsia" w:ascii="宋体" w:hAnsi="宋体"/>
          <w:bCs/>
          <w:color w:val="000000"/>
          <w:kern w:val="0"/>
          <w:sz w:val="24"/>
        </w:rPr>
        <w:t>（3）</w:t>
      </w:r>
      <w:r>
        <w:rPr>
          <w:rFonts w:hint="eastAsia" w:ascii="宋体" w:hAnsi="宋体" w:cs="Courier New"/>
          <w:color w:val="000000"/>
          <w:kern w:val="0"/>
          <w:sz w:val="24"/>
        </w:rPr>
        <w:t>在未签订合同前发包人已经同意或接受或已经使用的设计人为发包人所做的各项工作的相应费用等。</w:t>
      </w:r>
    </w:p>
    <w:p w14:paraId="4E5D8E70">
      <w:pPr>
        <w:pStyle w:val="6"/>
        <w:keepNext w:val="0"/>
        <w:keepLines w:val="0"/>
        <w:autoSpaceDE w:val="0"/>
        <w:autoSpaceDN w:val="0"/>
        <w:spacing w:before="120" w:after="120" w:line="360" w:lineRule="auto"/>
        <w:ind w:firstLine="480" w:firstLineChars="200"/>
        <w:rPr>
          <w:rFonts w:hint="eastAsia" w:ascii="宋体" w:hAnsi="宋体"/>
          <w:b w:val="0"/>
          <w:color w:val="000000"/>
          <w:sz w:val="24"/>
          <w:szCs w:val="24"/>
        </w:rPr>
      </w:pPr>
      <w:bookmarkStart w:id="302" w:name="_Toc2118"/>
      <w:r>
        <w:rPr>
          <w:rFonts w:ascii="宋体" w:hAnsi="宋体"/>
          <w:b w:val="0"/>
          <w:color w:val="000000"/>
          <w:sz w:val="24"/>
          <w:szCs w:val="24"/>
        </w:rPr>
        <w:t>1</w:t>
      </w:r>
      <w:r>
        <w:rPr>
          <w:rFonts w:hint="eastAsia" w:ascii="宋体" w:hAnsi="宋体"/>
          <w:b w:val="0"/>
          <w:color w:val="000000"/>
          <w:sz w:val="24"/>
          <w:szCs w:val="24"/>
        </w:rPr>
        <w:t>0</w:t>
      </w:r>
      <w:r>
        <w:rPr>
          <w:rFonts w:ascii="宋体" w:hAnsi="宋体"/>
          <w:b w:val="0"/>
          <w:color w:val="000000"/>
          <w:sz w:val="24"/>
          <w:szCs w:val="24"/>
        </w:rPr>
        <w:t>.</w:t>
      </w:r>
      <w:r>
        <w:rPr>
          <w:rFonts w:hint="eastAsia" w:ascii="宋体" w:hAnsi="宋体"/>
          <w:b w:val="0"/>
          <w:color w:val="000000"/>
          <w:sz w:val="24"/>
          <w:szCs w:val="24"/>
        </w:rPr>
        <w:t>2</w:t>
      </w:r>
      <w:r>
        <w:rPr>
          <w:rFonts w:ascii="宋体" w:hAnsi="宋体"/>
          <w:b w:val="0"/>
          <w:color w:val="000000"/>
          <w:sz w:val="24"/>
          <w:szCs w:val="24"/>
        </w:rPr>
        <w:t xml:space="preserve"> 合同价格形式</w:t>
      </w:r>
      <w:bookmarkEnd w:id="302"/>
    </w:p>
    <w:p w14:paraId="08152D52">
      <w:pPr>
        <w:autoSpaceDE w:val="0"/>
        <w:autoSpaceDN w:val="0"/>
        <w:adjustRightInd w:val="0"/>
        <w:spacing w:line="360" w:lineRule="auto"/>
        <w:ind w:firstLine="480" w:firstLineChars="200"/>
        <w:jc w:val="left"/>
        <w:rPr>
          <w:rFonts w:hint="eastAsia" w:ascii="宋体" w:hAnsi="宋体"/>
          <w:color w:val="000000"/>
          <w:kern w:val="0"/>
          <w:sz w:val="24"/>
        </w:rPr>
      </w:pPr>
      <w:r>
        <w:rPr>
          <w:rFonts w:ascii="宋体" w:hAnsi="宋体"/>
          <w:color w:val="000000"/>
          <w:kern w:val="0"/>
          <w:sz w:val="24"/>
        </w:rPr>
        <w:t>发包人和</w:t>
      </w:r>
      <w:r>
        <w:rPr>
          <w:rFonts w:hint="eastAsia" w:ascii="宋体" w:hAnsi="宋体"/>
          <w:color w:val="000000"/>
          <w:kern w:val="0"/>
          <w:sz w:val="24"/>
        </w:rPr>
        <w:t>设计</w:t>
      </w:r>
      <w:r>
        <w:rPr>
          <w:rFonts w:ascii="宋体" w:hAnsi="宋体"/>
          <w:color w:val="000000"/>
          <w:kern w:val="0"/>
          <w:sz w:val="24"/>
        </w:rPr>
        <w:t>人应在合同协议书中</w:t>
      </w:r>
      <w:r>
        <w:rPr>
          <w:rFonts w:hint="eastAsia" w:ascii="宋体" w:hAnsi="宋体"/>
          <w:color w:val="000000"/>
          <w:kern w:val="0"/>
          <w:sz w:val="24"/>
        </w:rPr>
        <w:t>选择</w:t>
      </w:r>
      <w:r>
        <w:rPr>
          <w:rFonts w:ascii="宋体" w:hAnsi="宋体"/>
          <w:color w:val="000000"/>
          <w:kern w:val="0"/>
          <w:sz w:val="24"/>
        </w:rPr>
        <w:t xml:space="preserve">下列一种合同价格形式： </w:t>
      </w:r>
    </w:p>
    <w:p w14:paraId="5803F95B">
      <w:pPr>
        <w:autoSpaceDE w:val="0"/>
        <w:autoSpaceDN w:val="0"/>
        <w:adjustRightInd w:val="0"/>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w:t>
      </w:r>
      <w:r>
        <w:rPr>
          <w:rFonts w:ascii="宋体" w:hAnsi="宋体"/>
          <w:color w:val="000000"/>
          <w:kern w:val="0"/>
          <w:sz w:val="24"/>
        </w:rPr>
        <w:t>1</w:t>
      </w:r>
      <w:r>
        <w:rPr>
          <w:rFonts w:hint="eastAsia" w:ascii="宋体" w:hAnsi="宋体"/>
          <w:color w:val="000000"/>
          <w:kern w:val="0"/>
          <w:sz w:val="24"/>
        </w:rPr>
        <w:t>）</w:t>
      </w:r>
      <w:r>
        <w:rPr>
          <w:rFonts w:ascii="宋体" w:hAnsi="宋体"/>
          <w:color w:val="000000"/>
          <w:kern w:val="0"/>
          <w:sz w:val="24"/>
        </w:rPr>
        <w:t>单价合同</w:t>
      </w:r>
    </w:p>
    <w:p w14:paraId="27CC025B">
      <w:pPr>
        <w:autoSpaceDE w:val="0"/>
        <w:autoSpaceDN w:val="0"/>
        <w:adjustRightInd w:val="0"/>
        <w:spacing w:line="360" w:lineRule="auto"/>
        <w:ind w:firstLine="480" w:firstLineChars="200"/>
        <w:jc w:val="left"/>
        <w:rPr>
          <w:rFonts w:hint="eastAsia" w:ascii="宋体" w:hAnsi="宋体"/>
          <w:color w:val="000000"/>
          <w:kern w:val="0"/>
          <w:sz w:val="24"/>
        </w:rPr>
      </w:pPr>
      <w:r>
        <w:rPr>
          <w:rFonts w:ascii="宋体" w:hAnsi="宋体"/>
          <w:color w:val="000000"/>
          <w:kern w:val="0"/>
          <w:sz w:val="24"/>
        </w:rPr>
        <w:t>单价合同是指合同当事人约定以</w:t>
      </w:r>
      <w:r>
        <w:rPr>
          <w:rFonts w:hint="eastAsia" w:ascii="宋体" w:hAnsi="宋体"/>
          <w:color w:val="000000"/>
          <w:kern w:val="0"/>
          <w:sz w:val="24"/>
        </w:rPr>
        <w:t>建筑面积（包括地上建筑面积和地下建筑面积）每平方米</w:t>
      </w:r>
      <w:r>
        <w:rPr>
          <w:rFonts w:ascii="宋体" w:hAnsi="宋体"/>
          <w:color w:val="000000"/>
          <w:kern w:val="0"/>
          <w:sz w:val="24"/>
        </w:rPr>
        <w:t>单价</w:t>
      </w:r>
      <w:r>
        <w:rPr>
          <w:rFonts w:hint="eastAsia" w:ascii="宋体" w:hAnsi="宋体"/>
          <w:color w:val="000000"/>
          <w:kern w:val="0"/>
          <w:sz w:val="24"/>
        </w:rPr>
        <w:t>或实际投资总额的一定比例等</w:t>
      </w:r>
      <w:r>
        <w:rPr>
          <w:rFonts w:ascii="宋体" w:hAnsi="宋体"/>
          <w:color w:val="000000"/>
          <w:kern w:val="0"/>
          <w:sz w:val="24"/>
        </w:rPr>
        <w:t>进行合同价格计算、调整和确认的建设工程</w:t>
      </w:r>
      <w:r>
        <w:rPr>
          <w:rFonts w:hint="eastAsia" w:ascii="宋体" w:hAnsi="宋体"/>
          <w:color w:val="000000"/>
          <w:kern w:val="0"/>
          <w:sz w:val="24"/>
        </w:rPr>
        <w:t>设计</w:t>
      </w:r>
      <w:r>
        <w:rPr>
          <w:rFonts w:ascii="宋体" w:hAnsi="宋体"/>
          <w:color w:val="000000"/>
          <w:kern w:val="0"/>
          <w:sz w:val="24"/>
        </w:rPr>
        <w:t>合同，</w:t>
      </w:r>
      <w:r>
        <w:rPr>
          <w:rFonts w:ascii="宋体" w:hAnsi="宋体"/>
          <w:color w:val="000000"/>
          <w:sz w:val="24"/>
        </w:rPr>
        <w:t>在约定的范围内合同单价不作调整</w:t>
      </w:r>
      <w:r>
        <w:rPr>
          <w:rFonts w:ascii="宋体" w:hAnsi="宋体"/>
          <w:color w:val="000000"/>
          <w:kern w:val="0"/>
          <w:sz w:val="24"/>
        </w:rPr>
        <w:t>。合同当事人应在专用合同条款中约定单价包含的风险范围和风险费用的计算方法</w:t>
      </w:r>
      <w:r>
        <w:rPr>
          <w:rFonts w:ascii="宋体" w:hAnsi="宋体"/>
          <w:color w:val="000000"/>
          <w:sz w:val="24"/>
        </w:rPr>
        <w:t>，</w:t>
      </w:r>
      <w:r>
        <w:rPr>
          <w:rFonts w:ascii="宋体" w:hAnsi="宋体"/>
          <w:color w:val="000000"/>
          <w:kern w:val="0"/>
          <w:sz w:val="24"/>
        </w:rPr>
        <w:t>并约定风险范围以外的合同价格的调整方法。</w:t>
      </w:r>
    </w:p>
    <w:p w14:paraId="185CF160">
      <w:pPr>
        <w:autoSpaceDE w:val="0"/>
        <w:autoSpaceDN w:val="0"/>
        <w:adjustRightInd w:val="0"/>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w:t>
      </w:r>
      <w:r>
        <w:rPr>
          <w:rFonts w:ascii="宋体" w:hAnsi="宋体"/>
          <w:color w:val="000000"/>
          <w:kern w:val="0"/>
          <w:sz w:val="24"/>
        </w:rPr>
        <w:t>2</w:t>
      </w:r>
      <w:r>
        <w:rPr>
          <w:rFonts w:hint="eastAsia" w:ascii="宋体" w:hAnsi="宋体"/>
          <w:color w:val="000000"/>
          <w:kern w:val="0"/>
          <w:sz w:val="24"/>
        </w:rPr>
        <w:t>）</w:t>
      </w:r>
      <w:r>
        <w:rPr>
          <w:rFonts w:ascii="宋体" w:hAnsi="宋体"/>
          <w:color w:val="000000"/>
          <w:kern w:val="0"/>
          <w:sz w:val="24"/>
        </w:rPr>
        <w:t>总价合同</w:t>
      </w:r>
    </w:p>
    <w:p w14:paraId="62471418">
      <w:pPr>
        <w:autoSpaceDE w:val="0"/>
        <w:autoSpaceDN w:val="0"/>
        <w:adjustRightInd w:val="0"/>
        <w:spacing w:line="360" w:lineRule="auto"/>
        <w:ind w:firstLine="480" w:firstLineChars="200"/>
        <w:jc w:val="left"/>
        <w:rPr>
          <w:rFonts w:hint="eastAsia" w:ascii="宋体" w:hAnsi="宋体"/>
          <w:color w:val="000000"/>
          <w:kern w:val="0"/>
          <w:sz w:val="24"/>
        </w:rPr>
      </w:pPr>
      <w:r>
        <w:rPr>
          <w:rFonts w:ascii="宋体" w:hAnsi="宋体"/>
          <w:color w:val="000000"/>
          <w:kern w:val="0"/>
          <w:sz w:val="24"/>
        </w:rPr>
        <w:t>总价合同是指合同当事人约定以</w:t>
      </w:r>
      <w:r>
        <w:rPr>
          <w:rFonts w:hint="eastAsia" w:ascii="宋体" w:hAnsi="宋体"/>
          <w:color w:val="000000"/>
          <w:kern w:val="0"/>
          <w:sz w:val="24"/>
        </w:rPr>
        <w:t>发包人提供的上一阶段工程设计文件</w:t>
      </w:r>
      <w:r>
        <w:rPr>
          <w:rFonts w:ascii="宋体" w:hAnsi="宋体"/>
          <w:color w:val="000000"/>
          <w:kern w:val="0"/>
          <w:sz w:val="24"/>
        </w:rPr>
        <w:t>及有关条件进行合同价格计算、调整和确认的建设工程</w:t>
      </w:r>
      <w:r>
        <w:rPr>
          <w:rFonts w:hint="eastAsia" w:ascii="宋体" w:hAnsi="宋体"/>
          <w:color w:val="000000"/>
          <w:kern w:val="0"/>
          <w:sz w:val="24"/>
        </w:rPr>
        <w:t>设计</w:t>
      </w:r>
      <w:r>
        <w:rPr>
          <w:rFonts w:ascii="宋体" w:hAnsi="宋体"/>
          <w:color w:val="000000"/>
          <w:kern w:val="0"/>
          <w:sz w:val="24"/>
        </w:rPr>
        <w:t>合同，</w:t>
      </w:r>
      <w:r>
        <w:rPr>
          <w:rFonts w:ascii="宋体" w:hAnsi="宋体"/>
          <w:color w:val="000000"/>
          <w:sz w:val="24"/>
        </w:rPr>
        <w:t>在约定的范围内合同总价不作调整</w:t>
      </w:r>
      <w:r>
        <w:rPr>
          <w:rFonts w:ascii="宋体" w:hAnsi="宋体"/>
          <w:color w:val="000000"/>
          <w:kern w:val="0"/>
          <w:sz w:val="24"/>
        </w:rPr>
        <w:t>。合同当事人应在专用合同条款中约定总价包含的风险范围和风险费用的计算方法，并约定风险范围以外的合同价格的调整方法。</w:t>
      </w:r>
    </w:p>
    <w:p w14:paraId="1F066232">
      <w:pPr>
        <w:autoSpaceDE w:val="0"/>
        <w:autoSpaceDN w:val="0"/>
        <w:adjustRightInd w:val="0"/>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w:t>
      </w:r>
      <w:r>
        <w:rPr>
          <w:rFonts w:ascii="宋体" w:hAnsi="宋体"/>
          <w:color w:val="000000"/>
          <w:kern w:val="0"/>
          <w:sz w:val="24"/>
        </w:rPr>
        <w:t>3</w:t>
      </w:r>
      <w:r>
        <w:rPr>
          <w:rFonts w:hint="eastAsia" w:ascii="宋体" w:hAnsi="宋体"/>
          <w:color w:val="000000"/>
          <w:kern w:val="0"/>
          <w:sz w:val="24"/>
        </w:rPr>
        <w:t>）</w:t>
      </w:r>
      <w:r>
        <w:rPr>
          <w:rFonts w:ascii="宋体" w:hAnsi="宋体"/>
          <w:color w:val="000000"/>
          <w:kern w:val="0"/>
          <w:sz w:val="24"/>
        </w:rPr>
        <w:t>其它价格形式</w:t>
      </w:r>
    </w:p>
    <w:p w14:paraId="06B22604">
      <w:pPr>
        <w:autoSpaceDE w:val="0"/>
        <w:autoSpaceDN w:val="0"/>
        <w:adjustRightInd w:val="0"/>
        <w:spacing w:line="360" w:lineRule="auto"/>
        <w:ind w:firstLine="480" w:firstLineChars="200"/>
        <w:jc w:val="left"/>
        <w:rPr>
          <w:rFonts w:hint="eastAsia" w:ascii="宋体" w:hAnsi="宋体"/>
          <w:color w:val="000000"/>
          <w:kern w:val="0"/>
          <w:sz w:val="24"/>
        </w:rPr>
      </w:pPr>
      <w:r>
        <w:rPr>
          <w:rFonts w:ascii="宋体" w:hAnsi="宋体"/>
          <w:color w:val="000000"/>
          <w:kern w:val="0"/>
          <w:sz w:val="24"/>
        </w:rPr>
        <w:t>合同当事人可在专用合同条款中约定其他合同价格形式。</w:t>
      </w:r>
    </w:p>
    <w:p w14:paraId="317C2E9D">
      <w:pPr>
        <w:pStyle w:val="6"/>
        <w:keepNext w:val="0"/>
        <w:keepLines w:val="0"/>
        <w:spacing w:before="120" w:after="120" w:line="360" w:lineRule="auto"/>
        <w:ind w:firstLine="480" w:firstLineChars="200"/>
        <w:rPr>
          <w:rFonts w:hint="eastAsia" w:ascii="宋体" w:hAnsi="宋体"/>
          <w:b w:val="0"/>
          <w:color w:val="000000"/>
          <w:sz w:val="24"/>
          <w:szCs w:val="24"/>
        </w:rPr>
      </w:pPr>
      <w:bookmarkStart w:id="303" w:name="_Toc8323"/>
      <w:r>
        <w:rPr>
          <w:rFonts w:ascii="宋体" w:hAnsi="宋体"/>
          <w:b w:val="0"/>
          <w:color w:val="000000"/>
          <w:sz w:val="24"/>
          <w:szCs w:val="24"/>
        </w:rPr>
        <w:t>1</w:t>
      </w:r>
      <w:r>
        <w:rPr>
          <w:rFonts w:hint="eastAsia" w:ascii="宋体" w:hAnsi="宋体"/>
          <w:b w:val="0"/>
          <w:color w:val="000000"/>
          <w:sz w:val="24"/>
          <w:szCs w:val="24"/>
        </w:rPr>
        <w:t>0</w:t>
      </w:r>
      <w:r>
        <w:rPr>
          <w:rFonts w:ascii="宋体" w:hAnsi="宋体"/>
          <w:b w:val="0"/>
          <w:color w:val="000000"/>
          <w:sz w:val="24"/>
          <w:szCs w:val="24"/>
        </w:rPr>
        <w:t>.</w:t>
      </w:r>
      <w:r>
        <w:rPr>
          <w:rFonts w:hint="eastAsia" w:ascii="宋体" w:hAnsi="宋体"/>
          <w:b w:val="0"/>
          <w:color w:val="000000"/>
          <w:sz w:val="24"/>
          <w:szCs w:val="24"/>
        </w:rPr>
        <w:t>3 定金或预付款</w:t>
      </w:r>
      <w:bookmarkEnd w:id="303"/>
    </w:p>
    <w:p w14:paraId="4C6C7F2D">
      <w:pPr>
        <w:spacing w:line="360" w:lineRule="auto"/>
        <w:ind w:firstLine="480" w:firstLineChars="200"/>
        <w:jc w:val="left"/>
        <w:rPr>
          <w:rFonts w:hint="eastAsia" w:ascii="宋体" w:hAnsi="宋体"/>
          <w:color w:val="000000"/>
          <w:kern w:val="0"/>
          <w:sz w:val="24"/>
        </w:rPr>
      </w:pPr>
      <w:r>
        <w:rPr>
          <w:rFonts w:hint="eastAsia" w:ascii="宋体" w:hAnsi="宋体"/>
          <w:color w:val="000000"/>
          <w:sz w:val="24"/>
        </w:rPr>
        <w:t xml:space="preserve">10.3.1 </w:t>
      </w:r>
      <w:r>
        <w:rPr>
          <w:rFonts w:hint="eastAsia" w:ascii="宋体" w:hAnsi="宋体"/>
          <w:color w:val="000000"/>
          <w:kern w:val="0"/>
          <w:sz w:val="24"/>
        </w:rPr>
        <w:t>定金或预付款</w:t>
      </w:r>
      <w:r>
        <w:rPr>
          <w:rFonts w:ascii="宋体" w:hAnsi="宋体"/>
          <w:color w:val="000000"/>
          <w:kern w:val="0"/>
          <w:sz w:val="24"/>
        </w:rPr>
        <w:t>的</w:t>
      </w:r>
      <w:r>
        <w:rPr>
          <w:rFonts w:hint="eastAsia" w:ascii="宋体" w:hAnsi="宋体"/>
          <w:color w:val="000000"/>
          <w:kern w:val="0"/>
          <w:sz w:val="24"/>
        </w:rPr>
        <w:t>比例</w:t>
      </w:r>
    </w:p>
    <w:p w14:paraId="63AC3491">
      <w:pPr>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定金</w:t>
      </w:r>
      <w:r>
        <w:rPr>
          <w:rFonts w:ascii="宋体" w:hAnsi="宋体"/>
          <w:color w:val="000000"/>
          <w:kern w:val="0"/>
          <w:sz w:val="24"/>
        </w:rPr>
        <w:t>的</w:t>
      </w:r>
      <w:r>
        <w:rPr>
          <w:rFonts w:hint="eastAsia" w:ascii="宋体" w:hAnsi="宋体"/>
          <w:color w:val="000000"/>
          <w:kern w:val="0"/>
          <w:sz w:val="24"/>
        </w:rPr>
        <w:t>比例不应超过合同总价款的20%。预付款的比例由发包人与设计人协商确定，一般不低于合同总价款的20%。</w:t>
      </w:r>
    </w:p>
    <w:p w14:paraId="34D9E829">
      <w:pPr>
        <w:spacing w:line="360" w:lineRule="auto"/>
        <w:ind w:firstLine="480" w:firstLineChars="200"/>
        <w:jc w:val="left"/>
        <w:rPr>
          <w:rFonts w:hint="eastAsia" w:ascii="宋体" w:hAnsi="宋体"/>
          <w:color w:val="000000"/>
          <w:kern w:val="0"/>
          <w:sz w:val="24"/>
        </w:rPr>
      </w:pPr>
      <w:r>
        <w:rPr>
          <w:rFonts w:hint="eastAsia" w:ascii="宋体" w:hAnsi="宋体"/>
          <w:color w:val="000000"/>
          <w:sz w:val="24"/>
        </w:rPr>
        <w:t>10.3.2 定金或预付款的支付</w:t>
      </w:r>
    </w:p>
    <w:p w14:paraId="2EEF619E">
      <w:pPr>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定金或预付款的</w:t>
      </w:r>
      <w:r>
        <w:rPr>
          <w:rFonts w:ascii="宋体" w:hAnsi="宋体"/>
          <w:color w:val="000000"/>
          <w:kern w:val="0"/>
          <w:sz w:val="24"/>
        </w:rPr>
        <w:t>支付按照专用合同条款约定执行，但</w:t>
      </w:r>
      <w:r>
        <w:rPr>
          <w:rFonts w:hint="eastAsia" w:ascii="宋体" w:hAnsi="宋体"/>
          <w:color w:val="000000"/>
          <w:kern w:val="0"/>
          <w:sz w:val="24"/>
        </w:rPr>
        <w:t>最</w:t>
      </w:r>
      <w:r>
        <w:rPr>
          <w:rFonts w:ascii="宋体" w:hAnsi="宋体"/>
          <w:color w:val="000000"/>
          <w:kern w:val="0"/>
          <w:sz w:val="24"/>
        </w:rPr>
        <w:t>迟应在</w:t>
      </w:r>
      <w:r>
        <w:rPr>
          <w:rFonts w:hint="eastAsia" w:ascii="宋体" w:hAnsi="宋体"/>
          <w:color w:val="000000"/>
          <w:kern w:val="0"/>
          <w:sz w:val="24"/>
        </w:rPr>
        <w:t>开始设计</w:t>
      </w:r>
      <w:r>
        <w:rPr>
          <w:rFonts w:ascii="宋体" w:hAnsi="宋体"/>
          <w:color w:val="000000"/>
          <w:kern w:val="0"/>
          <w:sz w:val="24"/>
        </w:rPr>
        <w:t>通知载明的</w:t>
      </w:r>
      <w:r>
        <w:rPr>
          <w:rFonts w:hint="eastAsia" w:ascii="宋体" w:hAnsi="宋体"/>
          <w:color w:val="000000"/>
          <w:kern w:val="0"/>
          <w:sz w:val="24"/>
        </w:rPr>
        <w:t>开始设计</w:t>
      </w:r>
      <w:r>
        <w:rPr>
          <w:rFonts w:ascii="宋体" w:hAnsi="宋体"/>
          <w:color w:val="000000"/>
          <w:kern w:val="0"/>
          <w:sz w:val="24"/>
        </w:rPr>
        <w:t>日期前</w:t>
      </w:r>
      <w:r>
        <w:rPr>
          <w:rFonts w:hint="eastAsia" w:ascii="宋体" w:hAnsi="宋体"/>
          <w:color w:val="000000"/>
          <w:kern w:val="0"/>
          <w:sz w:val="24"/>
        </w:rPr>
        <w:t>专用合同条款约定的期限内</w:t>
      </w:r>
      <w:r>
        <w:rPr>
          <w:rFonts w:ascii="宋体" w:hAnsi="宋体"/>
          <w:color w:val="000000"/>
          <w:kern w:val="0"/>
          <w:sz w:val="24"/>
        </w:rPr>
        <w:t>支付。</w:t>
      </w:r>
    </w:p>
    <w:p w14:paraId="36C3E75F">
      <w:pPr>
        <w:spacing w:line="360" w:lineRule="auto"/>
        <w:ind w:firstLine="480" w:firstLineChars="200"/>
        <w:jc w:val="left"/>
        <w:rPr>
          <w:rFonts w:hint="eastAsia" w:ascii="宋体" w:hAnsi="宋体"/>
          <w:color w:val="000000"/>
          <w:kern w:val="0"/>
          <w:sz w:val="24"/>
        </w:rPr>
      </w:pPr>
      <w:r>
        <w:rPr>
          <w:rFonts w:ascii="宋体" w:hAnsi="宋体"/>
          <w:color w:val="000000"/>
          <w:kern w:val="0"/>
          <w:sz w:val="24"/>
        </w:rPr>
        <w:t>发包人逾期支付</w:t>
      </w:r>
      <w:r>
        <w:rPr>
          <w:rFonts w:hint="eastAsia" w:ascii="宋体" w:hAnsi="宋体"/>
          <w:color w:val="000000"/>
          <w:kern w:val="0"/>
          <w:sz w:val="24"/>
        </w:rPr>
        <w:t>定金或预付款</w:t>
      </w:r>
      <w:r>
        <w:rPr>
          <w:rFonts w:ascii="宋体" w:hAnsi="宋体"/>
          <w:color w:val="000000"/>
          <w:kern w:val="0"/>
          <w:sz w:val="24"/>
        </w:rPr>
        <w:t>超过</w:t>
      </w:r>
      <w:r>
        <w:rPr>
          <w:rFonts w:hint="eastAsia" w:ascii="宋体" w:hAnsi="宋体"/>
          <w:color w:val="000000"/>
          <w:kern w:val="0"/>
          <w:sz w:val="24"/>
        </w:rPr>
        <w:t>专用合同条款约定的期限</w:t>
      </w:r>
      <w:r>
        <w:rPr>
          <w:rFonts w:ascii="宋体" w:hAnsi="宋体"/>
          <w:color w:val="000000"/>
          <w:kern w:val="0"/>
          <w:sz w:val="24"/>
        </w:rPr>
        <w:t>的，</w:t>
      </w:r>
      <w:r>
        <w:rPr>
          <w:rFonts w:hint="eastAsia" w:ascii="宋体" w:hAnsi="宋体"/>
          <w:color w:val="000000"/>
          <w:kern w:val="0"/>
          <w:sz w:val="24"/>
        </w:rPr>
        <w:t>设计</w:t>
      </w:r>
      <w:r>
        <w:rPr>
          <w:rFonts w:ascii="宋体" w:hAnsi="宋体"/>
          <w:color w:val="000000"/>
          <w:kern w:val="0"/>
          <w:sz w:val="24"/>
        </w:rPr>
        <w:t>人有权向发包人发出要求</w:t>
      </w:r>
      <w:r>
        <w:rPr>
          <w:rFonts w:hint="eastAsia" w:ascii="宋体" w:hAnsi="宋体"/>
          <w:color w:val="000000"/>
          <w:kern w:val="0"/>
          <w:sz w:val="24"/>
        </w:rPr>
        <w:t>支付定金或预付款</w:t>
      </w:r>
      <w:r>
        <w:rPr>
          <w:rFonts w:ascii="宋体" w:hAnsi="宋体"/>
          <w:color w:val="000000"/>
          <w:kern w:val="0"/>
          <w:sz w:val="24"/>
        </w:rPr>
        <w:t>的催告通知，发包人收到通知后7天内仍未支付的，</w:t>
      </w:r>
      <w:r>
        <w:rPr>
          <w:rFonts w:hint="eastAsia" w:ascii="宋体" w:hAnsi="宋体"/>
          <w:color w:val="000000"/>
          <w:kern w:val="0"/>
          <w:sz w:val="24"/>
        </w:rPr>
        <w:t>设计</w:t>
      </w:r>
      <w:r>
        <w:rPr>
          <w:rFonts w:ascii="宋体" w:hAnsi="宋体"/>
          <w:color w:val="000000"/>
          <w:kern w:val="0"/>
          <w:sz w:val="24"/>
        </w:rPr>
        <w:t>人有权</w:t>
      </w:r>
      <w:r>
        <w:rPr>
          <w:rFonts w:hint="eastAsia" w:ascii="宋体" w:hAnsi="宋体"/>
          <w:color w:val="000000"/>
          <w:kern w:val="0"/>
          <w:sz w:val="24"/>
        </w:rPr>
        <w:t>不开始设计工作或</w:t>
      </w:r>
      <w:r>
        <w:rPr>
          <w:rFonts w:ascii="宋体" w:hAnsi="宋体"/>
          <w:color w:val="000000"/>
          <w:kern w:val="0"/>
          <w:sz w:val="24"/>
        </w:rPr>
        <w:t>暂停</w:t>
      </w:r>
      <w:r>
        <w:rPr>
          <w:rFonts w:hint="eastAsia" w:ascii="宋体" w:hAnsi="宋体"/>
          <w:color w:val="000000"/>
          <w:kern w:val="0"/>
          <w:sz w:val="24"/>
        </w:rPr>
        <w:t>设计工作</w:t>
      </w:r>
      <w:r>
        <w:rPr>
          <w:rFonts w:ascii="宋体" w:hAnsi="宋体"/>
          <w:color w:val="000000"/>
          <w:kern w:val="0"/>
          <w:sz w:val="24"/>
        </w:rPr>
        <w:t>。</w:t>
      </w:r>
    </w:p>
    <w:p w14:paraId="60366A17">
      <w:pPr>
        <w:pStyle w:val="6"/>
        <w:spacing w:before="120" w:after="120" w:line="360" w:lineRule="auto"/>
        <w:ind w:firstLine="480" w:firstLineChars="200"/>
        <w:rPr>
          <w:rFonts w:hint="eastAsia" w:ascii="宋体" w:hAnsi="宋体"/>
          <w:b w:val="0"/>
          <w:color w:val="000000"/>
          <w:sz w:val="24"/>
          <w:szCs w:val="24"/>
        </w:rPr>
      </w:pPr>
      <w:bookmarkStart w:id="304" w:name="_Toc1487"/>
      <w:r>
        <w:rPr>
          <w:rFonts w:hint="eastAsia" w:ascii="宋体" w:hAnsi="宋体"/>
          <w:b w:val="0"/>
          <w:color w:val="000000"/>
          <w:sz w:val="24"/>
          <w:szCs w:val="24"/>
        </w:rPr>
        <w:t>10.4 进度款支付</w:t>
      </w:r>
      <w:bookmarkEnd w:id="304"/>
    </w:p>
    <w:p w14:paraId="0252C742">
      <w:pPr>
        <w:adjustRightInd w:val="0"/>
        <w:spacing w:line="360" w:lineRule="auto"/>
        <w:ind w:firstLine="480" w:firstLineChars="200"/>
        <w:jc w:val="left"/>
        <w:rPr>
          <w:rFonts w:hint="eastAsia" w:ascii="宋体" w:hAnsi="宋体"/>
          <w:color w:val="000000"/>
          <w:kern w:val="0"/>
          <w:sz w:val="24"/>
        </w:rPr>
      </w:pPr>
      <w:r>
        <w:rPr>
          <w:rFonts w:hint="eastAsia" w:ascii="宋体" w:hAnsi="宋体"/>
          <w:color w:val="000000"/>
          <w:sz w:val="24"/>
        </w:rPr>
        <w:t>10.4.1 发包人应当按照专用合同条款附</w:t>
      </w:r>
      <w:r>
        <w:rPr>
          <w:rFonts w:ascii="宋体" w:hAnsi="宋体"/>
          <w:color w:val="000000"/>
          <w:sz w:val="24"/>
        </w:rPr>
        <w:t>件</w:t>
      </w:r>
      <w:r>
        <w:rPr>
          <w:rFonts w:ascii="宋体" w:hAnsi="宋体"/>
          <w:color w:val="000000"/>
          <w:kern w:val="0"/>
          <w:sz w:val="24"/>
        </w:rPr>
        <w:t>6</w:t>
      </w:r>
      <w:r>
        <w:rPr>
          <w:rFonts w:ascii="宋体" w:hAnsi="宋体"/>
          <w:color w:val="000000"/>
          <w:sz w:val="24"/>
        </w:rPr>
        <w:t>约</w:t>
      </w:r>
      <w:r>
        <w:rPr>
          <w:rFonts w:hint="eastAsia" w:ascii="宋体" w:hAnsi="宋体"/>
          <w:color w:val="000000"/>
          <w:sz w:val="24"/>
        </w:rPr>
        <w:t>定的付款条件及时向设计人支付进度款。</w:t>
      </w:r>
    </w:p>
    <w:p w14:paraId="150111AC">
      <w:pPr>
        <w:autoSpaceDE w:val="0"/>
        <w:autoSpaceDN w:val="0"/>
        <w:adjustRightInd w:val="0"/>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 xml:space="preserve">10.4.2 </w:t>
      </w:r>
      <w:r>
        <w:rPr>
          <w:rFonts w:ascii="宋体" w:hAnsi="宋体"/>
          <w:color w:val="000000"/>
          <w:kern w:val="0"/>
          <w:sz w:val="24"/>
        </w:rPr>
        <w:t>进度付款的修正</w:t>
      </w:r>
    </w:p>
    <w:p w14:paraId="1FE04EFB">
      <w:pPr>
        <w:autoSpaceDE w:val="0"/>
        <w:autoSpaceDN w:val="0"/>
        <w:adjustRightInd w:val="0"/>
        <w:spacing w:line="360" w:lineRule="auto"/>
        <w:ind w:firstLine="480" w:firstLineChars="200"/>
        <w:jc w:val="left"/>
        <w:rPr>
          <w:rFonts w:hint="eastAsia" w:ascii="宋体" w:hAnsi="宋体"/>
          <w:color w:val="000000"/>
          <w:kern w:val="0"/>
          <w:sz w:val="24"/>
        </w:rPr>
      </w:pPr>
      <w:r>
        <w:rPr>
          <w:rFonts w:ascii="宋体" w:hAnsi="宋体"/>
          <w:color w:val="000000"/>
          <w:kern w:val="0"/>
          <w:sz w:val="24"/>
        </w:rPr>
        <w:t>在对已</w:t>
      </w:r>
      <w:r>
        <w:rPr>
          <w:rFonts w:hint="eastAsia" w:ascii="宋体" w:hAnsi="宋体"/>
          <w:color w:val="000000"/>
          <w:kern w:val="0"/>
          <w:sz w:val="24"/>
        </w:rPr>
        <w:t>付</w:t>
      </w:r>
      <w:r>
        <w:rPr>
          <w:rFonts w:ascii="宋体" w:hAnsi="宋体"/>
          <w:color w:val="000000"/>
          <w:kern w:val="0"/>
          <w:sz w:val="24"/>
        </w:rPr>
        <w:t>进度款进行汇总和复核中发现错误、遗漏或重复的，发包人和</w:t>
      </w:r>
      <w:r>
        <w:rPr>
          <w:rFonts w:hint="eastAsia" w:ascii="宋体" w:hAnsi="宋体"/>
          <w:color w:val="000000"/>
          <w:kern w:val="0"/>
          <w:sz w:val="24"/>
        </w:rPr>
        <w:t>设计</w:t>
      </w:r>
      <w:r>
        <w:rPr>
          <w:rFonts w:ascii="宋体" w:hAnsi="宋体"/>
          <w:color w:val="000000"/>
          <w:kern w:val="0"/>
          <w:sz w:val="24"/>
        </w:rPr>
        <w:t>人均有权提出修正申请。经发包人和</w:t>
      </w:r>
      <w:r>
        <w:rPr>
          <w:rFonts w:hint="eastAsia" w:ascii="宋体" w:hAnsi="宋体"/>
          <w:color w:val="000000"/>
          <w:kern w:val="0"/>
          <w:sz w:val="24"/>
        </w:rPr>
        <w:t>设计</w:t>
      </w:r>
      <w:r>
        <w:rPr>
          <w:rFonts w:ascii="宋体" w:hAnsi="宋体"/>
          <w:color w:val="000000"/>
          <w:kern w:val="0"/>
          <w:sz w:val="24"/>
        </w:rPr>
        <w:t>人同意的修正，应在下期进度付款中支付或扣除。</w:t>
      </w:r>
    </w:p>
    <w:p w14:paraId="07EC1DA9">
      <w:pPr>
        <w:pStyle w:val="6"/>
        <w:spacing w:before="120" w:after="120" w:line="360" w:lineRule="auto"/>
        <w:ind w:firstLine="480" w:firstLineChars="200"/>
        <w:rPr>
          <w:rFonts w:hint="eastAsia" w:ascii="宋体" w:hAnsi="宋体"/>
          <w:b w:val="0"/>
          <w:color w:val="000000"/>
          <w:sz w:val="24"/>
          <w:szCs w:val="24"/>
        </w:rPr>
      </w:pPr>
      <w:bookmarkStart w:id="305" w:name="_Toc9428"/>
      <w:r>
        <w:rPr>
          <w:rFonts w:hint="eastAsia" w:ascii="宋体" w:hAnsi="宋体"/>
          <w:b w:val="0"/>
          <w:color w:val="000000"/>
          <w:sz w:val="24"/>
          <w:szCs w:val="24"/>
        </w:rPr>
        <w:t>10.5 合同价款的结算与支付</w:t>
      </w:r>
      <w:bookmarkEnd w:id="305"/>
    </w:p>
    <w:p w14:paraId="55401CFC">
      <w:pPr>
        <w:spacing w:line="360" w:lineRule="auto"/>
        <w:ind w:firstLine="480" w:firstLineChars="200"/>
        <w:rPr>
          <w:rFonts w:hint="eastAsia" w:ascii="宋体" w:hAnsi="宋体"/>
          <w:bCs/>
          <w:color w:val="000000"/>
          <w:kern w:val="0"/>
          <w:sz w:val="24"/>
        </w:rPr>
      </w:pPr>
      <w:r>
        <w:rPr>
          <w:rFonts w:hint="eastAsia" w:ascii="宋体" w:hAnsi="宋体"/>
          <w:bCs/>
          <w:color w:val="000000"/>
          <w:kern w:val="0"/>
          <w:sz w:val="24"/>
        </w:rPr>
        <w:t>10.5.1 对于采取固定总价形式的合同，发包人应当按照专用合同条款附件6的约定及时支付尾款。</w:t>
      </w:r>
    </w:p>
    <w:p w14:paraId="69C4193F">
      <w:pPr>
        <w:spacing w:line="360" w:lineRule="auto"/>
        <w:ind w:firstLine="480" w:firstLineChars="200"/>
        <w:rPr>
          <w:rFonts w:hint="eastAsia" w:ascii="宋体" w:hAnsi="宋体"/>
          <w:color w:val="000000"/>
          <w:kern w:val="0"/>
          <w:sz w:val="24"/>
        </w:rPr>
      </w:pPr>
      <w:r>
        <w:rPr>
          <w:rFonts w:hint="eastAsia" w:ascii="宋体" w:hAnsi="宋体"/>
          <w:color w:val="000000"/>
          <w:kern w:val="0"/>
          <w:sz w:val="24"/>
        </w:rPr>
        <w:t>10.5.2 对于采取固定单价形式的合同，发包人与设计人应当按照专用合同条款附件6约定的结算方式及时结清工程设计费，并将结清未支付的款项一次性支付给设计人。</w:t>
      </w:r>
    </w:p>
    <w:p w14:paraId="4D2EDABB">
      <w:pPr>
        <w:spacing w:line="360" w:lineRule="auto"/>
        <w:ind w:firstLine="480" w:firstLineChars="200"/>
        <w:rPr>
          <w:rFonts w:hint="eastAsia" w:ascii="宋体" w:hAnsi="宋体"/>
          <w:color w:val="000000"/>
          <w:kern w:val="0"/>
          <w:sz w:val="24"/>
        </w:rPr>
      </w:pPr>
      <w:r>
        <w:rPr>
          <w:rFonts w:hint="eastAsia" w:ascii="宋体" w:hAnsi="宋体"/>
          <w:color w:val="000000"/>
          <w:kern w:val="0"/>
          <w:sz w:val="24"/>
        </w:rPr>
        <w:t>10.5.3 对于采取其他价格形式的，也应按专用合同条款的约定及时结算和支付。</w:t>
      </w:r>
    </w:p>
    <w:p w14:paraId="1CB00C18">
      <w:pPr>
        <w:pStyle w:val="6"/>
        <w:spacing w:before="120" w:after="120" w:line="360" w:lineRule="auto"/>
        <w:ind w:firstLine="480" w:firstLineChars="200"/>
        <w:rPr>
          <w:rFonts w:hint="eastAsia" w:ascii="宋体" w:hAnsi="宋体"/>
          <w:b w:val="0"/>
          <w:color w:val="000000"/>
          <w:sz w:val="24"/>
          <w:szCs w:val="24"/>
        </w:rPr>
      </w:pPr>
      <w:bookmarkStart w:id="306" w:name="_Toc4146"/>
      <w:r>
        <w:rPr>
          <w:rFonts w:ascii="宋体" w:hAnsi="宋体"/>
          <w:b w:val="0"/>
          <w:color w:val="000000"/>
          <w:sz w:val="24"/>
          <w:szCs w:val="24"/>
        </w:rPr>
        <w:t>1</w:t>
      </w:r>
      <w:r>
        <w:rPr>
          <w:rFonts w:hint="eastAsia" w:ascii="宋体" w:hAnsi="宋体"/>
          <w:b w:val="0"/>
          <w:color w:val="000000"/>
          <w:sz w:val="24"/>
          <w:szCs w:val="24"/>
        </w:rPr>
        <w:t>0</w:t>
      </w:r>
      <w:r>
        <w:rPr>
          <w:rFonts w:ascii="宋体" w:hAnsi="宋体"/>
          <w:b w:val="0"/>
          <w:color w:val="000000"/>
          <w:sz w:val="24"/>
          <w:szCs w:val="24"/>
        </w:rPr>
        <w:t>.</w:t>
      </w:r>
      <w:r>
        <w:rPr>
          <w:rFonts w:hint="eastAsia" w:ascii="宋体" w:hAnsi="宋体"/>
          <w:b w:val="0"/>
          <w:color w:val="000000"/>
          <w:sz w:val="24"/>
          <w:szCs w:val="24"/>
        </w:rPr>
        <w:t xml:space="preserve">6 </w:t>
      </w:r>
      <w:r>
        <w:rPr>
          <w:rFonts w:ascii="宋体" w:hAnsi="宋体"/>
          <w:b w:val="0"/>
          <w:color w:val="000000"/>
          <w:sz w:val="24"/>
          <w:szCs w:val="24"/>
        </w:rPr>
        <w:t>支付账户</w:t>
      </w:r>
      <w:bookmarkEnd w:id="306"/>
    </w:p>
    <w:p w14:paraId="71334555">
      <w:pPr>
        <w:spacing w:line="360" w:lineRule="auto"/>
        <w:ind w:firstLine="480" w:firstLineChars="200"/>
        <w:jc w:val="left"/>
        <w:rPr>
          <w:rFonts w:hint="eastAsia" w:ascii="宋体" w:hAnsi="宋体"/>
          <w:color w:val="000000"/>
          <w:kern w:val="0"/>
          <w:sz w:val="24"/>
        </w:rPr>
      </w:pPr>
      <w:r>
        <w:rPr>
          <w:rFonts w:ascii="宋体" w:hAnsi="宋体"/>
          <w:color w:val="000000"/>
          <w:kern w:val="0"/>
          <w:sz w:val="24"/>
        </w:rPr>
        <w:t>发包人应将合同价款支付至合同协议书中约定的</w:t>
      </w:r>
      <w:r>
        <w:rPr>
          <w:rFonts w:hint="eastAsia" w:ascii="宋体" w:hAnsi="宋体"/>
          <w:color w:val="000000"/>
          <w:kern w:val="0"/>
          <w:sz w:val="24"/>
        </w:rPr>
        <w:t>设计</w:t>
      </w:r>
      <w:r>
        <w:rPr>
          <w:rFonts w:ascii="宋体" w:hAnsi="宋体"/>
          <w:color w:val="000000"/>
          <w:kern w:val="0"/>
          <w:sz w:val="24"/>
        </w:rPr>
        <w:t>人账户。</w:t>
      </w:r>
    </w:p>
    <w:p w14:paraId="04E80029">
      <w:pPr>
        <w:pStyle w:val="5"/>
        <w:spacing w:before="120" w:after="120" w:line="360" w:lineRule="auto"/>
        <w:rPr>
          <w:rFonts w:hint="eastAsia" w:ascii="宋体" w:hAnsi="宋体" w:eastAsia="宋体"/>
          <w:b w:val="0"/>
          <w:color w:val="000000"/>
          <w:sz w:val="24"/>
          <w:szCs w:val="24"/>
        </w:rPr>
      </w:pPr>
      <w:bookmarkStart w:id="307" w:name="_Toc5441"/>
      <w:r>
        <w:rPr>
          <w:rFonts w:ascii="宋体" w:hAnsi="宋体" w:eastAsia="宋体"/>
          <w:b w:val="0"/>
          <w:color w:val="000000"/>
          <w:sz w:val="24"/>
          <w:szCs w:val="24"/>
        </w:rPr>
        <w:t>1</w:t>
      </w:r>
      <w:r>
        <w:rPr>
          <w:rFonts w:hint="eastAsia" w:ascii="宋体" w:hAnsi="宋体" w:eastAsia="宋体"/>
          <w:b w:val="0"/>
          <w:color w:val="000000"/>
          <w:sz w:val="24"/>
          <w:szCs w:val="24"/>
        </w:rPr>
        <w:t>1</w:t>
      </w:r>
      <w:r>
        <w:rPr>
          <w:rFonts w:ascii="宋体" w:hAnsi="宋体" w:eastAsia="宋体"/>
          <w:b w:val="0"/>
          <w:color w:val="000000"/>
          <w:sz w:val="24"/>
          <w:szCs w:val="24"/>
        </w:rPr>
        <w:t xml:space="preserve">. </w:t>
      </w:r>
      <w:r>
        <w:rPr>
          <w:rFonts w:hint="eastAsia" w:ascii="宋体" w:hAnsi="宋体" w:eastAsia="宋体"/>
          <w:b w:val="0"/>
          <w:color w:val="000000"/>
          <w:sz w:val="24"/>
          <w:szCs w:val="24"/>
        </w:rPr>
        <w:t>工程设计</w:t>
      </w:r>
      <w:r>
        <w:rPr>
          <w:rFonts w:ascii="宋体" w:hAnsi="宋体" w:eastAsia="宋体"/>
          <w:b w:val="0"/>
          <w:color w:val="000000"/>
          <w:sz w:val="24"/>
          <w:szCs w:val="24"/>
        </w:rPr>
        <w:t>变更</w:t>
      </w:r>
      <w:r>
        <w:rPr>
          <w:rFonts w:hint="eastAsia" w:ascii="宋体" w:hAnsi="宋体" w:eastAsia="宋体"/>
          <w:b w:val="0"/>
          <w:color w:val="000000"/>
          <w:sz w:val="24"/>
          <w:szCs w:val="24"/>
        </w:rPr>
        <w:t>与索赔</w:t>
      </w:r>
      <w:bookmarkEnd w:id="307"/>
    </w:p>
    <w:p w14:paraId="2E86A653">
      <w:pPr>
        <w:spacing w:line="360" w:lineRule="auto"/>
        <w:ind w:firstLine="480" w:firstLineChars="200"/>
        <w:rPr>
          <w:rFonts w:hint="eastAsia" w:ascii="宋体" w:hAnsi="宋体"/>
          <w:color w:val="000000"/>
          <w:kern w:val="0"/>
          <w:sz w:val="24"/>
        </w:rPr>
      </w:pPr>
      <w:r>
        <w:rPr>
          <w:rFonts w:hint="eastAsia" w:ascii="宋体" w:hAnsi="宋体"/>
          <w:color w:val="000000"/>
          <w:kern w:val="0"/>
          <w:sz w:val="24"/>
        </w:rPr>
        <w:t>11.1 发包人变更工程设计的内容、规模、功能、条件等，应当向设计人提供书面要求，设计人在不违反法律规定以及技术标准强制性规定的前提下应当按照发包人要求变更工程设计。</w:t>
      </w:r>
    </w:p>
    <w:p w14:paraId="5065F9AD">
      <w:pPr>
        <w:spacing w:line="360" w:lineRule="auto"/>
        <w:ind w:firstLine="480" w:firstLineChars="200"/>
        <w:rPr>
          <w:rFonts w:hint="eastAsia" w:ascii="宋体" w:hAnsi="宋体"/>
          <w:color w:val="000000"/>
          <w:kern w:val="0"/>
          <w:sz w:val="24"/>
        </w:rPr>
      </w:pPr>
      <w:r>
        <w:rPr>
          <w:rFonts w:hint="eastAsia" w:ascii="宋体" w:hAnsi="宋体"/>
          <w:color w:val="000000"/>
          <w:kern w:val="0"/>
          <w:sz w:val="24"/>
        </w:rPr>
        <w:t xml:space="preserve">11.2 </w:t>
      </w:r>
      <w:r>
        <w:rPr>
          <w:rFonts w:hint="eastAsia" w:ascii="宋体" w:hAnsi="宋体" w:cs="宋体"/>
          <w:color w:val="000000"/>
          <w:kern w:val="0"/>
          <w:sz w:val="24"/>
        </w:rPr>
        <w:t>发包人变更工程设计的内容、规模、功能、条件或因提交的设计资料存在错误或作较大修改时，发包人应按设计人所耗工作量向设计人增付设计费，</w:t>
      </w:r>
      <w:r>
        <w:rPr>
          <w:rFonts w:hint="eastAsia" w:ascii="宋体" w:hAnsi="宋体"/>
          <w:color w:val="000000"/>
          <w:kern w:val="0"/>
          <w:sz w:val="24"/>
        </w:rPr>
        <w:t>设计人可按本条约定和专用合同条款附件7的约定，与发包人协商对合同价格和/或完工时间做可共同接受的修改。</w:t>
      </w:r>
    </w:p>
    <w:p w14:paraId="3354D281">
      <w:pPr>
        <w:spacing w:line="360" w:lineRule="auto"/>
        <w:ind w:firstLine="480" w:firstLineChars="200"/>
        <w:rPr>
          <w:rFonts w:hint="eastAsia" w:ascii="宋体" w:hAnsi="宋体" w:cs="宋体"/>
          <w:color w:val="000000"/>
          <w:kern w:val="0"/>
          <w:sz w:val="24"/>
        </w:rPr>
      </w:pPr>
      <w:r>
        <w:rPr>
          <w:rFonts w:hint="eastAsia" w:ascii="宋体" w:hAnsi="宋体"/>
          <w:color w:val="000000"/>
          <w:kern w:val="0"/>
          <w:sz w:val="24"/>
        </w:rPr>
        <w:t xml:space="preserve">11.3 </w:t>
      </w:r>
      <w:r>
        <w:rPr>
          <w:rFonts w:hint="eastAsia" w:ascii="宋体" w:hAnsi="宋体"/>
          <w:color w:val="000000"/>
          <w:sz w:val="24"/>
        </w:rPr>
        <w:t>如果由于发包人要求更改而造成的项目复杂性的变更或性质的变更使得设计人的设计工作减少，发包人</w:t>
      </w:r>
      <w:r>
        <w:rPr>
          <w:rFonts w:hint="eastAsia" w:ascii="宋体" w:hAnsi="宋体"/>
          <w:color w:val="000000"/>
          <w:kern w:val="0"/>
          <w:sz w:val="24"/>
        </w:rPr>
        <w:t>可按本条约定和专用合同条款附件7的约定，与设计人协商对合同价格和/或完工时间做可共同接受的修改。</w:t>
      </w:r>
    </w:p>
    <w:p w14:paraId="57E7CAEF">
      <w:pPr>
        <w:spacing w:line="360" w:lineRule="auto"/>
        <w:ind w:firstLine="480" w:firstLineChars="200"/>
        <w:rPr>
          <w:rFonts w:hint="eastAsia" w:ascii="宋体" w:hAnsi="宋体" w:cs="宋体"/>
          <w:color w:val="000000"/>
          <w:kern w:val="0"/>
          <w:sz w:val="24"/>
        </w:rPr>
      </w:pPr>
      <w:r>
        <w:rPr>
          <w:rFonts w:hint="eastAsia" w:ascii="宋体" w:hAnsi="宋体"/>
          <w:color w:val="000000"/>
          <w:kern w:val="0"/>
          <w:sz w:val="24"/>
        </w:rPr>
        <w:t>11.4 基准日期后，与工程设计服务有关的法律、技术标准的强制性规定的颁布及修改，</w:t>
      </w:r>
      <w:r>
        <w:rPr>
          <w:rFonts w:ascii="宋体" w:hAnsi="宋体"/>
          <w:color w:val="000000"/>
          <w:kern w:val="0"/>
          <w:sz w:val="24"/>
        </w:rPr>
        <w:t>由此增加的</w:t>
      </w:r>
      <w:r>
        <w:rPr>
          <w:rFonts w:hint="eastAsia" w:ascii="宋体" w:hAnsi="宋体"/>
          <w:color w:val="000000"/>
          <w:kern w:val="0"/>
          <w:sz w:val="24"/>
        </w:rPr>
        <w:t>设计</w:t>
      </w:r>
      <w:r>
        <w:rPr>
          <w:rFonts w:ascii="宋体" w:hAnsi="宋体"/>
          <w:color w:val="000000"/>
          <w:kern w:val="0"/>
          <w:sz w:val="24"/>
        </w:rPr>
        <w:t>费用和（或）</w:t>
      </w:r>
      <w:r>
        <w:rPr>
          <w:rFonts w:hint="eastAsia" w:ascii="宋体" w:hAnsi="宋体"/>
          <w:color w:val="000000"/>
          <w:kern w:val="0"/>
          <w:sz w:val="24"/>
        </w:rPr>
        <w:t>延长的设计周期</w:t>
      </w:r>
      <w:r>
        <w:rPr>
          <w:rFonts w:ascii="宋体" w:hAnsi="宋体"/>
          <w:color w:val="000000"/>
          <w:kern w:val="0"/>
          <w:sz w:val="24"/>
        </w:rPr>
        <w:t>由发包人承担</w:t>
      </w:r>
      <w:r>
        <w:rPr>
          <w:rFonts w:hint="eastAsia" w:ascii="宋体" w:hAnsi="宋体"/>
          <w:color w:val="000000"/>
          <w:kern w:val="0"/>
          <w:sz w:val="24"/>
        </w:rPr>
        <w:t>。</w:t>
      </w:r>
    </w:p>
    <w:p w14:paraId="738E6737">
      <w:pPr>
        <w:spacing w:line="360" w:lineRule="auto"/>
        <w:ind w:firstLine="480" w:firstLineChars="200"/>
        <w:rPr>
          <w:rFonts w:hint="eastAsia" w:ascii="宋体" w:hAnsi="宋体"/>
          <w:color w:val="000000"/>
          <w:kern w:val="0"/>
          <w:sz w:val="24"/>
        </w:rPr>
      </w:pPr>
      <w:r>
        <w:rPr>
          <w:rFonts w:hint="eastAsia" w:ascii="宋体" w:hAnsi="宋体"/>
          <w:color w:val="000000"/>
          <w:kern w:val="0"/>
          <w:sz w:val="24"/>
        </w:rPr>
        <w:t>11.5 如果发生设计人认为有理由提出增加合同价款或延长设计周期的要求事项，</w:t>
      </w:r>
      <w:r>
        <w:rPr>
          <w:rFonts w:ascii="宋体" w:hAnsi="宋体"/>
          <w:color w:val="000000"/>
          <w:kern w:val="0"/>
          <w:sz w:val="24"/>
        </w:rPr>
        <w:t>除专用合同条款</w:t>
      </w:r>
      <w:r>
        <w:rPr>
          <w:rFonts w:hint="eastAsia" w:ascii="宋体" w:hAnsi="宋体"/>
          <w:color w:val="000000"/>
          <w:kern w:val="0"/>
          <w:sz w:val="24"/>
        </w:rPr>
        <w:t>对期限</w:t>
      </w:r>
      <w:r>
        <w:rPr>
          <w:rFonts w:ascii="宋体" w:hAnsi="宋体"/>
          <w:color w:val="000000"/>
          <w:kern w:val="0"/>
          <w:sz w:val="24"/>
        </w:rPr>
        <w:t>另有约定外，</w:t>
      </w:r>
      <w:r>
        <w:rPr>
          <w:rFonts w:hint="eastAsia" w:ascii="宋体" w:hAnsi="宋体"/>
          <w:color w:val="000000"/>
          <w:kern w:val="0"/>
          <w:sz w:val="24"/>
        </w:rPr>
        <w:t>设计人应于该事项发生后5天内书面通知发包人。</w:t>
      </w:r>
      <w:r>
        <w:rPr>
          <w:rFonts w:ascii="宋体" w:hAnsi="宋体"/>
          <w:color w:val="000000"/>
          <w:kern w:val="0"/>
          <w:sz w:val="24"/>
        </w:rPr>
        <w:t>除专用合同条款</w:t>
      </w:r>
      <w:r>
        <w:rPr>
          <w:rFonts w:hint="eastAsia" w:ascii="宋体" w:hAnsi="宋体"/>
          <w:color w:val="000000"/>
          <w:kern w:val="0"/>
          <w:sz w:val="24"/>
        </w:rPr>
        <w:t>对期限</w:t>
      </w:r>
      <w:r>
        <w:rPr>
          <w:rFonts w:ascii="宋体" w:hAnsi="宋体"/>
          <w:color w:val="000000"/>
          <w:kern w:val="0"/>
          <w:sz w:val="24"/>
        </w:rPr>
        <w:t>另有约定外，</w:t>
      </w:r>
      <w:r>
        <w:rPr>
          <w:rFonts w:hint="eastAsia" w:ascii="宋体" w:hAnsi="宋体"/>
          <w:color w:val="000000"/>
          <w:kern w:val="0"/>
          <w:sz w:val="24"/>
        </w:rPr>
        <w:t>在该事项发生后10天内，设计人应向发包人提供证明设计人要求的书面声明，其中包括设计人关于因该事项引起的合同价款和设计周期的变化的详细计算。</w:t>
      </w:r>
      <w:r>
        <w:rPr>
          <w:rFonts w:ascii="宋体" w:hAnsi="宋体"/>
          <w:color w:val="000000"/>
          <w:kern w:val="0"/>
          <w:sz w:val="24"/>
        </w:rPr>
        <w:t>除专用合同条款</w:t>
      </w:r>
      <w:r>
        <w:rPr>
          <w:rFonts w:hint="eastAsia" w:ascii="宋体" w:hAnsi="宋体"/>
          <w:color w:val="000000"/>
          <w:kern w:val="0"/>
          <w:sz w:val="24"/>
        </w:rPr>
        <w:t>对期限</w:t>
      </w:r>
      <w:r>
        <w:rPr>
          <w:rFonts w:ascii="宋体" w:hAnsi="宋体"/>
          <w:color w:val="000000"/>
          <w:kern w:val="0"/>
          <w:sz w:val="24"/>
        </w:rPr>
        <w:t>另有约定外，</w:t>
      </w:r>
      <w:r>
        <w:rPr>
          <w:rFonts w:hint="eastAsia" w:ascii="宋体" w:hAnsi="宋体"/>
          <w:color w:val="000000"/>
          <w:kern w:val="0"/>
          <w:sz w:val="24"/>
        </w:rPr>
        <w:t>发包人应在接到设计人书面声明后的30天内，予以书面答复。逾期未答复的，视为发包人同意设计人关于增加合同价款或延长设计周期的要求。</w:t>
      </w:r>
    </w:p>
    <w:p w14:paraId="30DF7A32">
      <w:pPr>
        <w:pStyle w:val="5"/>
        <w:spacing w:before="120" w:after="120" w:line="360" w:lineRule="auto"/>
        <w:rPr>
          <w:rFonts w:hint="eastAsia" w:ascii="宋体" w:hAnsi="宋体" w:eastAsia="宋体"/>
          <w:b w:val="0"/>
          <w:color w:val="000000"/>
          <w:sz w:val="24"/>
          <w:szCs w:val="24"/>
        </w:rPr>
      </w:pPr>
      <w:bookmarkStart w:id="308" w:name="_Toc3918"/>
      <w:r>
        <w:rPr>
          <w:rFonts w:ascii="宋体" w:hAnsi="宋体" w:eastAsia="宋体"/>
          <w:b w:val="0"/>
          <w:color w:val="000000"/>
          <w:sz w:val="24"/>
          <w:szCs w:val="24"/>
        </w:rPr>
        <w:t>1</w:t>
      </w:r>
      <w:r>
        <w:rPr>
          <w:rFonts w:hint="eastAsia" w:ascii="宋体" w:hAnsi="宋体" w:eastAsia="宋体"/>
          <w:b w:val="0"/>
          <w:color w:val="000000"/>
          <w:sz w:val="24"/>
          <w:szCs w:val="24"/>
        </w:rPr>
        <w:t>2</w:t>
      </w:r>
      <w:r>
        <w:rPr>
          <w:rFonts w:ascii="宋体" w:hAnsi="宋体" w:eastAsia="宋体"/>
          <w:b w:val="0"/>
          <w:color w:val="000000"/>
          <w:sz w:val="24"/>
          <w:szCs w:val="24"/>
        </w:rPr>
        <w:t xml:space="preserve">. </w:t>
      </w:r>
      <w:r>
        <w:rPr>
          <w:rFonts w:hint="eastAsia" w:ascii="宋体" w:hAnsi="宋体" w:eastAsia="宋体"/>
          <w:b w:val="0"/>
          <w:color w:val="000000"/>
          <w:sz w:val="24"/>
          <w:szCs w:val="24"/>
        </w:rPr>
        <w:t>专业责任与保险</w:t>
      </w:r>
      <w:bookmarkEnd w:id="308"/>
    </w:p>
    <w:p w14:paraId="2DD4174D">
      <w:pPr>
        <w:spacing w:line="360" w:lineRule="auto"/>
        <w:ind w:firstLine="480" w:firstLineChars="200"/>
        <w:rPr>
          <w:rFonts w:hint="eastAsia" w:ascii="宋体" w:hAnsi="宋体"/>
          <w:color w:val="000000"/>
          <w:sz w:val="24"/>
        </w:rPr>
      </w:pPr>
      <w:r>
        <w:rPr>
          <w:rFonts w:hint="eastAsia" w:ascii="宋体" w:hAnsi="宋体"/>
          <w:color w:val="000000"/>
          <w:sz w:val="24"/>
        </w:rPr>
        <w:t>12.1 设计人应运用一切合理的专业技术和经验知识，按照公认的职业标准尽其全部职责和谨慎、勤勉地履行其在本合同项下的责任和义务。</w:t>
      </w:r>
    </w:p>
    <w:p w14:paraId="72A5F80D">
      <w:pPr>
        <w:spacing w:line="360" w:lineRule="auto"/>
        <w:ind w:firstLine="480" w:firstLineChars="200"/>
        <w:rPr>
          <w:rFonts w:hint="eastAsia" w:ascii="宋体" w:hAnsi="宋体"/>
          <w:color w:val="000000"/>
          <w:sz w:val="24"/>
        </w:rPr>
      </w:pPr>
      <w:r>
        <w:rPr>
          <w:rFonts w:hint="eastAsia" w:ascii="宋体" w:hAnsi="宋体"/>
          <w:color w:val="000000"/>
          <w:sz w:val="24"/>
        </w:rPr>
        <w:t>12.2 除专用合同条款另有约定外，设计人应具有发包人认可的、履行本合同所需要的工程设计责任保险并使其于合同责任期内保持有效。</w:t>
      </w:r>
    </w:p>
    <w:p w14:paraId="774ED601">
      <w:pPr>
        <w:spacing w:line="360" w:lineRule="auto"/>
        <w:ind w:firstLine="480" w:firstLineChars="200"/>
        <w:rPr>
          <w:rFonts w:hint="eastAsia" w:ascii="宋体" w:hAnsi="宋体"/>
          <w:color w:val="000000"/>
          <w:sz w:val="24"/>
        </w:rPr>
      </w:pPr>
      <w:r>
        <w:rPr>
          <w:rFonts w:hint="eastAsia" w:ascii="宋体" w:hAnsi="宋体"/>
          <w:color w:val="000000"/>
          <w:sz w:val="24"/>
        </w:rPr>
        <w:t>12.3 工程设计责任保险应承担由于设计人的疏忽或过失而引发的工程质量事故所造成的建设工程本身的物质损失以及第三者人身伤亡、财产损失或费用的赔偿责任。</w:t>
      </w:r>
    </w:p>
    <w:p w14:paraId="472E5CC0">
      <w:pPr>
        <w:pStyle w:val="5"/>
        <w:spacing w:before="120" w:after="120" w:line="360" w:lineRule="auto"/>
        <w:rPr>
          <w:rFonts w:hint="eastAsia" w:ascii="宋体" w:hAnsi="宋体" w:eastAsia="宋体"/>
          <w:b w:val="0"/>
          <w:color w:val="000000"/>
          <w:sz w:val="24"/>
          <w:szCs w:val="24"/>
        </w:rPr>
      </w:pPr>
      <w:bookmarkStart w:id="309" w:name="_Toc10604"/>
      <w:r>
        <w:rPr>
          <w:rFonts w:ascii="宋体" w:hAnsi="宋体" w:eastAsia="宋体"/>
          <w:b w:val="0"/>
          <w:color w:val="000000"/>
          <w:sz w:val="24"/>
          <w:szCs w:val="24"/>
        </w:rPr>
        <w:t>1</w:t>
      </w:r>
      <w:r>
        <w:rPr>
          <w:rFonts w:hint="eastAsia" w:ascii="宋体" w:hAnsi="宋体" w:eastAsia="宋体"/>
          <w:b w:val="0"/>
          <w:color w:val="000000"/>
          <w:sz w:val="24"/>
          <w:szCs w:val="24"/>
        </w:rPr>
        <w:t>3</w:t>
      </w:r>
      <w:r>
        <w:rPr>
          <w:rFonts w:ascii="宋体" w:hAnsi="宋体" w:eastAsia="宋体"/>
          <w:b w:val="0"/>
          <w:color w:val="000000"/>
          <w:sz w:val="24"/>
          <w:szCs w:val="24"/>
        </w:rPr>
        <w:t xml:space="preserve">. </w:t>
      </w:r>
      <w:r>
        <w:rPr>
          <w:rFonts w:hint="eastAsia" w:ascii="宋体" w:hAnsi="宋体" w:eastAsia="宋体"/>
          <w:b w:val="0"/>
          <w:color w:val="000000"/>
          <w:sz w:val="24"/>
          <w:szCs w:val="24"/>
        </w:rPr>
        <w:t>知识产权</w:t>
      </w:r>
      <w:bookmarkEnd w:id="309"/>
    </w:p>
    <w:p w14:paraId="1BFE5BA4">
      <w:pPr>
        <w:autoSpaceDE w:val="0"/>
        <w:autoSpaceDN w:val="0"/>
        <w:adjustRightInd w:val="0"/>
        <w:spacing w:line="360" w:lineRule="auto"/>
        <w:ind w:firstLine="480" w:firstLineChars="200"/>
        <w:jc w:val="left"/>
        <w:rPr>
          <w:rFonts w:hint="eastAsia" w:ascii="宋体" w:hAnsi="宋体"/>
          <w:color w:val="000000"/>
          <w:kern w:val="0"/>
          <w:sz w:val="24"/>
        </w:rPr>
      </w:pPr>
      <w:r>
        <w:rPr>
          <w:rFonts w:ascii="宋体" w:hAnsi="宋体"/>
          <w:color w:val="000000"/>
          <w:kern w:val="0"/>
          <w:sz w:val="24"/>
        </w:rPr>
        <w:t>1</w:t>
      </w:r>
      <w:r>
        <w:rPr>
          <w:rFonts w:hint="eastAsia" w:ascii="宋体" w:hAnsi="宋体"/>
          <w:color w:val="000000"/>
          <w:kern w:val="0"/>
          <w:sz w:val="24"/>
        </w:rPr>
        <w:t>3</w:t>
      </w:r>
      <w:r>
        <w:rPr>
          <w:rFonts w:ascii="宋体" w:hAnsi="宋体"/>
          <w:color w:val="000000"/>
          <w:kern w:val="0"/>
          <w:sz w:val="24"/>
        </w:rPr>
        <w:t>.1 除专用合同条款另有约定外，发包人提供给</w:t>
      </w:r>
      <w:r>
        <w:rPr>
          <w:rFonts w:hint="eastAsia" w:ascii="宋体" w:hAnsi="宋体"/>
          <w:color w:val="000000"/>
          <w:kern w:val="0"/>
          <w:sz w:val="24"/>
        </w:rPr>
        <w:t>设计</w:t>
      </w:r>
      <w:r>
        <w:rPr>
          <w:rFonts w:ascii="宋体" w:hAnsi="宋体"/>
          <w:color w:val="000000"/>
          <w:kern w:val="0"/>
          <w:sz w:val="24"/>
        </w:rPr>
        <w:t>人的图纸、发包人为实施工程自行编制或委托编制的技术</w:t>
      </w:r>
      <w:r>
        <w:rPr>
          <w:rFonts w:hint="eastAsia" w:ascii="宋体" w:hAnsi="宋体"/>
          <w:color w:val="000000"/>
          <w:kern w:val="0"/>
          <w:sz w:val="24"/>
        </w:rPr>
        <w:t>规格书</w:t>
      </w:r>
      <w:r>
        <w:rPr>
          <w:rFonts w:ascii="宋体" w:hAnsi="宋体"/>
          <w:color w:val="000000"/>
          <w:kern w:val="0"/>
          <w:sz w:val="24"/>
        </w:rPr>
        <w:t>以及反映发包人要求的或其他类似性质的文件的著作权属于发包人，</w:t>
      </w:r>
      <w:r>
        <w:rPr>
          <w:rFonts w:hint="eastAsia" w:ascii="宋体" w:hAnsi="宋体"/>
          <w:color w:val="000000"/>
          <w:kern w:val="0"/>
          <w:sz w:val="24"/>
        </w:rPr>
        <w:t>设计</w:t>
      </w:r>
      <w:r>
        <w:rPr>
          <w:rFonts w:ascii="宋体" w:hAnsi="宋体"/>
          <w:color w:val="000000"/>
          <w:kern w:val="0"/>
          <w:sz w:val="24"/>
        </w:rPr>
        <w:t>人可以为实现合同目的而复制、使用此类文件，但不能用于与合同无关的其他事项。未经发包人书面同意，</w:t>
      </w:r>
      <w:r>
        <w:rPr>
          <w:rFonts w:hint="eastAsia" w:ascii="宋体" w:hAnsi="宋体"/>
          <w:color w:val="000000"/>
          <w:kern w:val="0"/>
          <w:sz w:val="24"/>
        </w:rPr>
        <w:t>设计</w:t>
      </w:r>
      <w:r>
        <w:rPr>
          <w:rFonts w:ascii="宋体" w:hAnsi="宋体"/>
          <w:color w:val="000000"/>
          <w:kern w:val="0"/>
          <w:sz w:val="24"/>
        </w:rPr>
        <w:t>人不得为了合同以外的目的而复制、使用上述文件或将之提供给任何第三方。</w:t>
      </w:r>
    </w:p>
    <w:p w14:paraId="15FA4984">
      <w:pPr>
        <w:autoSpaceDE w:val="0"/>
        <w:autoSpaceDN w:val="0"/>
        <w:adjustRightInd w:val="0"/>
        <w:spacing w:line="360" w:lineRule="auto"/>
        <w:ind w:firstLine="480" w:firstLineChars="200"/>
        <w:jc w:val="left"/>
        <w:rPr>
          <w:rFonts w:hint="eastAsia" w:ascii="宋体" w:hAnsi="宋体"/>
          <w:color w:val="000000"/>
          <w:kern w:val="0"/>
          <w:sz w:val="24"/>
        </w:rPr>
      </w:pPr>
      <w:r>
        <w:rPr>
          <w:rFonts w:ascii="宋体" w:hAnsi="宋体"/>
          <w:color w:val="000000"/>
          <w:kern w:val="0"/>
          <w:sz w:val="24"/>
        </w:rPr>
        <w:t>1</w:t>
      </w:r>
      <w:r>
        <w:rPr>
          <w:rFonts w:hint="eastAsia" w:ascii="宋体" w:hAnsi="宋体"/>
          <w:color w:val="000000"/>
          <w:kern w:val="0"/>
          <w:sz w:val="24"/>
        </w:rPr>
        <w:t>3</w:t>
      </w:r>
      <w:r>
        <w:rPr>
          <w:rFonts w:ascii="宋体" w:hAnsi="宋体"/>
          <w:color w:val="000000"/>
          <w:kern w:val="0"/>
          <w:sz w:val="24"/>
        </w:rPr>
        <w:t>.2 除专用合同条款另有约定外，</w:t>
      </w:r>
      <w:r>
        <w:rPr>
          <w:rFonts w:hint="eastAsia" w:ascii="宋体" w:hAnsi="宋体"/>
          <w:color w:val="000000"/>
          <w:kern w:val="0"/>
          <w:sz w:val="24"/>
        </w:rPr>
        <w:t>设计</w:t>
      </w:r>
      <w:r>
        <w:rPr>
          <w:rFonts w:ascii="宋体" w:hAnsi="宋体"/>
          <w:color w:val="000000"/>
          <w:kern w:val="0"/>
          <w:sz w:val="24"/>
        </w:rPr>
        <w:t>人为实施工程所编制的文件的著作权属于</w:t>
      </w:r>
      <w:r>
        <w:rPr>
          <w:rFonts w:hint="eastAsia" w:ascii="宋体" w:hAnsi="宋体"/>
          <w:color w:val="000000"/>
          <w:kern w:val="0"/>
          <w:sz w:val="24"/>
        </w:rPr>
        <w:t>设计</w:t>
      </w:r>
      <w:r>
        <w:rPr>
          <w:rFonts w:ascii="宋体" w:hAnsi="宋体"/>
          <w:color w:val="000000"/>
          <w:kern w:val="0"/>
          <w:sz w:val="24"/>
        </w:rPr>
        <w:t>人，</w:t>
      </w:r>
      <w:r>
        <w:rPr>
          <w:rFonts w:hint="eastAsia" w:ascii="宋体" w:hAnsi="宋体"/>
          <w:color w:val="000000"/>
          <w:kern w:val="0"/>
          <w:sz w:val="24"/>
        </w:rPr>
        <w:t>发包</w:t>
      </w:r>
      <w:r>
        <w:rPr>
          <w:rFonts w:ascii="宋体" w:hAnsi="宋体"/>
          <w:color w:val="000000"/>
          <w:kern w:val="0"/>
          <w:sz w:val="24"/>
        </w:rPr>
        <w:t>人可因实施工程的运行、调试、维修、改造等目的而复制、使用此类文件，但不能</w:t>
      </w:r>
      <w:r>
        <w:rPr>
          <w:rFonts w:hint="eastAsia" w:ascii="宋体" w:hAnsi="宋体"/>
          <w:color w:val="000000"/>
          <w:kern w:val="0"/>
          <w:sz w:val="24"/>
        </w:rPr>
        <w:t>擅自修改或</w:t>
      </w:r>
      <w:r>
        <w:rPr>
          <w:rFonts w:ascii="宋体" w:hAnsi="宋体"/>
          <w:color w:val="000000"/>
          <w:kern w:val="0"/>
          <w:sz w:val="24"/>
        </w:rPr>
        <w:t>用于与合同无关的其他事项。未经</w:t>
      </w:r>
      <w:r>
        <w:rPr>
          <w:rFonts w:hint="eastAsia" w:ascii="宋体" w:hAnsi="宋体"/>
          <w:color w:val="000000"/>
          <w:kern w:val="0"/>
          <w:sz w:val="24"/>
        </w:rPr>
        <w:t>设计</w:t>
      </w:r>
      <w:r>
        <w:rPr>
          <w:rFonts w:ascii="宋体" w:hAnsi="宋体"/>
          <w:color w:val="000000"/>
          <w:kern w:val="0"/>
          <w:sz w:val="24"/>
        </w:rPr>
        <w:t>人书面同意，</w:t>
      </w:r>
      <w:r>
        <w:rPr>
          <w:rFonts w:hint="eastAsia" w:ascii="宋体" w:hAnsi="宋体"/>
          <w:color w:val="000000"/>
          <w:kern w:val="0"/>
          <w:sz w:val="24"/>
        </w:rPr>
        <w:t>发包</w:t>
      </w:r>
      <w:r>
        <w:rPr>
          <w:rFonts w:ascii="宋体" w:hAnsi="宋体"/>
          <w:color w:val="000000"/>
          <w:kern w:val="0"/>
          <w:sz w:val="24"/>
        </w:rPr>
        <w:t>人不得为了合同以外的目的而复制、使用上述文件或将之提供给任何第三方。</w:t>
      </w:r>
    </w:p>
    <w:p w14:paraId="4F9491A6">
      <w:pPr>
        <w:autoSpaceDE w:val="0"/>
        <w:autoSpaceDN w:val="0"/>
        <w:adjustRightInd w:val="0"/>
        <w:spacing w:line="360" w:lineRule="auto"/>
        <w:ind w:firstLine="480" w:firstLineChars="200"/>
        <w:jc w:val="left"/>
        <w:rPr>
          <w:rFonts w:hint="eastAsia" w:ascii="宋体" w:hAnsi="宋体"/>
          <w:color w:val="000000"/>
          <w:kern w:val="0"/>
          <w:sz w:val="24"/>
        </w:rPr>
      </w:pPr>
      <w:r>
        <w:rPr>
          <w:rFonts w:ascii="宋体" w:hAnsi="宋体"/>
          <w:color w:val="000000"/>
          <w:kern w:val="0"/>
          <w:sz w:val="24"/>
        </w:rPr>
        <w:t>1</w:t>
      </w:r>
      <w:r>
        <w:rPr>
          <w:rFonts w:hint="eastAsia" w:ascii="宋体" w:hAnsi="宋体"/>
          <w:color w:val="000000"/>
          <w:kern w:val="0"/>
          <w:sz w:val="24"/>
        </w:rPr>
        <w:t>3</w:t>
      </w:r>
      <w:r>
        <w:rPr>
          <w:rFonts w:ascii="宋体" w:hAnsi="宋体"/>
          <w:color w:val="000000"/>
          <w:kern w:val="0"/>
          <w:sz w:val="24"/>
        </w:rPr>
        <w:t>.3 合同当事人保证在履行合同过程中不侵犯对方及第三方的知识产权。</w:t>
      </w:r>
      <w:r>
        <w:rPr>
          <w:rFonts w:hint="eastAsia" w:ascii="宋体" w:hAnsi="宋体"/>
          <w:color w:val="000000"/>
          <w:kern w:val="0"/>
          <w:sz w:val="24"/>
        </w:rPr>
        <w:t>设计</w:t>
      </w:r>
      <w:r>
        <w:rPr>
          <w:rFonts w:ascii="宋体" w:hAnsi="宋体"/>
          <w:color w:val="000000"/>
          <w:kern w:val="0"/>
          <w:sz w:val="24"/>
        </w:rPr>
        <w:t>人在</w:t>
      </w:r>
      <w:r>
        <w:rPr>
          <w:rFonts w:hint="eastAsia" w:ascii="宋体" w:hAnsi="宋体"/>
          <w:color w:val="000000"/>
          <w:kern w:val="0"/>
          <w:sz w:val="24"/>
        </w:rPr>
        <w:t>工程设计</w:t>
      </w:r>
      <w:r>
        <w:rPr>
          <w:rFonts w:ascii="宋体" w:hAnsi="宋体"/>
          <w:color w:val="000000"/>
          <w:kern w:val="0"/>
          <w:sz w:val="24"/>
        </w:rPr>
        <w:t>时，因侵犯他人的专利权或其他知识产权所引起的责任，由</w:t>
      </w:r>
      <w:r>
        <w:rPr>
          <w:rFonts w:hint="eastAsia" w:ascii="宋体" w:hAnsi="宋体"/>
          <w:color w:val="000000"/>
          <w:kern w:val="0"/>
          <w:sz w:val="24"/>
        </w:rPr>
        <w:t>设计</w:t>
      </w:r>
      <w:r>
        <w:rPr>
          <w:rFonts w:ascii="宋体" w:hAnsi="宋体"/>
          <w:color w:val="000000"/>
          <w:kern w:val="0"/>
          <w:sz w:val="24"/>
        </w:rPr>
        <w:t>人承担；因发包人提供的</w:t>
      </w:r>
      <w:r>
        <w:rPr>
          <w:rFonts w:hint="eastAsia" w:ascii="宋体" w:hAnsi="宋体"/>
          <w:color w:val="000000"/>
          <w:kern w:val="0"/>
          <w:sz w:val="24"/>
        </w:rPr>
        <w:t>工程设计资料</w:t>
      </w:r>
      <w:r>
        <w:rPr>
          <w:rFonts w:ascii="宋体" w:hAnsi="宋体"/>
          <w:color w:val="000000"/>
          <w:kern w:val="0"/>
          <w:sz w:val="24"/>
        </w:rPr>
        <w:t>导致侵权的，由发包人承担责任。</w:t>
      </w:r>
    </w:p>
    <w:p w14:paraId="3C3F173D">
      <w:pPr>
        <w:spacing w:line="360" w:lineRule="auto"/>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3</w:t>
      </w:r>
      <w:r>
        <w:rPr>
          <w:rFonts w:ascii="宋体" w:hAnsi="宋体"/>
          <w:color w:val="000000"/>
          <w:sz w:val="24"/>
        </w:rPr>
        <w:t>.4</w:t>
      </w:r>
      <w:r>
        <w:rPr>
          <w:rFonts w:hint="eastAsia" w:ascii="宋体" w:hAnsi="宋体"/>
          <w:color w:val="000000"/>
          <w:sz w:val="24"/>
        </w:rPr>
        <w:t xml:space="preserve"> 合同当事人双方均有权在不损害对方利益和保密约定的前提下，在自己宣传用的印刷品或其他出版物上，或申报奖项时等情形下公布有关项目的文字和图片材料。</w:t>
      </w:r>
    </w:p>
    <w:p w14:paraId="027DC499">
      <w:pPr>
        <w:spacing w:line="360" w:lineRule="auto"/>
        <w:ind w:firstLine="480" w:firstLineChars="200"/>
        <w:rPr>
          <w:rFonts w:hint="eastAsia" w:ascii="宋体" w:hAnsi="宋体"/>
          <w:color w:val="000000"/>
          <w:sz w:val="24"/>
        </w:rPr>
      </w:pPr>
      <w:r>
        <w:rPr>
          <w:rFonts w:hint="eastAsia" w:ascii="宋体" w:hAnsi="宋体"/>
          <w:color w:val="000000"/>
          <w:sz w:val="24"/>
        </w:rPr>
        <w:t xml:space="preserve">13.5 </w:t>
      </w:r>
      <w:r>
        <w:rPr>
          <w:rFonts w:ascii="宋体" w:hAnsi="宋体"/>
          <w:color w:val="000000"/>
          <w:sz w:val="24"/>
        </w:rPr>
        <w:t>除专用合同条款另有约定外，</w:t>
      </w:r>
      <w:r>
        <w:rPr>
          <w:rFonts w:hint="eastAsia" w:ascii="宋体" w:hAnsi="宋体"/>
          <w:color w:val="000000"/>
          <w:sz w:val="24"/>
        </w:rPr>
        <w:t>设计</w:t>
      </w:r>
      <w:r>
        <w:rPr>
          <w:rFonts w:ascii="宋体" w:hAnsi="宋体"/>
          <w:color w:val="000000"/>
          <w:sz w:val="24"/>
        </w:rPr>
        <w:t>人在合同签订前和签订时已确定采用的专利、专有技术的使用费</w:t>
      </w:r>
      <w:r>
        <w:rPr>
          <w:rFonts w:hint="eastAsia" w:ascii="宋体" w:hAnsi="宋体"/>
          <w:color w:val="000000"/>
          <w:sz w:val="24"/>
        </w:rPr>
        <w:t>应</w:t>
      </w:r>
      <w:r>
        <w:rPr>
          <w:rFonts w:ascii="宋体" w:hAnsi="宋体"/>
          <w:color w:val="000000"/>
          <w:sz w:val="24"/>
        </w:rPr>
        <w:t>包含在签约合同价中。</w:t>
      </w:r>
    </w:p>
    <w:bookmarkEnd w:id="290"/>
    <w:bookmarkEnd w:id="291"/>
    <w:p w14:paraId="4751344D">
      <w:pPr>
        <w:pStyle w:val="5"/>
        <w:spacing w:before="120" w:after="120" w:line="360" w:lineRule="auto"/>
        <w:rPr>
          <w:rFonts w:hint="eastAsia" w:ascii="宋体" w:hAnsi="宋体" w:eastAsia="宋体"/>
          <w:b w:val="0"/>
          <w:color w:val="000000"/>
          <w:sz w:val="24"/>
          <w:szCs w:val="24"/>
        </w:rPr>
      </w:pPr>
      <w:bookmarkStart w:id="310" w:name="_Toc5742"/>
      <w:bookmarkStart w:id="311" w:name="_Toc337558820"/>
      <w:r>
        <w:rPr>
          <w:rFonts w:ascii="宋体" w:hAnsi="宋体" w:eastAsia="宋体"/>
          <w:b w:val="0"/>
          <w:color w:val="000000"/>
          <w:sz w:val="24"/>
          <w:szCs w:val="24"/>
        </w:rPr>
        <w:t>1</w:t>
      </w:r>
      <w:r>
        <w:rPr>
          <w:rFonts w:hint="eastAsia" w:ascii="宋体" w:hAnsi="宋体" w:eastAsia="宋体"/>
          <w:b w:val="0"/>
          <w:color w:val="000000"/>
          <w:sz w:val="24"/>
          <w:szCs w:val="24"/>
        </w:rPr>
        <w:t>4</w:t>
      </w:r>
      <w:r>
        <w:rPr>
          <w:rFonts w:ascii="宋体" w:hAnsi="宋体" w:eastAsia="宋体"/>
          <w:b w:val="0"/>
          <w:color w:val="000000"/>
          <w:sz w:val="24"/>
          <w:szCs w:val="24"/>
        </w:rPr>
        <w:t>. 违约</w:t>
      </w:r>
      <w:r>
        <w:rPr>
          <w:rFonts w:hint="eastAsia" w:ascii="宋体" w:hAnsi="宋体" w:eastAsia="宋体"/>
          <w:b w:val="0"/>
          <w:color w:val="000000"/>
          <w:sz w:val="24"/>
          <w:szCs w:val="24"/>
        </w:rPr>
        <w:t>责任</w:t>
      </w:r>
      <w:bookmarkEnd w:id="310"/>
    </w:p>
    <w:bookmarkEnd w:id="311"/>
    <w:p w14:paraId="1E591223">
      <w:pPr>
        <w:pStyle w:val="6"/>
        <w:spacing w:before="120" w:after="120" w:line="360" w:lineRule="auto"/>
        <w:ind w:firstLine="480" w:firstLineChars="200"/>
        <w:rPr>
          <w:rFonts w:hint="eastAsia" w:ascii="宋体" w:hAnsi="宋体"/>
          <w:b w:val="0"/>
          <w:color w:val="000000"/>
          <w:sz w:val="24"/>
          <w:szCs w:val="24"/>
        </w:rPr>
      </w:pPr>
      <w:bookmarkStart w:id="312" w:name="_Toc296503129"/>
      <w:bookmarkStart w:id="313" w:name="_Toc296346630"/>
      <w:bookmarkStart w:id="314" w:name="_Toc24778"/>
      <w:bookmarkStart w:id="315" w:name="_Toc337558821"/>
      <w:r>
        <w:rPr>
          <w:rFonts w:ascii="宋体" w:hAnsi="宋体"/>
          <w:b w:val="0"/>
          <w:color w:val="000000"/>
          <w:sz w:val="24"/>
          <w:szCs w:val="24"/>
        </w:rPr>
        <w:t>1</w:t>
      </w:r>
      <w:r>
        <w:rPr>
          <w:rFonts w:hint="eastAsia" w:ascii="宋体" w:hAnsi="宋体"/>
          <w:b w:val="0"/>
          <w:color w:val="000000"/>
          <w:sz w:val="24"/>
          <w:szCs w:val="24"/>
        </w:rPr>
        <w:t>4</w:t>
      </w:r>
      <w:r>
        <w:rPr>
          <w:rFonts w:ascii="宋体" w:hAnsi="宋体"/>
          <w:b w:val="0"/>
          <w:color w:val="000000"/>
          <w:sz w:val="24"/>
          <w:szCs w:val="24"/>
        </w:rPr>
        <w:t>.1 发</w:t>
      </w:r>
      <w:bookmarkEnd w:id="312"/>
      <w:bookmarkEnd w:id="313"/>
      <w:r>
        <w:rPr>
          <w:rFonts w:ascii="宋体" w:hAnsi="宋体"/>
          <w:b w:val="0"/>
          <w:color w:val="000000"/>
          <w:sz w:val="24"/>
          <w:szCs w:val="24"/>
        </w:rPr>
        <w:t>包人违约</w:t>
      </w:r>
      <w:r>
        <w:rPr>
          <w:rFonts w:hint="eastAsia" w:ascii="宋体" w:hAnsi="宋体"/>
          <w:b w:val="0"/>
          <w:color w:val="000000"/>
          <w:sz w:val="24"/>
          <w:szCs w:val="24"/>
        </w:rPr>
        <w:t>责任</w:t>
      </w:r>
      <w:bookmarkEnd w:id="314"/>
    </w:p>
    <w:bookmarkEnd w:id="315"/>
    <w:p w14:paraId="42FF45F1">
      <w:pPr>
        <w:spacing w:line="360" w:lineRule="auto"/>
        <w:ind w:firstLine="480" w:firstLineChars="200"/>
        <w:rPr>
          <w:rFonts w:hint="eastAsia" w:ascii="宋体" w:hAnsi="宋体"/>
          <w:color w:val="000000"/>
          <w:kern w:val="0"/>
          <w:sz w:val="24"/>
        </w:rPr>
      </w:pPr>
      <w:r>
        <w:rPr>
          <w:rFonts w:ascii="宋体" w:hAnsi="宋体"/>
          <w:color w:val="000000"/>
          <w:kern w:val="0"/>
          <w:sz w:val="24"/>
        </w:rPr>
        <w:t>1</w:t>
      </w:r>
      <w:r>
        <w:rPr>
          <w:rFonts w:hint="eastAsia" w:ascii="宋体" w:hAnsi="宋体"/>
          <w:color w:val="000000"/>
          <w:kern w:val="0"/>
          <w:sz w:val="24"/>
        </w:rPr>
        <w:t>4</w:t>
      </w:r>
      <w:r>
        <w:rPr>
          <w:rFonts w:ascii="宋体" w:hAnsi="宋体"/>
          <w:color w:val="000000"/>
          <w:kern w:val="0"/>
          <w:sz w:val="24"/>
        </w:rPr>
        <w:t>.1.1</w:t>
      </w:r>
      <w:r>
        <w:rPr>
          <w:rFonts w:hint="eastAsia" w:ascii="宋体" w:hAnsi="宋体"/>
          <w:color w:val="000000"/>
          <w:kern w:val="0"/>
          <w:sz w:val="24"/>
        </w:rPr>
        <w:t xml:space="preserve"> 合同生效后，发包人因非设计人原因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按该阶段设计费的一半支付设计费；超过一半时，按该阶段设计费的全部支付设计费。</w:t>
      </w:r>
    </w:p>
    <w:p w14:paraId="4BE4671D">
      <w:pPr>
        <w:spacing w:line="360" w:lineRule="auto"/>
        <w:ind w:firstLine="480" w:firstLineChars="200"/>
        <w:rPr>
          <w:rFonts w:hint="eastAsia" w:ascii="宋体" w:hAnsi="宋体"/>
          <w:color w:val="000000"/>
          <w:kern w:val="0"/>
          <w:sz w:val="24"/>
        </w:rPr>
      </w:pPr>
      <w:r>
        <w:rPr>
          <w:rFonts w:hint="eastAsia" w:ascii="宋体" w:hAnsi="宋体" w:cs="宋体"/>
          <w:color w:val="000000"/>
          <w:kern w:val="0"/>
          <w:sz w:val="24"/>
        </w:rPr>
        <w:t xml:space="preserve">14.1.2 </w:t>
      </w:r>
      <w:r>
        <w:rPr>
          <w:rFonts w:hint="eastAsia" w:ascii="宋体" w:hAnsi="宋体"/>
          <w:color w:val="000000"/>
          <w:kern w:val="0"/>
          <w:sz w:val="24"/>
        </w:rPr>
        <w:t>发包人未按专用合同条款附件6约定的金额和期限向设计人支付设计费的，应按专用合同条款约定向设计人支付违约金。逾期超过15天时，设计人有权书面通知发包人中止设计工作。自中止设计工作之日起15天内发包人支付相应费用的，设计人应及时根据发包人要求恢复设计工作；自中止设计工作之日起超过15天后发包人支付相应费用的，设计人有权确定重新恢复设计工作的时间，且设计周期相应延长。</w:t>
      </w:r>
    </w:p>
    <w:p w14:paraId="295B3783">
      <w:pPr>
        <w:spacing w:line="360" w:lineRule="auto"/>
        <w:ind w:firstLine="480" w:firstLineChars="200"/>
        <w:rPr>
          <w:rFonts w:hint="eastAsia" w:ascii="宋体" w:hAnsi="宋体"/>
          <w:color w:val="000000"/>
          <w:kern w:val="0"/>
          <w:sz w:val="24"/>
        </w:rPr>
      </w:pPr>
      <w:r>
        <w:rPr>
          <w:rFonts w:hint="eastAsia" w:ascii="宋体" w:hAnsi="宋体"/>
          <w:color w:val="000000"/>
          <w:kern w:val="0"/>
          <w:sz w:val="24"/>
        </w:rPr>
        <w:t>14.1.3 发包人的上级或设计审批部门对设计文件不进行审批或本合同工程停建、缓建，发包人应在事件发生之日起15天内按本合同第16条</w:t>
      </w:r>
      <w:r>
        <w:rPr>
          <w:rFonts w:hint="eastAsia" w:ascii="宋体" w:hAnsi="宋体"/>
          <w:color w:val="000000"/>
          <w:sz w:val="24"/>
        </w:rPr>
        <w:t>〔合同解除〕</w:t>
      </w:r>
      <w:r>
        <w:rPr>
          <w:rFonts w:hint="eastAsia" w:ascii="宋体" w:hAnsi="宋体"/>
          <w:color w:val="000000"/>
          <w:kern w:val="0"/>
          <w:sz w:val="24"/>
        </w:rPr>
        <w:t>的约定向设计人结算并支付设计费。</w:t>
      </w:r>
    </w:p>
    <w:p w14:paraId="4739EB0C">
      <w:pPr>
        <w:spacing w:line="360" w:lineRule="auto"/>
        <w:ind w:firstLine="480" w:firstLineChars="200"/>
        <w:rPr>
          <w:rFonts w:hint="eastAsia" w:ascii="宋体" w:hAnsi="宋体"/>
          <w:color w:val="000000"/>
          <w:kern w:val="0"/>
          <w:sz w:val="24"/>
        </w:rPr>
      </w:pPr>
      <w:r>
        <w:rPr>
          <w:rFonts w:hint="eastAsia" w:ascii="宋体" w:hAnsi="宋体"/>
          <w:color w:val="000000"/>
          <w:kern w:val="0"/>
          <w:sz w:val="24"/>
        </w:rPr>
        <w:t>14.1.4 发包人</w:t>
      </w:r>
      <w:r>
        <w:rPr>
          <w:rFonts w:ascii="宋体" w:hAnsi="宋体"/>
          <w:color w:val="000000"/>
          <w:kern w:val="0"/>
          <w:sz w:val="24"/>
        </w:rPr>
        <w:t>擅自将</w:t>
      </w:r>
      <w:r>
        <w:rPr>
          <w:rFonts w:hint="eastAsia" w:ascii="宋体" w:hAnsi="宋体"/>
          <w:color w:val="000000"/>
          <w:kern w:val="0"/>
          <w:sz w:val="24"/>
        </w:rPr>
        <w:t>设计人</w:t>
      </w:r>
      <w:r>
        <w:rPr>
          <w:rFonts w:ascii="宋体" w:hAnsi="宋体"/>
          <w:color w:val="000000"/>
          <w:kern w:val="0"/>
          <w:sz w:val="24"/>
        </w:rPr>
        <w:t>的设计文件</w:t>
      </w:r>
      <w:r>
        <w:rPr>
          <w:rFonts w:hint="eastAsia" w:ascii="宋体" w:hAnsi="宋体"/>
          <w:color w:val="000000"/>
          <w:kern w:val="0"/>
          <w:sz w:val="24"/>
        </w:rPr>
        <w:t>用于</w:t>
      </w:r>
      <w:r>
        <w:rPr>
          <w:rFonts w:ascii="宋体" w:hAnsi="宋体"/>
          <w:color w:val="000000"/>
          <w:kern w:val="0"/>
          <w:sz w:val="24"/>
        </w:rPr>
        <w:t>本工程以外的</w:t>
      </w:r>
      <w:r>
        <w:rPr>
          <w:rFonts w:hint="eastAsia" w:ascii="宋体" w:hAnsi="宋体"/>
          <w:color w:val="000000"/>
          <w:kern w:val="0"/>
          <w:sz w:val="24"/>
        </w:rPr>
        <w:t>工程或交</w:t>
      </w:r>
      <w:r>
        <w:rPr>
          <w:rFonts w:ascii="宋体" w:hAnsi="宋体"/>
          <w:color w:val="000000"/>
          <w:kern w:val="0"/>
          <w:sz w:val="24"/>
        </w:rPr>
        <w:t>第三方使用时，应承担</w:t>
      </w:r>
      <w:r>
        <w:rPr>
          <w:rFonts w:hint="eastAsia" w:ascii="宋体" w:hAnsi="宋体"/>
          <w:color w:val="000000"/>
          <w:kern w:val="0"/>
          <w:sz w:val="24"/>
        </w:rPr>
        <w:t>相应法律</w:t>
      </w:r>
      <w:r>
        <w:rPr>
          <w:rFonts w:ascii="宋体" w:hAnsi="宋体"/>
          <w:color w:val="000000"/>
          <w:kern w:val="0"/>
          <w:sz w:val="24"/>
        </w:rPr>
        <w:t>责任</w:t>
      </w:r>
      <w:r>
        <w:rPr>
          <w:rFonts w:hint="eastAsia" w:ascii="宋体" w:hAnsi="宋体"/>
          <w:color w:val="000000"/>
          <w:kern w:val="0"/>
          <w:sz w:val="24"/>
        </w:rPr>
        <w:t>，并应赔偿设计人因此遭受的损失</w:t>
      </w:r>
      <w:r>
        <w:rPr>
          <w:rFonts w:ascii="宋体" w:hAnsi="宋体"/>
          <w:color w:val="000000"/>
          <w:kern w:val="0"/>
          <w:sz w:val="24"/>
        </w:rPr>
        <w:t>。</w:t>
      </w:r>
    </w:p>
    <w:p w14:paraId="5A97F947">
      <w:pPr>
        <w:pStyle w:val="6"/>
        <w:keepNext w:val="0"/>
        <w:keepLines w:val="0"/>
        <w:spacing w:before="120" w:after="120" w:line="360" w:lineRule="auto"/>
        <w:ind w:firstLine="480" w:firstLineChars="200"/>
        <w:rPr>
          <w:rFonts w:hint="eastAsia" w:ascii="宋体" w:hAnsi="宋体"/>
          <w:b w:val="0"/>
          <w:color w:val="000000"/>
          <w:sz w:val="24"/>
          <w:szCs w:val="24"/>
        </w:rPr>
      </w:pPr>
      <w:bookmarkStart w:id="316" w:name="_Toc17215"/>
      <w:bookmarkStart w:id="317" w:name="_Toc296346632"/>
      <w:bookmarkStart w:id="318" w:name="_Toc337558822"/>
      <w:bookmarkStart w:id="319" w:name="_Toc296503131"/>
      <w:r>
        <w:rPr>
          <w:rFonts w:ascii="宋体" w:hAnsi="宋体"/>
          <w:b w:val="0"/>
          <w:color w:val="000000"/>
          <w:sz w:val="24"/>
          <w:szCs w:val="24"/>
        </w:rPr>
        <w:t>1</w:t>
      </w:r>
      <w:r>
        <w:rPr>
          <w:rFonts w:hint="eastAsia" w:ascii="宋体" w:hAnsi="宋体"/>
          <w:b w:val="0"/>
          <w:color w:val="000000"/>
          <w:sz w:val="24"/>
          <w:szCs w:val="24"/>
        </w:rPr>
        <w:t>4</w:t>
      </w:r>
      <w:r>
        <w:rPr>
          <w:rFonts w:ascii="宋体" w:hAnsi="宋体"/>
          <w:b w:val="0"/>
          <w:color w:val="000000"/>
          <w:sz w:val="24"/>
          <w:szCs w:val="24"/>
        </w:rPr>
        <w:t xml:space="preserve">.2 </w:t>
      </w:r>
      <w:r>
        <w:rPr>
          <w:rFonts w:hint="eastAsia" w:ascii="宋体" w:hAnsi="宋体"/>
          <w:b w:val="0"/>
          <w:color w:val="000000"/>
          <w:sz w:val="24"/>
          <w:szCs w:val="24"/>
        </w:rPr>
        <w:t>设计</w:t>
      </w:r>
      <w:r>
        <w:rPr>
          <w:rFonts w:ascii="宋体" w:hAnsi="宋体"/>
          <w:b w:val="0"/>
          <w:color w:val="000000"/>
          <w:sz w:val="24"/>
          <w:szCs w:val="24"/>
        </w:rPr>
        <w:t>人违约</w:t>
      </w:r>
      <w:r>
        <w:rPr>
          <w:rFonts w:hint="eastAsia" w:ascii="宋体" w:hAnsi="宋体"/>
          <w:b w:val="0"/>
          <w:color w:val="000000"/>
          <w:sz w:val="24"/>
          <w:szCs w:val="24"/>
        </w:rPr>
        <w:t>责任</w:t>
      </w:r>
      <w:bookmarkEnd w:id="316"/>
    </w:p>
    <w:bookmarkEnd w:id="317"/>
    <w:bookmarkEnd w:id="318"/>
    <w:bookmarkEnd w:id="319"/>
    <w:p w14:paraId="29413997">
      <w:pPr>
        <w:spacing w:line="360" w:lineRule="auto"/>
        <w:ind w:firstLine="480" w:firstLineChars="200"/>
        <w:rPr>
          <w:rFonts w:hint="eastAsia" w:ascii="宋体" w:hAnsi="宋体"/>
          <w:color w:val="000000"/>
          <w:kern w:val="0"/>
          <w:sz w:val="24"/>
        </w:rPr>
      </w:pPr>
      <w:r>
        <w:rPr>
          <w:rFonts w:hint="eastAsia" w:ascii="宋体" w:hAnsi="宋体"/>
          <w:color w:val="000000"/>
          <w:kern w:val="0"/>
          <w:sz w:val="24"/>
        </w:rPr>
        <w:t>14.2.1 合同生效后，设计人因自身原因要求终止或解除合同，设计人应按发包人已支付的定金金额双倍返还给发包人或设计人按照专用合同条款约定向发包人支付违约金。</w:t>
      </w:r>
    </w:p>
    <w:p w14:paraId="4E6C06EA">
      <w:pPr>
        <w:spacing w:line="360" w:lineRule="auto"/>
        <w:ind w:firstLine="480" w:firstLineChars="200"/>
        <w:rPr>
          <w:rFonts w:hint="eastAsia" w:ascii="宋体" w:hAnsi="宋体" w:cs="宋体"/>
          <w:color w:val="000000"/>
          <w:kern w:val="0"/>
          <w:sz w:val="24"/>
        </w:rPr>
      </w:pPr>
      <w:r>
        <w:rPr>
          <w:rFonts w:hint="eastAsia" w:ascii="宋体" w:hAnsi="宋体"/>
          <w:color w:val="000000"/>
          <w:kern w:val="0"/>
          <w:sz w:val="24"/>
        </w:rPr>
        <w:t>14.2.2 由于设计人原因，未按专用合同条款附件3约定的时间交付工程设计文件的，应按专用合同条款的约定向发包人支付违约金，前述违约金经双方确认后可在发包人应付设计费中扣减。</w:t>
      </w:r>
    </w:p>
    <w:p w14:paraId="4D4FF902">
      <w:pPr>
        <w:spacing w:line="360" w:lineRule="auto"/>
        <w:ind w:firstLine="480" w:firstLineChars="200"/>
        <w:rPr>
          <w:rFonts w:hint="eastAsia" w:ascii="宋体" w:hAnsi="宋体"/>
          <w:color w:val="000000"/>
          <w:kern w:val="0"/>
          <w:sz w:val="24"/>
        </w:rPr>
      </w:pPr>
      <w:r>
        <w:rPr>
          <w:rFonts w:hint="eastAsia" w:ascii="宋体" w:hAnsi="宋体"/>
          <w:color w:val="000000"/>
          <w:kern w:val="0"/>
          <w:sz w:val="24"/>
        </w:rPr>
        <w:t>14.2.3 设计人对工程设计文件出现的遗漏或错误负责在发包人限定时间内修改或补充。由于设计人原因产生的设计问题造成工程质量事故或其他事故时，设计人除负责采取补救措施外，应当通过所投建设工程设计责任保险向发包人承担赔偿责任或者根据直接经济损失程度按专用合同条款约定向发包人支付赔偿金。</w:t>
      </w:r>
    </w:p>
    <w:p w14:paraId="309B7906">
      <w:pPr>
        <w:spacing w:line="360" w:lineRule="auto"/>
        <w:ind w:firstLine="480" w:firstLineChars="200"/>
        <w:rPr>
          <w:rFonts w:hint="eastAsia" w:ascii="宋体" w:hAnsi="宋体"/>
          <w:color w:val="000000"/>
          <w:kern w:val="0"/>
          <w:sz w:val="24"/>
        </w:rPr>
      </w:pPr>
      <w:r>
        <w:rPr>
          <w:rFonts w:hint="eastAsia" w:ascii="宋体" w:hAnsi="宋体"/>
          <w:color w:val="000000"/>
          <w:kern w:val="0"/>
          <w:sz w:val="24"/>
        </w:rPr>
        <w:t>14.2.4 由于设计人原因，工程设计文件超出发包人与设计人书面约定的主要技术指标控制值比例的，设计人应当按照专用合同条款的约定承担违约责任。</w:t>
      </w:r>
    </w:p>
    <w:p w14:paraId="1B474BEE">
      <w:pPr>
        <w:spacing w:line="360" w:lineRule="auto"/>
        <w:ind w:firstLine="480" w:firstLineChars="200"/>
        <w:rPr>
          <w:rFonts w:hint="eastAsia" w:ascii="宋体" w:hAnsi="宋体"/>
          <w:color w:val="000000"/>
          <w:kern w:val="0"/>
          <w:sz w:val="24"/>
        </w:rPr>
      </w:pPr>
      <w:r>
        <w:rPr>
          <w:rFonts w:hint="eastAsia" w:ascii="宋体" w:hAnsi="宋体"/>
          <w:color w:val="000000"/>
          <w:kern w:val="0"/>
          <w:sz w:val="24"/>
        </w:rPr>
        <w:t>14.2.5 设计人未经发包人书面同意擅自对工程设计进行分包的，发包人有权要求设计人解除未经发包人同意的设计分包合同，设计人应当按照专用合同条款的约定承担违约责任。</w:t>
      </w:r>
    </w:p>
    <w:p w14:paraId="241497AE">
      <w:pPr>
        <w:pStyle w:val="5"/>
        <w:keepNext w:val="0"/>
        <w:keepLines w:val="0"/>
        <w:spacing w:before="120" w:after="120" w:line="360" w:lineRule="auto"/>
        <w:rPr>
          <w:rFonts w:hint="eastAsia" w:ascii="宋体" w:hAnsi="宋体" w:eastAsia="宋体"/>
          <w:b w:val="0"/>
          <w:color w:val="000000"/>
          <w:sz w:val="24"/>
          <w:szCs w:val="24"/>
        </w:rPr>
      </w:pPr>
      <w:bookmarkStart w:id="320" w:name="_Toc13871"/>
      <w:bookmarkStart w:id="321" w:name="_Toc296503116"/>
      <w:bookmarkStart w:id="322" w:name="_Toc296346617"/>
      <w:bookmarkStart w:id="323" w:name="_Toc337558823"/>
      <w:r>
        <w:rPr>
          <w:rFonts w:ascii="宋体" w:hAnsi="宋体" w:eastAsia="宋体"/>
          <w:b w:val="0"/>
          <w:color w:val="000000"/>
          <w:sz w:val="24"/>
          <w:szCs w:val="24"/>
        </w:rPr>
        <w:t>1</w:t>
      </w:r>
      <w:r>
        <w:rPr>
          <w:rFonts w:hint="eastAsia" w:ascii="宋体" w:hAnsi="宋体" w:eastAsia="宋体"/>
          <w:b w:val="0"/>
          <w:color w:val="000000"/>
          <w:sz w:val="24"/>
          <w:szCs w:val="24"/>
        </w:rPr>
        <w:t>5</w:t>
      </w:r>
      <w:r>
        <w:rPr>
          <w:rFonts w:ascii="宋体" w:hAnsi="宋体" w:eastAsia="宋体"/>
          <w:b w:val="0"/>
          <w:color w:val="000000"/>
          <w:sz w:val="24"/>
          <w:szCs w:val="24"/>
        </w:rPr>
        <w:t>. 不可抗力</w:t>
      </w:r>
      <w:bookmarkEnd w:id="320"/>
      <w:r>
        <w:rPr>
          <w:rFonts w:ascii="宋体" w:hAnsi="宋体" w:eastAsia="宋体"/>
          <w:b w:val="0"/>
          <w:color w:val="000000"/>
          <w:sz w:val="24"/>
          <w:szCs w:val="24"/>
        </w:rPr>
        <w:t xml:space="preserve"> </w:t>
      </w:r>
      <w:bookmarkEnd w:id="321"/>
      <w:bookmarkEnd w:id="322"/>
      <w:bookmarkEnd w:id="323"/>
    </w:p>
    <w:p w14:paraId="2E861944">
      <w:pPr>
        <w:pStyle w:val="6"/>
        <w:keepNext w:val="0"/>
        <w:keepLines w:val="0"/>
        <w:spacing w:before="120" w:after="120" w:line="360" w:lineRule="auto"/>
        <w:ind w:firstLine="480" w:firstLineChars="200"/>
        <w:rPr>
          <w:rFonts w:hint="eastAsia" w:ascii="宋体" w:hAnsi="宋体"/>
          <w:b w:val="0"/>
          <w:bCs w:val="0"/>
          <w:color w:val="000000"/>
          <w:sz w:val="24"/>
          <w:szCs w:val="24"/>
        </w:rPr>
      </w:pPr>
      <w:bookmarkStart w:id="324" w:name="_Toc12708"/>
      <w:bookmarkStart w:id="325" w:name="_Toc337558824"/>
      <w:bookmarkStart w:id="326" w:name="_Toc296346618"/>
      <w:bookmarkStart w:id="327" w:name="_Toc296503117"/>
      <w:r>
        <w:rPr>
          <w:rFonts w:ascii="宋体" w:hAnsi="宋体"/>
          <w:b w:val="0"/>
          <w:color w:val="000000"/>
          <w:sz w:val="24"/>
          <w:szCs w:val="24"/>
        </w:rPr>
        <w:t>1</w:t>
      </w:r>
      <w:r>
        <w:rPr>
          <w:rFonts w:hint="eastAsia" w:ascii="宋体" w:hAnsi="宋体"/>
          <w:b w:val="0"/>
          <w:color w:val="000000"/>
          <w:sz w:val="24"/>
          <w:szCs w:val="24"/>
        </w:rPr>
        <w:t>5</w:t>
      </w:r>
      <w:r>
        <w:rPr>
          <w:rFonts w:ascii="宋体" w:hAnsi="宋体"/>
          <w:b w:val="0"/>
          <w:color w:val="000000"/>
          <w:sz w:val="24"/>
          <w:szCs w:val="24"/>
        </w:rPr>
        <w:t>.1 不可抗力的确认</w:t>
      </w:r>
      <w:bookmarkEnd w:id="324"/>
    </w:p>
    <w:bookmarkEnd w:id="325"/>
    <w:bookmarkEnd w:id="326"/>
    <w:bookmarkEnd w:id="327"/>
    <w:p w14:paraId="47B7330F">
      <w:pPr>
        <w:autoSpaceDE w:val="0"/>
        <w:autoSpaceDN w:val="0"/>
        <w:adjustRightInd w:val="0"/>
        <w:spacing w:line="360" w:lineRule="auto"/>
        <w:ind w:firstLine="480" w:firstLineChars="200"/>
        <w:jc w:val="left"/>
        <w:rPr>
          <w:rFonts w:hint="eastAsia" w:ascii="宋体" w:hAnsi="宋体"/>
          <w:color w:val="000000"/>
          <w:kern w:val="0"/>
          <w:sz w:val="24"/>
        </w:rPr>
      </w:pPr>
      <w:r>
        <w:rPr>
          <w:rFonts w:ascii="宋体" w:hAnsi="宋体"/>
          <w:color w:val="000000"/>
          <w:kern w:val="0"/>
          <w:sz w:val="24"/>
        </w:rPr>
        <w:t>不可抗力是指合同当事人在签订合同时不可预见，在合同履行过程中不可避免且不能克服的自然灾害和社会性突发事件，如地震、海啸、瘟疫、骚乱、戒严、暴动、战争和专用合同条款中约定的其他情形。</w:t>
      </w:r>
    </w:p>
    <w:p w14:paraId="4ABF3BD1">
      <w:pPr>
        <w:adjustRightInd w:val="0"/>
        <w:spacing w:line="360" w:lineRule="auto"/>
        <w:ind w:firstLine="480" w:firstLineChars="200"/>
        <w:jc w:val="left"/>
        <w:rPr>
          <w:rFonts w:hint="eastAsia" w:ascii="宋体" w:hAnsi="宋体"/>
          <w:color w:val="000000"/>
          <w:kern w:val="0"/>
          <w:sz w:val="24"/>
        </w:rPr>
      </w:pPr>
      <w:r>
        <w:rPr>
          <w:rFonts w:ascii="宋体" w:hAnsi="宋体"/>
          <w:color w:val="000000"/>
          <w:kern w:val="0"/>
          <w:sz w:val="24"/>
        </w:rPr>
        <w:t>不可抗力发生后，发包人和</w:t>
      </w:r>
      <w:r>
        <w:rPr>
          <w:rFonts w:hint="eastAsia" w:ascii="宋体" w:hAnsi="宋体"/>
          <w:color w:val="000000"/>
          <w:kern w:val="0"/>
          <w:sz w:val="24"/>
        </w:rPr>
        <w:t>设计</w:t>
      </w:r>
      <w:r>
        <w:rPr>
          <w:rFonts w:ascii="宋体" w:hAnsi="宋体"/>
          <w:color w:val="000000"/>
          <w:kern w:val="0"/>
          <w:sz w:val="24"/>
        </w:rPr>
        <w:t>人应收集证明不可抗力发生及不可抗力造成损失的证据，并及时认真统计所造成的损失。合同当事人对是否属于不可抗力或其损失发生争议时，按第</w:t>
      </w:r>
      <w:r>
        <w:rPr>
          <w:rFonts w:hint="eastAsia" w:ascii="宋体" w:hAnsi="宋体"/>
          <w:color w:val="000000"/>
          <w:kern w:val="0"/>
          <w:sz w:val="24"/>
        </w:rPr>
        <w:t>17</w:t>
      </w:r>
      <w:r>
        <w:rPr>
          <w:rFonts w:ascii="宋体" w:hAnsi="宋体"/>
          <w:color w:val="000000"/>
          <w:kern w:val="0"/>
          <w:sz w:val="24"/>
        </w:rPr>
        <w:t>条</w:t>
      </w:r>
      <w:r>
        <w:rPr>
          <w:rFonts w:hint="eastAsia" w:ascii="宋体" w:hAnsi="宋体"/>
          <w:color w:val="000000"/>
          <w:kern w:val="0"/>
          <w:sz w:val="24"/>
        </w:rPr>
        <w:t>〔</w:t>
      </w:r>
      <w:r>
        <w:rPr>
          <w:rFonts w:ascii="宋体" w:hAnsi="宋体"/>
          <w:color w:val="000000"/>
          <w:kern w:val="0"/>
          <w:sz w:val="24"/>
        </w:rPr>
        <w:t>争议解决</w:t>
      </w:r>
      <w:r>
        <w:rPr>
          <w:rFonts w:hint="eastAsia" w:ascii="宋体" w:hAnsi="宋体"/>
          <w:color w:val="000000"/>
          <w:kern w:val="0"/>
          <w:sz w:val="24"/>
        </w:rPr>
        <w:t>〕</w:t>
      </w:r>
      <w:r>
        <w:rPr>
          <w:rFonts w:ascii="宋体" w:hAnsi="宋体"/>
          <w:color w:val="000000"/>
          <w:kern w:val="0"/>
          <w:sz w:val="24"/>
        </w:rPr>
        <w:t>的约定处理。</w:t>
      </w:r>
    </w:p>
    <w:p w14:paraId="26BBCA44">
      <w:pPr>
        <w:pStyle w:val="6"/>
        <w:spacing w:before="120" w:after="120" w:line="360" w:lineRule="auto"/>
        <w:ind w:firstLine="480" w:firstLineChars="200"/>
        <w:rPr>
          <w:rFonts w:hint="eastAsia" w:ascii="宋体" w:hAnsi="宋体"/>
          <w:b w:val="0"/>
          <w:bCs w:val="0"/>
          <w:color w:val="000000"/>
          <w:sz w:val="24"/>
          <w:szCs w:val="24"/>
        </w:rPr>
      </w:pPr>
      <w:bookmarkStart w:id="328" w:name="_Toc6379"/>
      <w:bookmarkStart w:id="329" w:name="_Toc337558825"/>
      <w:bookmarkStart w:id="330" w:name="_Toc296346619"/>
      <w:bookmarkStart w:id="331" w:name="_Toc296503118"/>
      <w:r>
        <w:rPr>
          <w:rFonts w:ascii="宋体" w:hAnsi="宋体"/>
          <w:b w:val="0"/>
          <w:color w:val="000000"/>
          <w:sz w:val="24"/>
          <w:szCs w:val="24"/>
        </w:rPr>
        <w:t>1</w:t>
      </w:r>
      <w:r>
        <w:rPr>
          <w:rFonts w:hint="eastAsia" w:ascii="宋体" w:hAnsi="宋体"/>
          <w:b w:val="0"/>
          <w:color w:val="000000"/>
          <w:sz w:val="24"/>
          <w:szCs w:val="24"/>
        </w:rPr>
        <w:t>5</w:t>
      </w:r>
      <w:r>
        <w:rPr>
          <w:rFonts w:ascii="宋体" w:hAnsi="宋体"/>
          <w:b w:val="0"/>
          <w:color w:val="000000"/>
          <w:sz w:val="24"/>
          <w:szCs w:val="24"/>
        </w:rPr>
        <w:t>.2 不可抗力的通知</w:t>
      </w:r>
      <w:bookmarkEnd w:id="328"/>
    </w:p>
    <w:bookmarkEnd w:id="329"/>
    <w:bookmarkEnd w:id="330"/>
    <w:bookmarkEnd w:id="331"/>
    <w:p w14:paraId="5599FD77">
      <w:pPr>
        <w:autoSpaceDE w:val="0"/>
        <w:autoSpaceDN w:val="0"/>
        <w:adjustRightInd w:val="0"/>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合同</w:t>
      </w:r>
      <w:r>
        <w:rPr>
          <w:rFonts w:ascii="宋体" w:hAnsi="宋体"/>
          <w:color w:val="000000"/>
          <w:kern w:val="0"/>
          <w:sz w:val="24"/>
        </w:rPr>
        <w:t>一方当事人遇到不可抗力事件，使其履行合同义务受到阻碍时，应立即通知合同另一方当事人，书面说明不可抗力和受阻碍的详细情况，并</w:t>
      </w:r>
      <w:r>
        <w:rPr>
          <w:rFonts w:hint="eastAsia" w:ascii="宋体" w:hAnsi="宋体"/>
          <w:color w:val="000000"/>
          <w:kern w:val="0"/>
          <w:sz w:val="24"/>
        </w:rPr>
        <w:t>在合理期限内</w:t>
      </w:r>
      <w:r>
        <w:rPr>
          <w:rFonts w:ascii="宋体" w:hAnsi="宋体"/>
          <w:color w:val="000000"/>
          <w:kern w:val="0"/>
          <w:sz w:val="24"/>
        </w:rPr>
        <w:t>提供必要的证明。</w:t>
      </w:r>
    </w:p>
    <w:p w14:paraId="04F8B529">
      <w:pPr>
        <w:adjustRightInd w:val="0"/>
        <w:spacing w:line="360" w:lineRule="auto"/>
        <w:ind w:firstLine="480" w:firstLineChars="200"/>
        <w:jc w:val="left"/>
        <w:rPr>
          <w:rFonts w:hint="eastAsia" w:ascii="宋体" w:hAnsi="宋体"/>
          <w:color w:val="000000"/>
          <w:kern w:val="0"/>
          <w:sz w:val="24"/>
        </w:rPr>
      </w:pPr>
      <w:r>
        <w:rPr>
          <w:rFonts w:ascii="宋体" w:hAnsi="宋体"/>
          <w:color w:val="000000"/>
          <w:kern w:val="0"/>
          <w:sz w:val="24"/>
        </w:rPr>
        <w:t>不可抗力持续发生的，合同一方当事人应及时向合同另一方当事人提交中间报告，说明不可抗力和履行合同受阻的情况，并于不可抗力事件结束后28天内提交最终报告及有关资料。</w:t>
      </w:r>
    </w:p>
    <w:p w14:paraId="476FCB8F">
      <w:pPr>
        <w:pStyle w:val="6"/>
        <w:spacing w:before="120" w:after="120" w:line="360" w:lineRule="auto"/>
        <w:ind w:firstLine="480" w:firstLineChars="200"/>
        <w:rPr>
          <w:rFonts w:hint="eastAsia" w:ascii="宋体" w:hAnsi="宋体"/>
          <w:b w:val="0"/>
          <w:color w:val="000000"/>
          <w:sz w:val="24"/>
          <w:szCs w:val="24"/>
        </w:rPr>
      </w:pPr>
      <w:bookmarkStart w:id="332" w:name="_Toc4816"/>
      <w:bookmarkStart w:id="333" w:name="_Toc296503119"/>
      <w:bookmarkStart w:id="334" w:name="_Toc296346620"/>
      <w:bookmarkStart w:id="335" w:name="_Toc337558826"/>
      <w:r>
        <w:rPr>
          <w:rFonts w:ascii="宋体" w:hAnsi="宋体"/>
          <w:b w:val="0"/>
          <w:color w:val="000000"/>
          <w:sz w:val="24"/>
          <w:szCs w:val="24"/>
        </w:rPr>
        <w:t>1</w:t>
      </w:r>
      <w:r>
        <w:rPr>
          <w:rFonts w:hint="eastAsia" w:ascii="宋体" w:hAnsi="宋体"/>
          <w:b w:val="0"/>
          <w:color w:val="000000"/>
          <w:sz w:val="24"/>
          <w:szCs w:val="24"/>
        </w:rPr>
        <w:t>5</w:t>
      </w:r>
      <w:r>
        <w:rPr>
          <w:rFonts w:ascii="宋体" w:hAnsi="宋体"/>
          <w:b w:val="0"/>
          <w:color w:val="000000"/>
          <w:sz w:val="24"/>
          <w:szCs w:val="24"/>
        </w:rPr>
        <w:t>.3 不可抗力后果的承担</w:t>
      </w:r>
      <w:bookmarkEnd w:id="332"/>
    </w:p>
    <w:bookmarkEnd w:id="333"/>
    <w:bookmarkEnd w:id="334"/>
    <w:bookmarkEnd w:id="335"/>
    <w:p w14:paraId="128A03D0">
      <w:pPr>
        <w:autoSpaceDE w:val="0"/>
        <w:autoSpaceDN w:val="0"/>
        <w:adjustRightInd w:val="0"/>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不可抗力引起的后果及造成的损失由合同当事人按照法律规定及合同约定各自承担。</w:t>
      </w:r>
      <w:r>
        <w:rPr>
          <w:rFonts w:ascii="宋体" w:hAnsi="宋体"/>
          <w:color w:val="000000"/>
          <w:kern w:val="0"/>
          <w:sz w:val="24"/>
        </w:rPr>
        <w:t>不可抗力发生前已完</w:t>
      </w:r>
      <w:r>
        <w:rPr>
          <w:rFonts w:hint="eastAsia" w:ascii="宋体" w:hAnsi="宋体"/>
          <w:color w:val="000000"/>
          <w:kern w:val="0"/>
          <w:sz w:val="24"/>
        </w:rPr>
        <w:t>成的</w:t>
      </w:r>
      <w:r>
        <w:rPr>
          <w:rFonts w:ascii="宋体" w:hAnsi="宋体"/>
          <w:color w:val="000000"/>
          <w:kern w:val="0"/>
          <w:sz w:val="24"/>
        </w:rPr>
        <w:t>工程</w:t>
      </w:r>
      <w:r>
        <w:rPr>
          <w:rFonts w:hint="eastAsia" w:ascii="宋体" w:hAnsi="宋体"/>
          <w:color w:val="000000"/>
          <w:kern w:val="0"/>
          <w:sz w:val="24"/>
        </w:rPr>
        <w:t>设计</w:t>
      </w:r>
      <w:r>
        <w:rPr>
          <w:rFonts w:ascii="宋体" w:hAnsi="宋体"/>
          <w:color w:val="000000"/>
          <w:kern w:val="0"/>
          <w:sz w:val="24"/>
        </w:rPr>
        <w:t>应当按照合同约定进行</w:t>
      </w:r>
      <w:r>
        <w:rPr>
          <w:rFonts w:hint="eastAsia" w:ascii="宋体" w:hAnsi="宋体"/>
          <w:color w:val="000000"/>
          <w:kern w:val="0"/>
          <w:sz w:val="24"/>
        </w:rPr>
        <w:t>支付</w:t>
      </w:r>
      <w:r>
        <w:rPr>
          <w:rFonts w:ascii="宋体" w:hAnsi="宋体"/>
          <w:color w:val="000000"/>
          <w:kern w:val="0"/>
          <w:sz w:val="24"/>
        </w:rPr>
        <w:t>。</w:t>
      </w:r>
    </w:p>
    <w:p w14:paraId="53BF4778">
      <w:pPr>
        <w:autoSpaceDE w:val="0"/>
        <w:autoSpaceDN w:val="0"/>
        <w:adjustRightInd w:val="0"/>
        <w:spacing w:line="360" w:lineRule="auto"/>
        <w:ind w:firstLine="480" w:firstLineChars="200"/>
        <w:jc w:val="left"/>
        <w:rPr>
          <w:rFonts w:hint="eastAsia" w:ascii="宋体" w:hAnsi="宋体"/>
          <w:color w:val="000000"/>
          <w:kern w:val="0"/>
          <w:sz w:val="24"/>
        </w:rPr>
      </w:pPr>
      <w:r>
        <w:rPr>
          <w:rFonts w:ascii="宋体" w:hAnsi="宋体"/>
          <w:color w:val="000000"/>
          <w:kern w:val="0"/>
          <w:sz w:val="24"/>
        </w:rPr>
        <w:t>不可抗力发生后，合同当事人均应采取措施尽量避免和减少损失的扩大，任何一方当事人没有采取有效措施导致损失扩大的，应对扩大的损失承担责任。</w:t>
      </w:r>
    </w:p>
    <w:p w14:paraId="1A9E35A4">
      <w:pPr>
        <w:autoSpaceDE w:val="0"/>
        <w:autoSpaceDN w:val="0"/>
        <w:adjustRightInd w:val="0"/>
        <w:spacing w:line="360" w:lineRule="auto"/>
        <w:ind w:firstLine="480" w:firstLineChars="200"/>
        <w:jc w:val="left"/>
        <w:rPr>
          <w:rFonts w:hint="eastAsia" w:ascii="宋体" w:hAnsi="宋体"/>
          <w:color w:val="000000"/>
          <w:kern w:val="0"/>
          <w:sz w:val="24"/>
        </w:rPr>
      </w:pPr>
      <w:r>
        <w:rPr>
          <w:rFonts w:ascii="宋体" w:hAnsi="宋体"/>
          <w:color w:val="000000"/>
          <w:kern w:val="0"/>
          <w:sz w:val="24"/>
        </w:rPr>
        <w:t>因合同一方迟延履行合同义务，在迟延履行期间遭遇不可抗力的，不免除其违约责任。</w:t>
      </w:r>
    </w:p>
    <w:p w14:paraId="5752CE43">
      <w:pPr>
        <w:pStyle w:val="5"/>
        <w:spacing w:before="120" w:after="120" w:line="360" w:lineRule="auto"/>
        <w:rPr>
          <w:rFonts w:hint="eastAsia" w:ascii="宋体" w:hAnsi="宋体" w:eastAsia="宋体"/>
          <w:b w:val="0"/>
          <w:color w:val="000000"/>
          <w:sz w:val="24"/>
          <w:szCs w:val="24"/>
        </w:rPr>
      </w:pPr>
      <w:bookmarkStart w:id="336" w:name="_Toc8163"/>
      <w:r>
        <w:rPr>
          <w:rFonts w:hint="eastAsia" w:ascii="宋体" w:hAnsi="宋体" w:eastAsia="宋体"/>
          <w:b w:val="0"/>
          <w:color w:val="000000"/>
          <w:sz w:val="24"/>
          <w:szCs w:val="24"/>
        </w:rPr>
        <w:t>16</w:t>
      </w:r>
      <w:r>
        <w:rPr>
          <w:rFonts w:ascii="宋体" w:hAnsi="宋体" w:eastAsia="宋体"/>
          <w:b w:val="0"/>
          <w:color w:val="000000"/>
          <w:sz w:val="24"/>
          <w:szCs w:val="24"/>
        </w:rPr>
        <w:t xml:space="preserve">. </w:t>
      </w:r>
      <w:r>
        <w:rPr>
          <w:rFonts w:hint="eastAsia" w:ascii="宋体" w:hAnsi="宋体" w:eastAsia="宋体"/>
          <w:b w:val="0"/>
          <w:color w:val="000000"/>
          <w:sz w:val="24"/>
          <w:szCs w:val="24"/>
        </w:rPr>
        <w:t>合同解除</w:t>
      </w:r>
      <w:bookmarkEnd w:id="336"/>
    </w:p>
    <w:p w14:paraId="37939803">
      <w:pPr>
        <w:spacing w:line="360" w:lineRule="auto"/>
        <w:ind w:firstLine="480" w:firstLineChars="200"/>
        <w:rPr>
          <w:rFonts w:hint="eastAsia" w:ascii="宋体" w:hAnsi="宋体" w:cs="Courier New"/>
          <w:color w:val="000000"/>
          <w:sz w:val="24"/>
        </w:rPr>
      </w:pPr>
      <w:r>
        <w:rPr>
          <w:rFonts w:ascii="宋体" w:hAnsi="宋体" w:cs="Courier New"/>
          <w:color w:val="000000"/>
          <w:sz w:val="24"/>
        </w:rPr>
        <w:t>1</w:t>
      </w:r>
      <w:r>
        <w:rPr>
          <w:rFonts w:hint="eastAsia" w:ascii="宋体" w:hAnsi="宋体" w:cs="Courier New"/>
          <w:color w:val="000000"/>
          <w:sz w:val="24"/>
        </w:rPr>
        <w:t>6</w:t>
      </w:r>
      <w:r>
        <w:rPr>
          <w:rFonts w:ascii="宋体" w:hAnsi="宋体" w:cs="Courier New"/>
          <w:color w:val="000000"/>
          <w:sz w:val="24"/>
        </w:rPr>
        <w:t>.1</w:t>
      </w:r>
      <w:r>
        <w:rPr>
          <w:rFonts w:hint="eastAsia" w:ascii="宋体" w:hAnsi="宋体" w:cs="Courier New"/>
          <w:color w:val="000000"/>
          <w:sz w:val="24"/>
        </w:rPr>
        <w:t xml:space="preserve"> 发包人与设计人协商一致，可以解除合同。</w:t>
      </w:r>
    </w:p>
    <w:p w14:paraId="3542BC08">
      <w:pPr>
        <w:spacing w:line="360" w:lineRule="auto"/>
        <w:ind w:firstLine="480" w:firstLineChars="200"/>
        <w:rPr>
          <w:rFonts w:hint="eastAsia" w:ascii="宋体" w:hAnsi="宋体" w:cs="Courier New"/>
          <w:color w:val="000000"/>
          <w:sz w:val="24"/>
        </w:rPr>
      </w:pPr>
      <w:r>
        <w:rPr>
          <w:rFonts w:ascii="宋体" w:hAnsi="宋体" w:cs="Courier New"/>
          <w:color w:val="000000"/>
          <w:sz w:val="24"/>
        </w:rPr>
        <w:t>1</w:t>
      </w:r>
      <w:r>
        <w:rPr>
          <w:rFonts w:hint="eastAsia" w:ascii="宋体" w:hAnsi="宋体" w:cs="Courier New"/>
          <w:color w:val="000000"/>
          <w:sz w:val="24"/>
        </w:rPr>
        <w:t>6</w:t>
      </w:r>
      <w:r>
        <w:rPr>
          <w:rFonts w:ascii="宋体" w:hAnsi="宋体" w:cs="Courier New"/>
          <w:color w:val="000000"/>
          <w:sz w:val="24"/>
        </w:rPr>
        <w:t>.2</w:t>
      </w:r>
      <w:r>
        <w:rPr>
          <w:rFonts w:hint="eastAsia" w:ascii="宋体" w:hAnsi="宋体" w:cs="Courier New"/>
          <w:color w:val="000000"/>
          <w:sz w:val="24"/>
        </w:rPr>
        <w:t xml:space="preserve"> 有下列情形之一的，合同当事人一方或双方可以解除合同：</w:t>
      </w:r>
    </w:p>
    <w:p w14:paraId="0A43AB8A">
      <w:pPr>
        <w:spacing w:line="360" w:lineRule="auto"/>
        <w:ind w:firstLine="480" w:firstLineChars="200"/>
        <w:rPr>
          <w:rFonts w:hint="eastAsia" w:ascii="宋体" w:hAnsi="宋体" w:cs="Courier New"/>
          <w:color w:val="000000"/>
          <w:sz w:val="24"/>
        </w:rPr>
      </w:pPr>
      <w:r>
        <w:rPr>
          <w:rFonts w:hint="eastAsia" w:ascii="宋体" w:hAnsi="宋体" w:cs="Courier New"/>
          <w:color w:val="000000"/>
          <w:sz w:val="24"/>
        </w:rPr>
        <w:t>（1）设计人工程设计文件存在重大质量问题，经发包人催告后,在合理期限内修改后仍不能满足国家现行深度要求或不能达到合同约定的设计质量要求的，发包人可以解除合同；</w:t>
      </w:r>
    </w:p>
    <w:p w14:paraId="692428AC">
      <w:pPr>
        <w:spacing w:line="360" w:lineRule="auto"/>
        <w:ind w:firstLine="480" w:firstLineChars="200"/>
        <w:rPr>
          <w:rFonts w:hint="eastAsia" w:ascii="宋体" w:hAnsi="宋体" w:cs="Courier New"/>
          <w:color w:val="000000"/>
          <w:sz w:val="24"/>
        </w:rPr>
      </w:pPr>
      <w:r>
        <w:rPr>
          <w:rFonts w:hint="eastAsia" w:ascii="宋体" w:hAnsi="宋体" w:cs="Courier New"/>
          <w:color w:val="000000"/>
          <w:sz w:val="24"/>
        </w:rPr>
        <w:t>（2）发包人未按合同约定支付设计费用，经设计人催告后，在30天内仍未支付的，设计人可以解除合同；</w:t>
      </w:r>
    </w:p>
    <w:p w14:paraId="79D55224">
      <w:pPr>
        <w:spacing w:line="360" w:lineRule="auto"/>
        <w:ind w:firstLine="480" w:firstLineChars="200"/>
        <w:rPr>
          <w:rFonts w:hint="eastAsia" w:ascii="宋体" w:hAnsi="宋体" w:cs="Courier New"/>
          <w:color w:val="000000"/>
          <w:sz w:val="24"/>
        </w:rPr>
      </w:pPr>
      <w:r>
        <w:rPr>
          <w:rFonts w:hint="eastAsia" w:ascii="宋体" w:hAnsi="宋体" w:cs="Courier New"/>
          <w:color w:val="000000"/>
          <w:sz w:val="24"/>
        </w:rPr>
        <w:t>（3）暂停设计期限已连续超过180天，专用合同条款另有约定的除外；</w:t>
      </w:r>
    </w:p>
    <w:p w14:paraId="13994EDE">
      <w:pPr>
        <w:spacing w:line="360" w:lineRule="auto"/>
        <w:ind w:firstLine="480" w:firstLineChars="200"/>
        <w:rPr>
          <w:rFonts w:hint="eastAsia" w:ascii="宋体" w:hAnsi="宋体" w:cs="Courier New"/>
          <w:color w:val="000000"/>
          <w:sz w:val="24"/>
        </w:rPr>
      </w:pPr>
      <w:r>
        <w:rPr>
          <w:rFonts w:hint="eastAsia" w:ascii="宋体" w:hAnsi="宋体" w:cs="Courier New"/>
          <w:color w:val="000000"/>
          <w:sz w:val="24"/>
        </w:rPr>
        <w:t>（4）因不可抗力致使合同无法履行；</w:t>
      </w:r>
    </w:p>
    <w:p w14:paraId="44670FFA">
      <w:pPr>
        <w:spacing w:line="360" w:lineRule="auto"/>
        <w:ind w:firstLine="480" w:firstLineChars="200"/>
        <w:rPr>
          <w:rFonts w:hint="eastAsia" w:ascii="宋体" w:hAnsi="宋体" w:cs="Courier New"/>
          <w:color w:val="000000"/>
          <w:sz w:val="24"/>
        </w:rPr>
      </w:pPr>
      <w:r>
        <w:rPr>
          <w:rFonts w:hint="eastAsia" w:ascii="宋体" w:hAnsi="宋体" w:cs="Courier New"/>
          <w:color w:val="000000"/>
          <w:sz w:val="24"/>
        </w:rPr>
        <w:t>（5）因一方违约致使合同无法实际履行或实际履行已无必要；</w:t>
      </w:r>
    </w:p>
    <w:p w14:paraId="46E98279">
      <w:pPr>
        <w:spacing w:line="360" w:lineRule="auto"/>
        <w:ind w:firstLine="480" w:firstLineChars="200"/>
        <w:rPr>
          <w:rFonts w:hint="eastAsia" w:ascii="宋体" w:hAnsi="宋体" w:cs="Courier New"/>
          <w:color w:val="000000"/>
          <w:sz w:val="24"/>
        </w:rPr>
      </w:pPr>
      <w:r>
        <w:rPr>
          <w:rFonts w:hint="eastAsia" w:ascii="宋体" w:hAnsi="宋体" w:cs="Courier New"/>
          <w:color w:val="000000"/>
          <w:sz w:val="24"/>
        </w:rPr>
        <w:t>（6）因本工程项目条件发生重大变化，使合同无法继续履行。</w:t>
      </w:r>
    </w:p>
    <w:p w14:paraId="55ECB92C">
      <w:pPr>
        <w:spacing w:line="360" w:lineRule="auto"/>
        <w:ind w:firstLine="480" w:firstLineChars="200"/>
        <w:rPr>
          <w:rFonts w:hint="eastAsia" w:ascii="宋体" w:hAnsi="宋体" w:cs="Courier New"/>
          <w:color w:val="000000"/>
          <w:sz w:val="24"/>
        </w:rPr>
      </w:pPr>
      <w:r>
        <w:rPr>
          <w:rFonts w:ascii="宋体" w:hAnsi="宋体" w:cs="Courier New"/>
          <w:color w:val="000000"/>
          <w:sz w:val="24"/>
        </w:rPr>
        <w:t>1</w:t>
      </w:r>
      <w:r>
        <w:rPr>
          <w:rFonts w:hint="eastAsia" w:ascii="宋体" w:hAnsi="宋体" w:cs="Courier New"/>
          <w:color w:val="000000"/>
          <w:sz w:val="24"/>
        </w:rPr>
        <w:t>6</w:t>
      </w:r>
      <w:r>
        <w:rPr>
          <w:rFonts w:ascii="宋体" w:hAnsi="宋体" w:cs="Courier New"/>
          <w:color w:val="000000"/>
          <w:sz w:val="24"/>
        </w:rPr>
        <w:t>.</w:t>
      </w:r>
      <w:r>
        <w:rPr>
          <w:rFonts w:hint="eastAsia" w:ascii="宋体" w:hAnsi="宋体" w:cs="Courier New"/>
          <w:color w:val="000000"/>
          <w:sz w:val="24"/>
        </w:rPr>
        <w:t>3 任何一方因故需解除合同时，应提前30天书面通知对方，对合同中的遗留问题应取得一致意见并形成书面协议。</w:t>
      </w:r>
    </w:p>
    <w:p w14:paraId="04A1CB88">
      <w:pPr>
        <w:spacing w:line="360" w:lineRule="auto"/>
        <w:ind w:firstLine="480" w:firstLineChars="200"/>
        <w:rPr>
          <w:rFonts w:hint="eastAsia" w:ascii="宋体" w:hAnsi="宋体" w:cs="Courier New"/>
          <w:color w:val="000000"/>
          <w:sz w:val="24"/>
        </w:rPr>
      </w:pPr>
      <w:r>
        <w:rPr>
          <w:rFonts w:ascii="宋体" w:hAnsi="宋体" w:cs="Courier New"/>
          <w:color w:val="000000"/>
          <w:sz w:val="24"/>
        </w:rPr>
        <w:t>1</w:t>
      </w:r>
      <w:r>
        <w:rPr>
          <w:rFonts w:hint="eastAsia" w:ascii="宋体" w:hAnsi="宋体" w:cs="Courier New"/>
          <w:color w:val="000000"/>
          <w:sz w:val="24"/>
        </w:rPr>
        <w:t>6</w:t>
      </w:r>
      <w:r>
        <w:rPr>
          <w:rFonts w:ascii="宋体" w:hAnsi="宋体" w:cs="Courier New"/>
          <w:color w:val="000000"/>
          <w:sz w:val="24"/>
        </w:rPr>
        <w:t>.</w:t>
      </w:r>
      <w:r>
        <w:rPr>
          <w:rFonts w:hint="eastAsia" w:ascii="宋体" w:hAnsi="宋体" w:cs="Courier New"/>
          <w:color w:val="000000"/>
          <w:sz w:val="24"/>
        </w:rPr>
        <w:t>4 合同解除后，发包人除应按第14.1.1项的约定及专用合同条款约定期限内向设计人支付已完工作的设计费外，应当向设计人支付由于非设计人原因合同解除导致设计人增加的设计费用，违约一方应当承担相应的违约责任。</w:t>
      </w:r>
    </w:p>
    <w:p w14:paraId="37E1895B">
      <w:pPr>
        <w:pStyle w:val="5"/>
        <w:keepNext w:val="0"/>
        <w:keepLines w:val="0"/>
        <w:spacing w:before="120" w:after="120" w:line="360" w:lineRule="auto"/>
        <w:rPr>
          <w:rFonts w:hint="eastAsia" w:ascii="宋体" w:hAnsi="宋体" w:eastAsia="宋体"/>
          <w:b w:val="0"/>
          <w:color w:val="000000"/>
          <w:sz w:val="24"/>
          <w:szCs w:val="24"/>
        </w:rPr>
      </w:pPr>
      <w:bookmarkStart w:id="337" w:name="_Toc10898"/>
      <w:bookmarkStart w:id="338" w:name="_Toc296503146"/>
      <w:bookmarkStart w:id="339" w:name="_Toc296346647"/>
      <w:bookmarkStart w:id="340" w:name="_Toc337558840"/>
      <w:r>
        <w:rPr>
          <w:rFonts w:hint="eastAsia" w:ascii="宋体" w:hAnsi="宋体" w:eastAsia="宋体"/>
          <w:b w:val="0"/>
          <w:color w:val="000000"/>
          <w:sz w:val="24"/>
          <w:szCs w:val="24"/>
        </w:rPr>
        <w:t>17</w:t>
      </w:r>
      <w:r>
        <w:rPr>
          <w:rFonts w:ascii="宋体" w:hAnsi="宋体" w:eastAsia="宋体"/>
          <w:b w:val="0"/>
          <w:color w:val="000000"/>
          <w:sz w:val="24"/>
          <w:szCs w:val="24"/>
        </w:rPr>
        <w:t>. 争议解决</w:t>
      </w:r>
      <w:bookmarkEnd w:id="337"/>
    </w:p>
    <w:bookmarkEnd w:id="338"/>
    <w:bookmarkEnd w:id="339"/>
    <w:bookmarkEnd w:id="340"/>
    <w:p w14:paraId="4F32DAE0">
      <w:pPr>
        <w:pStyle w:val="6"/>
        <w:keepNext w:val="0"/>
        <w:keepLines w:val="0"/>
        <w:spacing w:before="120" w:after="120" w:line="360" w:lineRule="auto"/>
        <w:ind w:firstLine="480" w:firstLineChars="200"/>
        <w:rPr>
          <w:rFonts w:hint="eastAsia" w:ascii="宋体" w:hAnsi="宋体"/>
          <w:b w:val="0"/>
          <w:color w:val="000000"/>
          <w:sz w:val="24"/>
          <w:szCs w:val="24"/>
        </w:rPr>
      </w:pPr>
      <w:bookmarkStart w:id="341" w:name="_Toc20029"/>
      <w:bookmarkStart w:id="342" w:name="_Toc296503147"/>
      <w:bookmarkStart w:id="343" w:name="_Toc337558841"/>
      <w:bookmarkStart w:id="344" w:name="_Toc296346648"/>
      <w:r>
        <w:rPr>
          <w:rFonts w:hint="eastAsia" w:ascii="宋体" w:hAnsi="宋体"/>
          <w:b w:val="0"/>
          <w:color w:val="000000"/>
          <w:sz w:val="24"/>
          <w:szCs w:val="24"/>
        </w:rPr>
        <w:t>17</w:t>
      </w:r>
      <w:r>
        <w:rPr>
          <w:rFonts w:ascii="宋体" w:hAnsi="宋体"/>
          <w:b w:val="0"/>
          <w:color w:val="000000"/>
          <w:sz w:val="24"/>
          <w:szCs w:val="24"/>
        </w:rPr>
        <w:t>.1</w:t>
      </w:r>
      <w:r>
        <w:rPr>
          <w:rFonts w:hint="eastAsia" w:ascii="宋体" w:hAnsi="宋体"/>
          <w:b w:val="0"/>
          <w:color w:val="000000"/>
          <w:sz w:val="24"/>
          <w:szCs w:val="24"/>
        </w:rPr>
        <w:t xml:space="preserve"> </w:t>
      </w:r>
      <w:r>
        <w:rPr>
          <w:rFonts w:ascii="宋体" w:hAnsi="宋体"/>
          <w:b w:val="0"/>
          <w:color w:val="000000"/>
          <w:sz w:val="24"/>
          <w:szCs w:val="24"/>
        </w:rPr>
        <w:t>和解</w:t>
      </w:r>
      <w:bookmarkEnd w:id="341"/>
    </w:p>
    <w:bookmarkEnd w:id="342"/>
    <w:bookmarkEnd w:id="343"/>
    <w:bookmarkEnd w:id="344"/>
    <w:p w14:paraId="0BFF39BF">
      <w:pPr>
        <w:spacing w:line="360" w:lineRule="auto"/>
        <w:ind w:firstLine="480" w:firstLineChars="200"/>
        <w:rPr>
          <w:rFonts w:hint="eastAsia" w:ascii="宋体" w:hAnsi="宋体"/>
          <w:color w:val="000000"/>
          <w:kern w:val="0"/>
          <w:sz w:val="24"/>
        </w:rPr>
      </w:pPr>
      <w:r>
        <w:rPr>
          <w:rFonts w:ascii="宋体" w:hAnsi="宋体"/>
          <w:color w:val="000000"/>
          <w:kern w:val="0"/>
          <w:sz w:val="24"/>
        </w:rPr>
        <w:t>合同当事人可以就争议自行和解，自行和解达成协议的经双方签字并盖章后作为合同补充文件，双方均应遵照执行。</w:t>
      </w:r>
    </w:p>
    <w:p w14:paraId="30EA1074">
      <w:pPr>
        <w:spacing w:line="360" w:lineRule="auto"/>
        <w:ind w:firstLine="480" w:firstLineChars="200"/>
        <w:rPr>
          <w:rFonts w:hint="eastAsia" w:ascii="宋体" w:hAnsi="宋体"/>
          <w:color w:val="000000"/>
          <w:kern w:val="0"/>
          <w:sz w:val="24"/>
        </w:rPr>
      </w:pPr>
      <w:bookmarkStart w:id="345" w:name="_Toc296503148"/>
      <w:bookmarkStart w:id="346" w:name="_Toc296346649"/>
      <w:bookmarkStart w:id="347" w:name="_Toc337558842"/>
      <w:r>
        <w:rPr>
          <w:rFonts w:hint="eastAsia" w:ascii="宋体" w:hAnsi="宋体"/>
          <w:bCs/>
          <w:color w:val="000000"/>
          <w:sz w:val="24"/>
        </w:rPr>
        <w:t>17</w:t>
      </w:r>
      <w:r>
        <w:rPr>
          <w:rFonts w:ascii="宋体" w:hAnsi="宋体"/>
          <w:bCs/>
          <w:color w:val="000000"/>
          <w:sz w:val="24"/>
        </w:rPr>
        <w:t>.2</w:t>
      </w:r>
      <w:r>
        <w:rPr>
          <w:rFonts w:hint="eastAsia" w:ascii="宋体" w:hAnsi="宋体"/>
          <w:bCs/>
          <w:color w:val="000000"/>
          <w:sz w:val="24"/>
        </w:rPr>
        <w:t xml:space="preserve"> </w:t>
      </w:r>
      <w:r>
        <w:rPr>
          <w:rFonts w:ascii="宋体" w:hAnsi="宋体"/>
          <w:bCs/>
          <w:color w:val="000000"/>
          <w:sz w:val="24"/>
        </w:rPr>
        <w:t>调解</w:t>
      </w:r>
    </w:p>
    <w:bookmarkEnd w:id="345"/>
    <w:bookmarkEnd w:id="346"/>
    <w:bookmarkEnd w:id="347"/>
    <w:p w14:paraId="69785B4E">
      <w:pPr>
        <w:spacing w:line="360" w:lineRule="auto"/>
        <w:ind w:firstLine="480" w:firstLineChars="200"/>
        <w:rPr>
          <w:rFonts w:hint="eastAsia" w:ascii="宋体" w:hAnsi="宋体"/>
          <w:color w:val="000000"/>
          <w:kern w:val="0"/>
          <w:sz w:val="24"/>
        </w:rPr>
      </w:pPr>
      <w:bookmarkStart w:id="348" w:name="_Toc296503149"/>
      <w:bookmarkStart w:id="349" w:name="_Toc296346650"/>
      <w:bookmarkStart w:id="350" w:name="_Toc337558843"/>
      <w:r>
        <w:rPr>
          <w:rFonts w:ascii="宋体" w:hAnsi="宋体"/>
          <w:color w:val="000000"/>
          <w:kern w:val="0"/>
          <w:sz w:val="24"/>
        </w:rPr>
        <w:t>合同当事人可以就争议请求</w:t>
      </w:r>
      <w:r>
        <w:rPr>
          <w:rFonts w:hint="eastAsia" w:ascii="宋体" w:hAnsi="宋体"/>
          <w:color w:val="000000"/>
          <w:kern w:val="0"/>
          <w:sz w:val="24"/>
        </w:rPr>
        <w:t>相关</w:t>
      </w:r>
      <w:r>
        <w:rPr>
          <w:rFonts w:ascii="宋体" w:hAnsi="宋体"/>
          <w:color w:val="000000"/>
          <w:kern w:val="0"/>
          <w:sz w:val="24"/>
        </w:rPr>
        <w:t>行政主管部门</w:t>
      </w:r>
      <w:r>
        <w:rPr>
          <w:rFonts w:hint="eastAsia" w:ascii="宋体" w:hAnsi="宋体"/>
          <w:color w:val="000000"/>
          <w:kern w:val="0"/>
          <w:sz w:val="24"/>
        </w:rPr>
        <w:t>、行业协会</w:t>
      </w:r>
      <w:r>
        <w:rPr>
          <w:rFonts w:ascii="宋体" w:hAnsi="宋体"/>
          <w:color w:val="000000"/>
          <w:kern w:val="0"/>
          <w:sz w:val="24"/>
        </w:rPr>
        <w:t>或</w:t>
      </w:r>
      <w:r>
        <w:rPr>
          <w:rFonts w:hint="eastAsia" w:ascii="宋体" w:hAnsi="宋体"/>
          <w:color w:val="000000"/>
          <w:kern w:val="0"/>
          <w:sz w:val="24"/>
        </w:rPr>
        <w:t>其他</w:t>
      </w:r>
      <w:r>
        <w:rPr>
          <w:rFonts w:ascii="宋体" w:hAnsi="宋体"/>
          <w:color w:val="000000"/>
          <w:kern w:val="0"/>
          <w:sz w:val="24"/>
        </w:rPr>
        <w:t>第三方进行调解，调解达成协议的，经双方</w:t>
      </w:r>
      <w:r>
        <w:rPr>
          <w:rFonts w:hint="eastAsia" w:ascii="宋体" w:hAnsi="宋体"/>
          <w:color w:val="000000"/>
          <w:kern w:val="0"/>
          <w:sz w:val="24"/>
        </w:rPr>
        <w:t>法定代表人或其委托代理人</w:t>
      </w:r>
      <w:r>
        <w:rPr>
          <w:rFonts w:ascii="宋体" w:hAnsi="宋体"/>
          <w:color w:val="000000"/>
          <w:kern w:val="0"/>
          <w:sz w:val="24"/>
        </w:rPr>
        <w:t>签字并</w:t>
      </w:r>
      <w:r>
        <w:rPr>
          <w:rFonts w:hint="eastAsia" w:ascii="宋体" w:hAnsi="宋体"/>
          <w:color w:val="000000"/>
          <w:kern w:val="0"/>
          <w:sz w:val="24"/>
        </w:rPr>
        <w:t>加</w:t>
      </w:r>
      <w:r>
        <w:rPr>
          <w:rFonts w:ascii="宋体" w:hAnsi="宋体"/>
          <w:color w:val="000000"/>
          <w:kern w:val="0"/>
          <w:sz w:val="24"/>
        </w:rPr>
        <w:t>盖</w:t>
      </w:r>
      <w:r>
        <w:rPr>
          <w:rFonts w:hint="eastAsia" w:ascii="宋体" w:hAnsi="宋体"/>
          <w:color w:val="000000"/>
          <w:kern w:val="0"/>
          <w:sz w:val="24"/>
        </w:rPr>
        <w:t>公</w:t>
      </w:r>
      <w:r>
        <w:rPr>
          <w:rFonts w:ascii="宋体" w:hAnsi="宋体"/>
          <w:color w:val="000000"/>
          <w:kern w:val="0"/>
          <w:sz w:val="24"/>
        </w:rPr>
        <w:t>章后作为合同补充文件，双方均应遵照执行。</w:t>
      </w:r>
    </w:p>
    <w:p w14:paraId="2D419B68">
      <w:pPr>
        <w:spacing w:line="360" w:lineRule="auto"/>
        <w:ind w:firstLine="480" w:firstLineChars="200"/>
        <w:rPr>
          <w:rFonts w:hint="eastAsia" w:ascii="宋体" w:hAnsi="宋体"/>
          <w:color w:val="000000"/>
          <w:kern w:val="0"/>
          <w:sz w:val="24"/>
        </w:rPr>
      </w:pPr>
      <w:r>
        <w:rPr>
          <w:rFonts w:hint="eastAsia" w:ascii="宋体" w:hAnsi="宋体"/>
          <w:bCs/>
          <w:color w:val="000000"/>
          <w:sz w:val="24"/>
        </w:rPr>
        <w:t>17</w:t>
      </w:r>
      <w:r>
        <w:rPr>
          <w:rFonts w:ascii="宋体" w:hAnsi="宋体"/>
          <w:bCs/>
          <w:color w:val="000000"/>
          <w:sz w:val="24"/>
        </w:rPr>
        <w:t>.3</w:t>
      </w:r>
      <w:r>
        <w:rPr>
          <w:rFonts w:hint="eastAsia" w:ascii="宋体" w:hAnsi="宋体"/>
          <w:bCs/>
          <w:color w:val="000000"/>
          <w:sz w:val="24"/>
        </w:rPr>
        <w:t xml:space="preserve"> </w:t>
      </w:r>
      <w:r>
        <w:rPr>
          <w:rFonts w:ascii="宋体" w:hAnsi="宋体"/>
          <w:bCs/>
          <w:color w:val="000000"/>
          <w:sz w:val="24"/>
        </w:rPr>
        <w:t>争议评审</w:t>
      </w:r>
    </w:p>
    <w:bookmarkEnd w:id="348"/>
    <w:bookmarkEnd w:id="349"/>
    <w:bookmarkEnd w:id="350"/>
    <w:p w14:paraId="12D7C922">
      <w:pPr>
        <w:spacing w:line="360" w:lineRule="auto"/>
        <w:ind w:firstLine="480" w:firstLineChars="200"/>
        <w:rPr>
          <w:rFonts w:hint="eastAsia" w:ascii="宋体" w:hAnsi="宋体"/>
          <w:color w:val="000000"/>
          <w:kern w:val="0"/>
          <w:sz w:val="24"/>
        </w:rPr>
      </w:pPr>
      <w:r>
        <w:rPr>
          <w:rFonts w:ascii="宋体" w:hAnsi="宋体"/>
          <w:color w:val="000000"/>
          <w:kern w:val="0"/>
          <w:sz w:val="24"/>
        </w:rPr>
        <w:t>合同当事人在专用合同条款中约定采取争议评审方式解决争议</w:t>
      </w:r>
      <w:r>
        <w:rPr>
          <w:rFonts w:hint="eastAsia" w:ascii="宋体" w:hAnsi="宋体"/>
          <w:color w:val="000000"/>
          <w:kern w:val="0"/>
          <w:sz w:val="24"/>
        </w:rPr>
        <w:t>以及评审规则，并</w:t>
      </w:r>
      <w:r>
        <w:rPr>
          <w:rFonts w:ascii="宋体" w:hAnsi="宋体"/>
          <w:color w:val="000000"/>
          <w:kern w:val="0"/>
          <w:sz w:val="24"/>
        </w:rPr>
        <w:t xml:space="preserve">按下列约定执行： </w:t>
      </w:r>
    </w:p>
    <w:p w14:paraId="2B24C4B4">
      <w:pPr>
        <w:spacing w:line="360" w:lineRule="auto"/>
        <w:ind w:firstLine="480" w:firstLineChars="200"/>
        <w:rPr>
          <w:rFonts w:hint="eastAsia" w:ascii="宋体" w:hAnsi="宋体"/>
          <w:color w:val="000000"/>
          <w:kern w:val="0"/>
          <w:sz w:val="24"/>
        </w:rPr>
      </w:pPr>
      <w:r>
        <w:rPr>
          <w:rFonts w:hint="eastAsia" w:ascii="宋体" w:hAnsi="宋体"/>
          <w:color w:val="000000"/>
          <w:kern w:val="0"/>
          <w:sz w:val="24"/>
        </w:rPr>
        <w:t>17</w:t>
      </w:r>
      <w:r>
        <w:rPr>
          <w:rFonts w:ascii="宋体" w:hAnsi="宋体"/>
          <w:color w:val="000000"/>
          <w:kern w:val="0"/>
          <w:sz w:val="24"/>
        </w:rPr>
        <w:t>.3.1 争议评审小组的确定</w:t>
      </w:r>
    </w:p>
    <w:p w14:paraId="146DACFC">
      <w:pPr>
        <w:spacing w:line="360" w:lineRule="auto"/>
        <w:ind w:firstLine="480" w:firstLineChars="200"/>
        <w:rPr>
          <w:rFonts w:hint="eastAsia" w:ascii="宋体" w:hAnsi="宋体"/>
          <w:color w:val="000000"/>
          <w:kern w:val="0"/>
          <w:sz w:val="24"/>
        </w:rPr>
      </w:pPr>
      <w:r>
        <w:rPr>
          <w:rFonts w:ascii="宋体" w:hAnsi="宋体"/>
          <w:color w:val="000000"/>
          <w:kern w:val="0"/>
          <w:sz w:val="24"/>
        </w:rPr>
        <w:t>合同当事人可以共同选择一名或三名争议评审员，组成争议评审小组。除专用合同条款另有约定外，合同当事人应当自合同签订后28天内，或者争议发生后14天内，选定争议评审员。</w:t>
      </w:r>
    </w:p>
    <w:p w14:paraId="61160DEF">
      <w:pPr>
        <w:spacing w:line="360" w:lineRule="auto"/>
        <w:ind w:firstLine="480" w:firstLineChars="200"/>
        <w:rPr>
          <w:rFonts w:hint="eastAsia" w:ascii="宋体" w:hAnsi="宋体"/>
          <w:color w:val="000000"/>
          <w:kern w:val="0"/>
          <w:sz w:val="24"/>
        </w:rPr>
      </w:pPr>
      <w:r>
        <w:rPr>
          <w:rFonts w:ascii="宋体" w:hAnsi="宋体"/>
          <w:color w:val="000000"/>
          <w:kern w:val="0"/>
          <w:sz w:val="24"/>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ascii="宋体" w:hAnsi="宋体"/>
          <w:color w:val="000000"/>
          <w:kern w:val="0"/>
          <w:sz w:val="24"/>
        </w:rPr>
        <w:t>评审</w:t>
      </w:r>
      <w:r>
        <w:rPr>
          <w:rFonts w:ascii="宋体" w:hAnsi="宋体"/>
          <w:color w:val="000000"/>
          <w:kern w:val="0"/>
          <w:sz w:val="24"/>
        </w:rPr>
        <w:t xml:space="preserve">机构指定第三名首席争议评审员。 </w:t>
      </w:r>
    </w:p>
    <w:p w14:paraId="2C7476D8">
      <w:pPr>
        <w:spacing w:line="360" w:lineRule="auto"/>
        <w:ind w:firstLine="480" w:firstLineChars="200"/>
        <w:rPr>
          <w:rFonts w:hint="eastAsia" w:ascii="宋体" w:hAnsi="宋体"/>
          <w:color w:val="000000"/>
          <w:kern w:val="0"/>
          <w:sz w:val="24"/>
        </w:rPr>
      </w:pPr>
      <w:r>
        <w:rPr>
          <w:rFonts w:ascii="宋体" w:hAnsi="宋体"/>
          <w:color w:val="000000"/>
          <w:kern w:val="0"/>
          <w:sz w:val="24"/>
        </w:rPr>
        <w:t>除专用合同条款另有约定外，评审</w:t>
      </w:r>
      <w:r>
        <w:rPr>
          <w:rFonts w:hint="eastAsia" w:ascii="宋体" w:hAnsi="宋体"/>
          <w:color w:val="000000"/>
          <w:kern w:val="0"/>
          <w:sz w:val="24"/>
        </w:rPr>
        <w:t>所发生的费用</w:t>
      </w:r>
      <w:r>
        <w:rPr>
          <w:rFonts w:ascii="宋体" w:hAnsi="宋体"/>
          <w:color w:val="000000"/>
          <w:kern w:val="0"/>
          <w:sz w:val="24"/>
        </w:rPr>
        <w:t>由发包人和</w:t>
      </w:r>
      <w:r>
        <w:rPr>
          <w:rFonts w:hint="eastAsia" w:ascii="宋体" w:hAnsi="宋体"/>
          <w:color w:val="000000"/>
          <w:kern w:val="0"/>
          <w:sz w:val="24"/>
        </w:rPr>
        <w:t>设计</w:t>
      </w:r>
      <w:r>
        <w:rPr>
          <w:rFonts w:ascii="宋体" w:hAnsi="宋体"/>
          <w:color w:val="000000"/>
          <w:kern w:val="0"/>
          <w:sz w:val="24"/>
        </w:rPr>
        <w:t>人各承担一半。</w:t>
      </w:r>
    </w:p>
    <w:p w14:paraId="7F873450">
      <w:pPr>
        <w:spacing w:line="360" w:lineRule="auto"/>
        <w:ind w:firstLine="480" w:firstLineChars="200"/>
        <w:rPr>
          <w:rFonts w:hint="eastAsia" w:ascii="宋体" w:hAnsi="宋体"/>
          <w:color w:val="000000"/>
          <w:kern w:val="0"/>
          <w:sz w:val="24"/>
        </w:rPr>
      </w:pPr>
      <w:r>
        <w:rPr>
          <w:rFonts w:hint="eastAsia" w:ascii="宋体" w:hAnsi="宋体"/>
          <w:color w:val="000000"/>
          <w:kern w:val="0"/>
          <w:sz w:val="24"/>
        </w:rPr>
        <w:t>17</w:t>
      </w:r>
      <w:r>
        <w:rPr>
          <w:rFonts w:ascii="宋体" w:hAnsi="宋体"/>
          <w:color w:val="000000"/>
          <w:kern w:val="0"/>
          <w:sz w:val="24"/>
        </w:rPr>
        <w:t>.3.2 争议评审小组的决定</w:t>
      </w:r>
    </w:p>
    <w:p w14:paraId="17A0D585">
      <w:pPr>
        <w:spacing w:line="360" w:lineRule="auto"/>
        <w:ind w:firstLine="480" w:firstLineChars="200"/>
        <w:rPr>
          <w:rFonts w:hint="eastAsia" w:ascii="宋体" w:hAnsi="宋体"/>
          <w:color w:val="000000"/>
          <w:kern w:val="0"/>
          <w:sz w:val="24"/>
        </w:rPr>
      </w:pPr>
      <w:r>
        <w:rPr>
          <w:rFonts w:ascii="宋体" w:hAnsi="宋体"/>
          <w:color w:val="000000"/>
          <w:kern w:val="0"/>
          <w:sz w:val="24"/>
        </w:rPr>
        <w:t>合同当事人可在任何时间将与合同有关的任何争议共同提请争议评审小组进行评审。争议评审小组应秉持客观、公正原则，充分听取合同当事人的意见，依据相关法律、</w:t>
      </w:r>
      <w:r>
        <w:rPr>
          <w:rFonts w:hint="eastAsia" w:ascii="宋体" w:hAnsi="宋体"/>
          <w:color w:val="000000"/>
          <w:kern w:val="0"/>
          <w:sz w:val="24"/>
        </w:rPr>
        <w:t>技术</w:t>
      </w:r>
      <w:r>
        <w:rPr>
          <w:rFonts w:ascii="宋体" w:hAnsi="宋体"/>
          <w:color w:val="000000"/>
          <w:kern w:val="0"/>
          <w:sz w:val="24"/>
        </w:rPr>
        <w:t>标准及</w:t>
      </w:r>
      <w:r>
        <w:rPr>
          <w:rFonts w:hint="eastAsia" w:ascii="宋体" w:hAnsi="宋体"/>
          <w:color w:val="000000"/>
          <w:kern w:val="0"/>
          <w:sz w:val="24"/>
        </w:rPr>
        <w:t>行业</w:t>
      </w:r>
      <w:r>
        <w:rPr>
          <w:rFonts w:ascii="宋体" w:hAnsi="宋体"/>
          <w:color w:val="000000"/>
          <w:kern w:val="0"/>
          <w:sz w:val="24"/>
        </w:rPr>
        <w:t>惯例等，自收到争议评审申请报告后14天内作出书面决定，并说明理由。合同当事人可以在专用合同条款中对本事项另行约定。</w:t>
      </w:r>
    </w:p>
    <w:p w14:paraId="3054DD15">
      <w:pPr>
        <w:spacing w:line="360" w:lineRule="auto"/>
        <w:ind w:firstLine="480" w:firstLineChars="200"/>
        <w:rPr>
          <w:rFonts w:hint="eastAsia" w:ascii="宋体" w:hAnsi="宋体"/>
          <w:color w:val="000000"/>
          <w:kern w:val="0"/>
          <w:sz w:val="24"/>
        </w:rPr>
      </w:pPr>
      <w:r>
        <w:rPr>
          <w:rFonts w:hint="eastAsia" w:ascii="宋体" w:hAnsi="宋体"/>
          <w:color w:val="000000"/>
          <w:kern w:val="0"/>
          <w:sz w:val="24"/>
        </w:rPr>
        <w:t>17</w:t>
      </w:r>
      <w:r>
        <w:rPr>
          <w:rFonts w:ascii="宋体" w:hAnsi="宋体"/>
          <w:color w:val="000000"/>
          <w:kern w:val="0"/>
          <w:sz w:val="24"/>
        </w:rPr>
        <w:t>.3.3 争议评审小组决定的效力</w:t>
      </w:r>
    </w:p>
    <w:p w14:paraId="6AC60D32">
      <w:pPr>
        <w:spacing w:line="360" w:lineRule="auto"/>
        <w:ind w:firstLine="480" w:firstLineChars="200"/>
        <w:rPr>
          <w:rFonts w:hint="eastAsia" w:ascii="宋体" w:hAnsi="宋体"/>
          <w:color w:val="000000"/>
          <w:kern w:val="0"/>
          <w:sz w:val="24"/>
        </w:rPr>
      </w:pPr>
      <w:r>
        <w:rPr>
          <w:rFonts w:ascii="宋体" w:hAnsi="宋体"/>
          <w:color w:val="000000"/>
          <w:kern w:val="0"/>
          <w:sz w:val="24"/>
        </w:rPr>
        <w:t>争议评审小组作出的书面决定经合同当事人签字确认后，对双方具有约束力，双方应遵照执行。</w:t>
      </w:r>
    </w:p>
    <w:p w14:paraId="4A019CB6">
      <w:pPr>
        <w:spacing w:line="360" w:lineRule="auto"/>
        <w:ind w:firstLine="480" w:firstLineChars="200"/>
        <w:rPr>
          <w:rFonts w:hint="eastAsia" w:ascii="宋体" w:hAnsi="宋体"/>
          <w:color w:val="000000"/>
          <w:kern w:val="0"/>
          <w:sz w:val="24"/>
        </w:rPr>
      </w:pPr>
      <w:r>
        <w:rPr>
          <w:rFonts w:ascii="宋体" w:hAnsi="宋体"/>
          <w:color w:val="000000"/>
          <w:kern w:val="0"/>
          <w:sz w:val="24"/>
        </w:rPr>
        <w:t>任何一方当事人不接受争议评审小组决定</w:t>
      </w:r>
      <w:r>
        <w:rPr>
          <w:rFonts w:hint="eastAsia" w:ascii="宋体" w:hAnsi="宋体"/>
          <w:color w:val="000000"/>
          <w:kern w:val="0"/>
          <w:sz w:val="24"/>
        </w:rPr>
        <w:t>或不履行争议评审小组决定的</w:t>
      </w:r>
      <w:r>
        <w:rPr>
          <w:rFonts w:ascii="宋体" w:hAnsi="宋体"/>
          <w:color w:val="000000"/>
          <w:kern w:val="0"/>
          <w:sz w:val="24"/>
        </w:rPr>
        <w:t>，双方可选择采用其他争议解决方式。</w:t>
      </w:r>
    </w:p>
    <w:p w14:paraId="0575CB20">
      <w:pPr>
        <w:spacing w:line="360" w:lineRule="auto"/>
        <w:ind w:firstLine="480" w:firstLineChars="200"/>
        <w:rPr>
          <w:rFonts w:hint="eastAsia" w:ascii="宋体" w:hAnsi="宋体"/>
          <w:color w:val="000000"/>
          <w:kern w:val="0"/>
          <w:sz w:val="24"/>
        </w:rPr>
      </w:pPr>
      <w:bookmarkStart w:id="351" w:name="_Toc296503150"/>
      <w:bookmarkStart w:id="352" w:name="_Toc296346651"/>
      <w:bookmarkStart w:id="353" w:name="_Toc337558844"/>
      <w:r>
        <w:rPr>
          <w:rFonts w:hint="eastAsia" w:ascii="宋体" w:hAnsi="宋体"/>
          <w:bCs/>
          <w:color w:val="000000"/>
          <w:sz w:val="24"/>
        </w:rPr>
        <w:t>17</w:t>
      </w:r>
      <w:r>
        <w:rPr>
          <w:rFonts w:ascii="宋体" w:hAnsi="宋体"/>
          <w:bCs/>
          <w:color w:val="000000"/>
          <w:sz w:val="24"/>
        </w:rPr>
        <w:t>.4</w:t>
      </w:r>
      <w:r>
        <w:rPr>
          <w:rFonts w:hint="eastAsia" w:ascii="宋体" w:hAnsi="宋体"/>
          <w:bCs/>
          <w:color w:val="000000"/>
          <w:sz w:val="24"/>
        </w:rPr>
        <w:t xml:space="preserve"> </w:t>
      </w:r>
      <w:r>
        <w:rPr>
          <w:rFonts w:ascii="宋体" w:hAnsi="宋体"/>
          <w:bCs/>
          <w:color w:val="000000"/>
          <w:sz w:val="24"/>
        </w:rPr>
        <w:t>仲裁或诉讼</w:t>
      </w:r>
    </w:p>
    <w:bookmarkEnd w:id="351"/>
    <w:bookmarkEnd w:id="352"/>
    <w:bookmarkEnd w:id="353"/>
    <w:p w14:paraId="1CBC0329">
      <w:pPr>
        <w:spacing w:line="360" w:lineRule="auto"/>
        <w:ind w:firstLine="480" w:firstLineChars="200"/>
        <w:rPr>
          <w:rFonts w:hint="eastAsia" w:ascii="宋体" w:hAnsi="宋体"/>
          <w:color w:val="000000"/>
          <w:kern w:val="0"/>
          <w:sz w:val="24"/>
        </w:rPr>
      </w:pPr>
      <w:r>
        <w:rPr>
          <w:rFonts w:ascii="宋体" w:hAnsi="宋体"/>
          <w:color w:val="000000"/>
          <w:kern w:val="0"/>
          <w:sz w:val="24"/>
        </w:rPr>
        <w:t>因合同及合同有关事项产生的争议，合同当事人可以在专用合同条款中约定以下一种方式解决争议：</w:t>
      </w:r>
    </w:p>
    <w:p w14:paraId="146A5A17">
      <w:pPr>
        <w:spacing w:line="360" w:lineRule="auto"/>
        <w:ind w:firstLine="480" w:firstLineChars="200"/>
        <w:rPr>
          <w:rFonts w:hint="eastAsia" w:ascii="宋体" w:hAnsi="宋体"/>
          <w:color w:val="000000"/>
          <w:kern w:val="0"/>
          <w:sz w:val="24"/>
        </w:rPr>
      </w:pPr>
      <w:r>
        <w:rPr>
          <w:rFonts w:ascii="宋体" w:hAnsi="宋体"/>
          <w:color w:val="000000"/>
          <w:kern w:val="0"/>
          <w:sz w:val="24"/>
        </w:rPr>
        <w:t>（1）向约定的仲裁委员会申请仲裁；</w:t>
      </w:r>
    </w:p>
    <w:p w14:paraId="3F62D28F">
      <w:pPr>
        <w:spacing w:line="360" w:lineRule="auto"/>
        <w:ind w:firstLine="480" w:firstLineChars="200"/>
        <w:rPr>
          <w:rFonts w:hint="eastAsia" w:ascii="宋体" w:hAnsi="宋体"/>
          <w:color w:val="000000"/>
          <w:kern w:val="0"/>
          <w:sz w:val="24"/>
        </w:rPr>
      </w:pPr>
      <w:r>
        <w:rPr>
          <w:rFonts w:ascii="宋体" w:hAnsi="宋体"/>
          <w:color w:val="000000"/>
          <w:kern w:val="0"/>
          <w:sz w:val="24"/>
        </w:rPr>
        <w:t>（2）向有管辖权的人民法院起诉。</w:t>
      </w:r>
    </w:p>
    <w:p w14:paraId="44EFA87E">
      <w:pPr>
        <w:pStyle w:val="6"/>
        <w:spacing w:before="120" w:after="120" w:line="360" w:lineRule="auto"/>
        <w:ind w:firstLine="480" w:firstLineChars="200"/>
        <w:rPr>
          <w:rFonts w:hint="eastAsia" w:ascii="宋体" w:hAnsi="宋体"/>
          <w:b w:val="0"/>
          <w:color w:val="000000"/>
          <w:sz w:val="24"/>
          <w:szCs w:val="24"/>
        </w:rPr>
      </w:pPr>
      <w:bookmarkStart w:id="354" w:name="_Toc19393"/>
      <w:bookmarkStart w:id="355" w:name="_Toc296346653"/>
      <w:bookmarkStart w:id="356" w:name="_Toc337558845"/>
      <w:bookmarkStart w:id="357" w:name="_Toc296503152"/>
      <w:r>
        <w:rPr>
          <w:rFonts w:hint="eastAsia" w:ascii="宋体" w:hAnsi="宋体"/>
          <w:b w:val="0"/>
          <w:color w:val="000000"/>
          <w:sz w:val="24"/>
          <w:szCs w:val="24"/>
        </w:rPr>
        <w:t>17</w:t>
      </w:r>
      <w:r>
        <w:rPr>
          <w:rFonts w:ascii="宋体" w:hAnsi="宋体"/>
          <w:b w:val="0"/>
          <w:color w:val="000000"/>
          <w:sz w:val="24"/>
          <w:szCs w:val="24"/>
        </w:rPr>
        <w:t>.5争议解决条款效力</w:t>
      </w:r>
      <w:bookmarkEnd w:id="354"/>
    </w:p>
    <w:bookmarkEnd w:id="355"/>
    <w:bookmarkEnd w:id="356"/>
    <w:bookmarkEnd w:id="357"/>
    <w:p w14:paraId="116A2203">
      <w:pPr>
        <w:spacing w:line="360" w:lineRule="auto"/>
        <w:ind w:firstLine="480" w:firstLineChars="200"/>
        <w:rPr>
          <w:rFonts w:hint="eastAsia" w:ascii="宋体" w:hAnsi="宋体"/>
          <w:color w:val="000000"/>
          <w:kern w:val="0"/>
          <w:sz w:val="24"/>
        </w:rPr>
      </w:pPr>
      <w:r>
        <w:rPr>
          <w:rFonts w:ascii="宋体" w:hAnsi="宋体"/>
          <w:color w:val="000000"/>
          <w:kern w:val="0"/>
          <w:sz w:val="24"/>
        </w:rPr>
        <w:t xml:space="preserve">合同有关争议解决的条款独立存在，合同的变更、解除、终止、无效或者被撤销均不影响其效力。 </w:t>
      </w:r>
    </w:p>
    <w:p w14:paraId="0701D1CD">
      <w:pPr>
        <w:pStyle w:val="4"/>
        <w:spacing w:line="360" w:lineRule="auto"/>
        <w:ind w:firstLine="880" w:firstLineChars="200"/>
        <w:jc w:val="center"/>
        <w:rPr>
          <w:rFonts w:hint="eastAsia" w:ascii="宋体" w:hAnsi="宋体"/>
          <w:color w:val="000000"/>
          <w:sz w:val="36"/>
          <w:szCs w:val="36"/>
        </w:rPr>
      </w:pPr>
      <w:r>
        <w:rPr>
          <w:rFonts w:ascii="宋体" w:hAnsi="宋体"/>
          <w:color w:val="000000"/>
          <w:sz w:val="44"/>
          <w:szCs w:val="44"/>
        </w:rPr>
        <w:br w:type="page"/>
      </w:r>
      <w:bookmarkStart w:id="358" w:name="_Toc16025"/>
      <w:r>
        <w:rPr>
          <w:rFonts w:ascii="宋体" w:hAnsi="宋体"/>
          <w:color w:val="000000"/>
          <w:sz w:val="36"/>
          <w:szCs w:val="36"/>
        </w:rPr>
        <w:t xml:space="preserve">第三部分 </w:t>
      </w:r>
      <w:r>
        <w:rPr>
          <w:rFonts w:hint="eastAsia" w:ascii="宋体" w:hAnsi="宋体"/>
          <w:color w:val="000000"/>
          <w:sz w:val="36"/>
          <w:szCs w:val="36"/>
        </w:rPr>
        <w:t>专用合同条款</w:t>
      </w:r>
      <w:bookmarkEnd w:id="358"/>
    </w:p>
    <w:p w14:paraId="1E155F9D">
      <w:pPr>
        <w:pStyle w:val="5"/>
        <w:spacing w:before="120" w:after="120" w:line="360" w:lineRule="auto"/>
        <w:rPr>
          <w:rFonts w:hint="eastAsia" w:ascii="宋体" w:hAnsi="宋体" w:eastAsia="宋体"/>
          <w:b w:val="0"/>
          <w:color w:val="000000"/>
          <w:sz w:val="24"/>
          <w:szCs w:val="24"/>
        </w:rPr>
      </w:pPr>
      <w:bookmarkStart w:id="359" w:name="_Toc29977"/>
      <w:r>
        <w:rPr>
          <w:rFonts w:ascii="宋体" w:hAnsi="宋体" w:eastAsia="宋体"/>
          <w:b w:val="0"/>
          <w:color w:val="000000"/>
          <w:sz w:val="24"/>
          <w:szCs w:val="24"/>
        </w:rPr>
        <w:t>1. 一般约定</w:t>
      </w:r>
      <w:bookmarkEnd w:id="359"/>
    </w:p>
    <w:p w14:paraId="1C509DC7">
      <w:pPr>
        <w:tabs>
          <w:tab w:val="center" w:pos="4710"/>
        </w:tabs>
        <w:spacing w:before="120" w:after="120" w:line="360" w:lineRule="auto"/>
        <w:ind w:firstLine="480" w:firstLineChars="200"/>
        <w:rPr>
          <w:rFonts w:hint="eastAsia" w:ascii="宋体" w:hAnsi="宋体"/>
          <w:color w:val="000000"/>
          <w:sz w:val="24"/>
        </w:rPr>
      </w:pPr>
      <w:r>
        <w:rPr>
          <w:rFonts w:ascii="宋体" w:hAnsi="宋体"/>
          <w:color w:val="000000"/>
          <w:sz w:val="24"/>
        </w:rPr>
        <w:t>1.1 词语定义</w:t>
      </w:r>
      <w:r>
        <w:rPr>
          <w:rFonts w:hint="eastAsia" w:ascii="宋体" w:hAnsi="宋体"/>
          <w:color w:val="000000"/>
          <w:sz w:val="24"/>
        </w:rPr>
        <w:t>与解释</w:t>
      </w:r>
    </w:p>
    <w:p w14:paraId="6A9B7C6C">
      <w:pPr>
        <w:spacing w:line="360" w:lineRule="auto"/>
        <w:ind w:firstLine="480" w:firstLineChars="200"/>
        <w:rPr>
          <w:rFonts w:hint="eastAsia" w:ascii="宋体" w:hAnsi="宋体"/>
          <w:color w:val="000000"/>
          <w:kern w:val="0"/>
          <w:sz w:val="24"/>
        </w:rPr>
      </w:pPr>
      <w:r>
        <w:rPr>
          <w:rFonts w:ascii="宋体" w:hAnsi="宋体"/>
          <w:color w:val="000000"/>
          <w:kern w:val="0"/>
          <w:sz w:val="24"/>
        </w:rPr>
        <w:t>1.1.1</w:t>
      </w:r>
      <w:r>
        <w:rPr>
          <w:rFonts w:hint="eastAsia" w:ascii="宋体" w:hAnsi="宋体"/>
          <w:color w:val="000000"/>
          <w:kern w:val="0"/>
          <w:sz w:val="24"/>
        </w:rPr>
        <w:t xml:space="preserve"> </w:t>
      </w:r>
      <w:r>
        <w:rPr>
          <w:rFonts w:ascii="宋体" w:hAnsi="宋体"/>
          <w:color w:val="000000"/>
          <w:kern w:val="0"/>
          <w:sz w:val="24"/>
        </w:rPr>
        <w:t>合同</w:t>
      </w:r>
    </w:p>
    <w:p w14:paraId="7F4DE11B">
      <w:pPr>
        <w:spacing w:line="360" w:lineRule="auto"/>
        <w:ind w:left="1320" w:hanging="1320" w:hangingChars="550"/>
        <w:rPr>
          <w:rFonts w:hint="eastAsia" w:ascii="宋体" w:hAnsi="宋体"/>
          <w:color w:val="000000"/>
          <w:sz w:val="24"/>
          <w:u w:val="single"/>
        </w:rPr>
      </w:pPr>
      <w:r>
        <w:rPr>
          <w:rFonts w:ascii="宋体" w:hAnsi="宋体"/>
          <w:color w:val="000000"/>
          <w:kern w:val="0"/>
          <w:sz w:val="24"/>
        </w:rPr>
        <w:t>1.1.1.</w:t>
      </w:r>
      <w:r>
        <w:rPr>
          <w:rFonts w:hint="eastAsia" w:ascii="宋体" w:hAnsi="宋体"/>
          <w:color w:val="000000"/>
          <w:kern w:val="0"/>
          <w:sz w:val="24"/>
        </w:rPr>
        <w:t xml:space="preserve">8 </w:t>
      </w:r>
      <w:r>
        <w:rPr>
          <w:rFonts w:ascii="宋体" w:hAnsi="宋体"/>
          <w:color w:val="000000"/>
          <w:kern w:val="0"/>
          <w:sz w:val="24"/>
        </w:rPr>
        <w:t>其他合同文件包括：</w:t>
      </w:r>
      <w:r>
        <w:rPr>
          <w:rFonts w:hint="eastAsia" w:ascii="宋体" w:hAnsi="宋体"/>
          <w:color w:val="000000"/>
          <w:sz w:val="24"/>
          <w:u w:val="single"/>
        </w:rPr>
        <w:t>/</w:t>
      </w:r>
      <w:r>
        <w:rPr>
          <w:rFonts w:hint="eastAsia" w:ascii="宋体" w:hAnsi="宋体"/>
          <w:color w:val="000000"/>
          <w:sz w:val="24"/>
        </w:rPr>
        <w:t>。</w:t>
      </w:r>
    </w:p>
    <w:p w14:paraId="6A72204C">
      <w:pPr>
        <w:spacing w:before="120" w:after="120" w:line="360" w:lineRule="auto"/>
        <w:ind w:firstLine="480" w:firstLineChars="200"/>
        <w:rPr>
          <w:rFonts w:hint="eastAsia" w:ascii="宋体" w:hAnsi="宋体"/>
          <w:color w:val="000000"/>
          <w:sz w:val="24"/>
        </w:rPr>
      </w:pPr>
      <w:r>
        <w:rPr>
          <w:rFonts w:ascii="宋体" w:hAnsi="宋体"/>
          <w:color w:val="000000"/>
          <w:sz w:val="24"/>
        </w:rPr>
        <w:t>1.3</w:t>
      </w:r>
      <w:r>
        <w:rPr>
          <w:rFonts w:hint="eastAsia" w:ascii="宋体" w:hAnsi="宋体"/>
          <w:color w:val="000000"/>
          <w:sz w:val="24"/>
        </w:rPr>
        <w:t xml:space="preserve"> </w:t>
      </w:r>
      <w:r>
        <w:rPr>
          <w:rFonts w:ascii="宋体" w:hAnsi="宋体"/>
          <w:color w:val="000000"/>
          <w:sz w:val="24"/>
        </w:rPr>
        <w:t xml:space="preserve">法律 </w:t>
      </w:r>
    </w:p>
    <w:p w14:paraId="5065499F">
      <w:pPr>
        <w:autoSpaceDE w:val="0"/>
        <w:autoSpaceDN w:val="0"/>
        <w:adjustRightInd w:val="0"/>
        <w:spacing w:line="360" w:lineRule="auto"/>
        <w:jc w:val="left"/>
        <w:rPr>
          <w:rFonts w:hint="eastAsia" w:ascii="宋体" w:hAnsi="宋体"/>
          <w:color w:val="000000"/>
          <w:sz w:val="24"/>
        </w:rPr>
      </w:pPr>
      <w:r>
        <w:rPr>
          <w:rFonts w:ascii="宋体" w:hAnsi="宋体"/>
          <w:color w:val="000000"/>
          <w:sz w:val="24"/>
        </w:rPr>
        <w:t>适用于合同的其他规范性文件：</w:t>
      </w:r>
      <w:r>
        <w:rPr>
          <w:rFonts w:hint="eastAsia" w:ascii="宋体" w:hAnsi="宋体"/>
          <w:color w:val="000000"/>
          <w:sz w:val="24"/>
          <w:u w:val="single"/>
        </w:rPr>
        <w:t>/</w:t>
      </w:r>
      <w:r>
        <w:rPr>
          <w:rFonts w:hint="eastAsia" w:ascii="宋体" w:hAnsi="宋体"/>
          <w:color w:val="000000"/>
          <w:sz w:val="24"/>
        </w:rPr>
        <w:t>。</w:t>
      </w:r>
    </w:p>
    <w:p w14:paraId="38669768">
      <w:pPr>
        <w:spacing w:before="120" w:after="120" w:line="360" w:lineRule="auto"/>
        <w:ind w:firstLine="480" w:firstLineChars="200"/>
        <w:rPr>
          <w:rFonts w:hint="eastAsia" w:ascii="宋体" w:hAnsi="宋体"/>
          <w:color w:val="000000"/>
          <w:sz w:val="24"/>
        </w:rPr>
      </w:pPr>
      <w:r>
        <w:rPr>
          <w:rFonts w:ascii="宋体" w:hAnsi="宋体"/>
          <w:color w:val="000000"/>
          <w:sz w:val="24"/>
        </w:rPr>
        <w:t xml:space="preserve">1.4 </w:t>
      </w:r>
      <w:r>
        <w:rPr>
          <w:rFonts w:hint="eastAsia" w:ascii="宋体" w:hAnsi="宋体"/>
          <w:color w:val="000000"/>
          <w:sz w:val="24"/>
        </w:rPr>
        <w:t>技术</w:t>
      </w:r>
      <w:r>
        <w:rPr>
          <w:rFonts w:ascii="宋体" w:hAnsi="宋体"/>
          <w:color w:val="000000"/>
          <w:sz w:val="24"/>
        </w:rPr>
        <w:t>标准</w:t>
      </w:r>
    </w:p>
    <w:p w14:paraId="139F92DD">
      <w:pPr>
        <w:spacing w:line="360" w:lineRule="auto"/>
        <w:ind w:firstLine="480" w:firstLineChars="200"/>
        <w:rPr>
          <w:rFonts w:hint="eastAsia" w:ascii="宋体" w:hAnsi="宋体"/>
          <w:color w:val="000000"/>
          <w:kern w:val="0"/>
          <w:sz w:val="24"/>
        </w:rPr>
      </w:pPr>
      <w:r>
        <w:rPr>
          <w:rFonts w:ascii="宋体" w:hAnsi="宋体"/>
          <w:color w:val="000000"/>
          <w:kern w:val="0"/>
          <w:sz w:val="24"/>
        </w:rPr>
        <w:t>1.4.1</w:t>
      </w:r>
      <w:r>
        <w:rPr>
          <w:rFonts w:hint="eastAsia" w:ascii="宋体" w:hAnsi="宋体"/>
          <w:color w:val="000000"/>
          <w:kern w:val="0"/>
          <w:sz w:val="24"/>
        </w:rPr>
        <w:t xml:space="preserve"> </w:t>
      </w:r>
      <w:r>
        <w:rPr>
          <w:rFonts w:ascii="宋体" w:hAnsi="宋体"/>
          <w:color w:val="000000"/>
          <w:kern w:val="0"/>
          <w:sz w:val="24"/>
        </w:rPr>
        <w:t>适用于工程的</w:t>
      </w:r>
      <w:r>
        <w:rPr>
          <w:rFonts w:hint="eastAsia" w:ascii="宋体" w:hAnsi="宋体"/>
          <w:color w:val="000000"/>
          <w:kern w:val="0"/>
          <w:sz w:val="24"/>
        </w:rPr>
        <w:t>技术</w:t>
      </w:r>
      <w:r>
        <w:rPr>
          <w:rFonts w:ascii="宋体" w:hAnsi="宋体"/>
          <w:color w:val="000000"/>
          <w:kern w:val="0"/>
          <w:sz w:val="24"/>
        </w:rPr>
        <w:t>标准包括：</w:t>
      </w:r>
      <w:r>
        <w:rPr>
          <w:rFonts w:hint="eastAsia" w:ascii="宋体" w:hAnsi="宋体"/>
          <w:color w:val="000000"/>
          <w:kern w:val="0"/>
          <w:sz w:val="24"/>
        </w:rPr>
        <w:t>现行有效的国家标准、行业标准、工程所在地的地方性标准，以及相应的规范、规程等。</w:t>
      </w:r>
    </w:p>
    <w:p w14:paraId="4B4F0ECB">
      <w:pPr>
        <w:spacing w:line="360" w:lineRule="auto"/>
        <w:ind w:firstLine="480" w:firstLineChars="200"/>
        <w:rPr>
          <w:rFonts w:hint="eastAsia" w:ascii="宋体" w:hAnsi="宋体"/>
          <w:color w:val="000000"/>
          <w:kern w:val="0"/>
          <w:sz w:val="24"/>
        </w:rPr>
      </w:pPr>
      <w:r>
        <w:rPr>
          <w:rFonts w:ascii="宋体" w:hAnsi="宋体"/>
          <w:color w:val="000000"/>
          <w:kern w:val="0"/>
          <w:sz w:val="24"/>
        </w:rPr>
        <w:t xml:space="preserve">1.4.2 </w:t>
      </w:r>
      <w:r>
        <w:rPr>
          <w:rFonts w:hint="eastAsia" w:ascii="宋体" w:hAnsi="宋体"/>
          <w:color w:val="000000"/>
          <w:kern w:val="0"/>
          <w:sz w:val="24"/>
        </w:rPr>
        <w:t>国外技术标准原文版本和中文译本的提供方：/；</w:t>
      </w:r>
    </w:p>
    <w:p w14:paraId="7D85779C">
      <w:pPr>
        <w:spacing w:line="360" w:lineRule="auto"/>
        <w:ind w:firstLine="480" w:firstLineChars="200"/>
        <w:rPr>
          <w:rFonts w:hint="eastAsia" w:ascii="宋体" w:hAnsi="宋体"/>
          <w:color w:val="000000"/>
          <w:kern w:val="0"/>
          <w:sz w:val="24"/>
        </w:rPr>
      </w:pPr>
      <w:r>
        <w:rPr>
          <w:rFonts w:ascii="宋体" w:hAnsi="宋体"/>
          <w:color w:val="000000"/>
          <w:kern w:val="0"/>
          <w:sz w:val="24"/>
        </w:rPr>
        <w:t>提供国外</w:t>
      </w:r>
      <w:r>
        <w:rPr>
          <w:rFonts w:hint="eastAsia" w:ascii="宋体" w:hAnsi="宋体"/>
          <w:color w:val="000000"/>
          <w:kern w:val="0"/>
          <w:sz w:val="24"/>
        </w:rPr>
        <w:t>技术</w:t>
      </w:r>
      <w:r>
        <w:rPr>
          <w:rFonts w:ascii="宋体" w:hAnsi="宋体"/>
          <w:color w:val="000000"/>
          <w:kern w:val="0"/>
          <w:sz w:val="24"/>
        </w:rPr>
        <w:t>标准的名称：</w:t>
      </w:r>
      <w:r>
        <w:rPr>
          <w:rFonts w:hint="eastAsia" w:ascii="宋体" w:hAnsi="宋体"/>
          <w:color w:val="000000"/>
          <w:kern w:val="0"/>
          <w:sz w:val="24"/>
        </w:rPr>
        <w:t>/;</w:t>
      </w:r>
    </w:p>
    <w:p w14:paraId="28032866">
      <w:pPr>
        <w:spacing w:line="360" w:lineRule="auto"/>
        <w:ind w:firstLine="480" w:firstLineChars="200"/>
        <w:rPr>
          <w:rFonts w:hint="eastAsia" w:ascii="宋体" w:hAnsi="宋体"/>
          <w:color w:val="000000"/>
          <w:kern w:val="0"/>
          <w:sz w:val="24"/>
        </w:rPr>
      </w:pPr>
      <w:r>
        <w:rPr>
          <w:rFonts w:ascii="宋体" w:hAnsi="宋体"/>
          <w:color w:val="000000"/>
          <w:kern w:val="0"/>
          <w:sz w:val="24"/>
        </w:rPr>
        <w:t>提供国外</w:t>
      </w:r>
      <w:r>
        <w:rPr>
          <w:rFonts w:hint="eastAsia" w:ascii="宋体" w:hAnsi="宋体"/>
          <w:color w:val="000000"/>
          <w:kern w:val="0"/>
          <w:sz w:val="24"/>
        </w:rPr>
        <w:t>技术</w:t>
      </w:r>
      <w:r>
        <w:rPr>
          <w:rFonts w:ascii="宋体" w:hAnsi="宋体"/>
          <w:color w:val="000000"/>
          <w:kern w:val="0"/>
          <w:sz w:val="24"/>
        </w:rPr>
        <w:t>标准的份数：</w:t>
      </w:r>
      <w:r>
        <w:rPr>
          <w:rFonts w:hint="eastAsia" w:ascii="宋体" w:hAnsi="宋体"/>
          <w:color w:val="000000"/>
          <w:kern w:val="0"/>
          <w:sz w:val="24"/>
        </w:rPr>
        <w:t>/</w:t>
      </w:r>
      <w:r>
        <w:rPr>
          <w:rFonts w:ascii="宋体" w:hAnsi="宋体"/>
          <w:color w:val="000000"/>
          <w:kern w:val="0"/>
          <w:sz w:val="24"/>
        </w:rPr>
        <w:t>；</w:t>
      </w:r>
    </w:p>
    <w:p w14:paraId="4614C451">
      <w:pPr>
        <w:spacing w:line="360" w:lineRule="auto"/>
        <w:ind w:firstLine="480" w:firstLineChars="200"/>
        <w:rPr>
          <w:rFonts w:hint="eastAsia" w:ascii="宋体" w:hAnsi="宋体"/>
          <w:color w:val="000000"/>
          <w:kern w:val="0"/>
          <w:sz w:val="24"/>
        </w:rPr>
      </w:pPr>
      <w:r>
        <w:rPr>
          <w:rFonts w:ascii="宋体" w:hAnsi="宋体"/>
          <w:color w:val="000000"/>
          <w:kern w:val="0"/>
          <w:sz w:val="24"/>
        </w:rPr>
        <w:t>提供国外</w:t>
      </w:r>
      <w:r>
        <w:rPr>
          <w:rFonts w:hint="eastAsia" w:ascii="宋体" w:hAnsi="宋体"/>
          <w:color w:val="000000"/>
          <w:kern w:val="0"/>
          <w:sz w:val="24"/>
        </w:rPr>
        <w:t>技术</w:t>
      </w:r>
      <w:r>
        <w:rPr>
          <w:rFonts w:ascii="宋体" w:hAnsi="宋体"/>
          <w:color w:val="000000"/>
          <w:kern w:val="0"/>
          <w:sz w:val="24"/>
        </w:rPr>
        <w:t>标准的</w:t>
      </w:r>
      <w:r>
        <w:rPr>
          <w:rFonts w:hint="eastAsia" w:ascii="宋体" w:hAnsi="宋体"/>
          <w:color w:val="000000"/>
          <w:kern w:val="0"/>
          <w:sz w:val="24"/>
        </w:rPr>
        <w:t>时间</w:t>
      </w:r>
      <w:r>
        <w:rPr>
          <w:rFonts w:ascii="宋体" w:hAnsi="宋体"/>
          <w:color w:val="000000"/>
          <w:kern w:val="0"/>
          <w:sz w:val="24"/>
        </w:rPr>
        <w:t>：</w:t>
      </w:r>
      <w:r>
        <w:rPr>
          <w:rFonts w:hint="eastAsia" w:ascii="宋体" w:hAnsi="宋体"/>
          <w:color w:val="000000"/>
          <w:kern w:val="0"/>
          <w:sz w:val="24"/>
        </w:rPr>
        <w:t>/；</w:t>
      </w:r>
    </w:p>
    <w:p w14:paraId="5133518B">
      <w:pPr>
        <w:spacing w:line="360" w:lineRule="auto"/>
        <w:ind w:firstLine="480" w:firstLineChars="200"/>
        <w:rPr>
          <w:rFonts w:hint="eastAsia" w:ascii="宋体" w:hAnsi="宋体"/>
          <w:color w:val="000000"/>
          <w:kern w:val="0"/>
          <w:sz w:val="24"/>
        </w:rPr>
      </w:pPr>
      <w:r>
        <w:rPr>
          <w:rFonts w:hint="eastAsia" w:ascii="宋体" w:hAnsi="宋体"/>
          <w:color w:val="000000"/>
          <w:kern w:val="0"/>
          <w:sz w:val="24"/>
        </w:rPr>
        <w:t>提供国外技术标准的费用承担：/。</w:t>
      </w:r>
    </w:p>
    <w:p w14:paraId="5B067394">
      <w:pPr>
        <w:spacing w:line="360" w:lineRule="auto"/>
        <w:ind w:firstLine="480" w:firstLineChars="200"/>
        <w:rPr>
          <w:rFonts w:hint="eastAsia" w:ascii="宋体" w:hAnsi="宋体"/>
          <w:color w:val="000000"/>
          <w:kern w:val="0"/>
          <w:sz w:val="24"/>
        </w:rPr>
      </w:pPr>
      <w:r>
        <w:rPr>
          <w:rFonts w:ascii="宋体" w:hAnsi="宋体"/>
          <w:color w:val="000000"/>
          <w:kern w:val="0"/>
          <w:sz w:val="24"/>
        </w:rPr>
        <w:t>1.4.3</w:t>
      </w:r>
      <w:r>
        <w:rPr>
          <w:rFonts w:hint="eastAsia" w:ascii="宋体" w:hAnsi="宋体"/>
          <w:color w:val="000000"/>
          <w:kern w:val="0"/>
          <w:sz w:val="24"/>
        </w:rPr>
        <w:t xml:space="preserve"> </w:t>
      </w:r>
      <w:r>
        <w:rPr>
          <w:rFonts w:ascii="宋体" w:hAnsi="宋体"/>
          <w:color w:val="000000"/>
          <w:kern w:val="0"/>
          <w:sz w:val="24"/>
        </w:rPr>
        <w:t>发包人对工程的技术标准和功能要求的特殊要求：</w:t>
      </w:r>
      <w:r>
        <w:rPr>
          <w:rFonts w:hint="eastAsia" w:ascii="宋体" w:hAnsi="宋体"/>
          <w:color w:val="000000"/>
          <w:kern w:val="0"/>
          <w:sz w:val="24"/>
        </w:rPr>
        <w:t>/。</w:t>
      </w:r>
    </w:p>
    <w:p w14:paraId="099DE58E">
      <w:pPr>
        <w:spacing w:before="120" w:after="120" w:line="360" w:lineRule="auto"/>
        <w:ind w:firstLine="480" w:firstLineChars="200"/>
        <w:rPr>
          <w:rFonts w:hint="eastAsia" w:ascii="宋体" w:hAnsi="宋体"/>
          <w:color w:val="000000"/>
          <w:sz w:val="24"/>
        </w:rPr>
      </w:pPr>
      <w:r>
        <w:rPr>
          <w:rFonts w:ascii="宋体" w:hAnsi="宋体"/>
          <w:color w:val="000000"/>
          <w:sz w:val="24"/>
        </w:rPr>
        <w:t>1.5 合同文件的优先顺序</w:t>
      </w:r>
    </w:p>
    <w:p w14:paraId="06A9D909">
      <w:pPr>
        <w:spacing w:line="360" w:lineRule="auto"/>
        <w:ind w:firstLine="480" w:firstLineChars="200"/>
        <w:rPr>
          <w:rFonts w:hint="eastAsia" w:ascii="宋体" w:hAnsi="宋体"/>
          <w:color w:val="000000"/>
          <w:sz w:val="24"/>
        </w:rPr>
      </w:pPr>
      <w:r>
        <w:rPr>
          <w:rFonts w:ascii="宋体" w:hAnsi="宋体"/>
          <w:color w:val="000000"/>
          <w:sz w:val="24"/>
        </w:rPr>
        <w:t>合同文件组成及优先顺序为：</w:t>
      </w:r>
      <w:r>
        <w:rPr>
          <w:rFonts w:hint="eastAsia" w:ascii="宋体" w:hAnsi="宋体"/>
          <w:color w:val="000000"/>
          <w:sz w:val="24"/>
          <w:u w:val="single"/>
        </w:rPr>
        <w:t>执行合同通用条款</w:t>
      </w:r>
      <w:r>
        <w:rPr>
          <w:rFonts w:ascii="宋体" w:hAnsi="宋体"/>
          <w:color w:val="000000"/>
          <w:sz w:val="24"/>
        </w:rPr>
        <w:t>。</w:t>
      </w:r>
    </w:p>
    <w:p w14:paraId="009B0A31">
      <w:pPr>
        <w:spacing w:before="120" w:after="120" w:line="360" w:lineRule="auto"/>
        <w:ind w:firstLine="480" w:firstLineChars="200"/>
        <w:rPr>
          <w:rFonts w:hint="eastAsia" w:ascii="宋体" w:hAnsi="宋体"/>
          <w:color w:val="000000"/>
          <w:sz w:val="24"/>
        </w:rPr>
      </w:pPr>
      <w:r>
        <w:rPr>
          <w:rFonts w:ascii="宋体" w:hAnsi="宋体"/>
          <w:color w:val="000000"/>
          <w:sz w:val="24"/>
        </w:rPr>
        <w:t>1.6 联络</w:t>
      </w:r>
    </w:p>
    <w:p w14:paraId="79D33010">
      <w:pPr>
        <w:spacing w:line="360" w:lineRule="auto"/>
        <w:ind w:firstLine="480" w:firstLineChars="200"/>
        <w:rPr>
          <w:rFonts w:hint="eastAsia" w:ascii="宋体" w:hAnsi="宋体"/>
          <w:color w:val="000000"/>
          <w:kern w:val="0"/>
          <w:sz w:val="24"/>
        </w:rPr>
      </w:pPr>
      <w:r>
        <w:rPr>
          <w:rFonts w:ascii="宋体" w:hAnsi="宋体"/>
          <w:color w:val="000000"/>
          <w:kern w:val="0"/>
          <w:sz w:val="24"/>
        </w:rPr>
        <w:t>1.</w:t>
      </w:r>
      <w:r>
        <w:rPr>
          <w:rFonts w:hint="eastAsia" w:ascii="宋体" w:hAnsi="宋体"/>
          <w:color w:val="000000"/>
          <w:kern w:val="0"/>
          <w:sz w:val="24"/>
        </w:rPr>
        <w:t>6</w:t>
      </w:r>
      <w:r>
        <w:rPr>
          <w:rFonts w:ascii="宋体" w:hAnsi="宋体"/>
          <w:color w:val="000000"/>
          <w:kern w:val="0"/>
          <w:sz w:val="24"/>
        </w:rPr>
        <w:t>.1</w:t>
      </w:r>
      <w:r>
        <w:rPr>
          <w:rFonts w:hint="eastAsia" w:ascii="宋体" w:hAnsi="宋体"/>
          <w:color w:val="000000"/>
          <w:kern w:val="0"/>
          <w:sz w:val="24"/>
        </w:rPr>
        <w:t xml:space="preserve"> </w:t>
      </w:r>
      <w:r>
        <w:rPr>
          <w:rFonts w:ascii="宋体" w:hAnsi="宋体"/>
          <w:color w:val="000000"/>
          <w:kern w:val="0"/>
          <w:sz w:val="24"/>
        </w:rPr>
        <w:t>发包人和设计人应当在</w:t>
      </w:r>
      <w:r>
        <w:rPr>
          <w:rFonts w:hint="eastAsia" w:ascii="宋体" w:hAnsi="宋体"/>
          <w:color w:val="000000"/>
          <w:sz w:val="24"/>
          <w:u w:val="single"/>
        </w:rPr>
        <w:t>7</w:t>
      </w:r>
      <w:r>
        <w:rPr>
          <w:rFonts w:ascii="宋体" w:hAnsi="宋体"/>
          <w:color w:val="000000"/>
          <w:sz w:val="24"/>
          <w:u w:val="single"/>
        </w:rPr>
        <w:t xml:space="preserve"> </w:t>
      </w:r>
      <w:r>
        <w:rPr>
          <w:rFonts w:ascii="宋体" w:hAnsi="宋体"/>
          <w:color w:val="000000"/>
          <w:kern w:val="0"/>
          <w:sz w:val="24"/>
        </w:rPr>
        <w:t>天内将与合同有关的通知、批准、证明、证书、指示、指令、要求、请求、同意、确定和决定等书面函件送达对方当事人</w:t>
      </w:r>
      <w:r>
        <w:rPr>
          <w:rFonts w:hint="eastAsia" w:ascii="宋体" w:hAnsi="宋体"/>
          <w:color w:val="000000"/>
          <w:kern w:val="0"/>
          <w:sz w:val="24"/>
        </w:rPr>
        <w:t>。</w:t>
      </w:r>
    </w:p>
    <w:p w14:paraId="38B7159C">
      <w:pPr>
        <w:spacing w:line="360" w:lineRule="auto"/>
        <w:ind w:firstLine="480" w:firstLineChars="200"/>
        <w:rPr>
          <w:rFonts w:hint="eastAsia" w:ascii="宋体" w:hAnsi="宋体"/>
          <w:color w:val="000000"/>
          <w:kern w:val="0"/>
          <w:sz w:val="24"/>
        </w:rPr>
      </w:pPr>
      <w:r>
        <w:rPr>
          <w:rFonts w:ascii="宋体" w:hAnsi="宋体"/>
          <w:color w:val="000000"/>
          <w:kern w:val="0"/>
          <w:sz w:val="24"/>
        </w:rPr>
        <w:t>1.</w:t>
      </w:r>
      <w:r>
        <w:rPr>
          <w:rFonts w:hint="eastAsia" w:ascii="宋体" w:hAnsi="宋体"/>
          <w:color w:val="000000"/>
          <w:kern w:val="0"/>
          <w:sz w:val="24"/>
        </w:rPr>
        <w:t>6</w:t>
      </w:r>
      <w:r>
        <w:rPr>
          <w:rFonts w:ascii="宋体" w:hAnsi="宋体"/>
          <w:color w:val="000000"/>
          <w:kern w:val="0"/>
          <w:sz w:val="24"/>
        </w:rPr>
        <w:t xml:space="preserve">.2 </w:t>
      </w:r>
      <w:r>
        <w:rPr>
          <w:rFonts w:hint="eastAsia" w:ascii="宋体" w:hAnsi="宋体"/>
          <w:color w:val="000000"/>
          <w:kern w:val="0"/>
          <w:sz w:val="24"/>
        </w:rPr>
        <w:t>发包人与设计人联系信息</w:t>
      </w:r>
    </w:p>
    <w:p w14:paraId="01840726">
      <w:pPr>
        <w:spacing w:line="360" w:lineRule="auto"/>
        <w:ind w:firstLine="480" w:firstLineChars="200"/>
        <w:rPr>
          <w:rFonts w:hint="eastAsia" w:ascii="宋体" w:hAnsi="宋体"/>
          <w:color w:val="000000"/>
          <w:kern w:val="0"/>
          <w:sz w:val="24"/>
        </w:rPr>
      </w:pPr>
      <w:r>
        <w:rPr>
          <w:rFonts w:ascii="宋体" w:hAnsi="宋体"/>
          <w:color w:val="000000"/>
          <w:kern w:val="0"/>
          <w:sz w:val="24"/>
        </w:rPr>
        <w:t>发包人接收文件的地点：</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kern w:val="0"/>
          <w:sz w:val="24"/>
        </w:rPr>
        <w:t>；</w:t>
      </w:r>
    </w:p>
    <w:p w14:paraId="0F173275">
      <w:pPr>
        <w:spacing w:line="360" w:lineRule="auto"/>
        <w:ind w:firstLine="480" w:firstLineChars="200"/>
        <w:rPr>
          <w:rFonts w:hint="eastAsia" w:ascii="宋体" w:hAnsi="宋体"/>
          <w:color w:val="000000"/>
          <w:sz w:val="24"/>
          <w:u w:val="single"/>
        </w:rPr>
      </w:pPr>
      <w:r>
        <w:rPr>
          <w:rFonts w:ascii="宋体" w:hAnsi="宋体"/>
          <w:color w:val="000000"/>
          <w:kern w:val="0"/>
          <w:sz w:val="24"/>
        </w:rPr>
        <w:t>发包人指定的接收人为：</w:t>
      </w:r>
      <w:r>
        <w:rPr>
          <w:rFonts w:ascii="宋体" w:hAnsi="宋体"/>
          <w:color w:val="000000"/>
          <w:sz w:val="24"/>
          <w:u w:val="single"/>
        </w:rPr>
        <w:t> </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    </w:t>
      </w:r>
      <w:r>
        <w:rPr>
          <w:rFonts w:hint="eastAsia" w:ascii="宋体" w:hAnsi="宋体"/>
          <w:color w:val="000000"/>
          <w:sz w:val="24"/>
        </w:rPr>
        <w:t>；</w:t>
      </w:r>
    </w:p>
    <w:p w14:paraId="4745CFD8">
      <w:pPr>
        <w:spacing w:line="360" w:lineRule="auto"/>
        <w:ind w:firstLine="480" w:firstLineChars="200"/>
        <w:rPr>
          <w:rFonts w:hint="eastAsia" w:ascii="宋体" w:hAnsi="宋体"/>
          <w:color w:val="000000"/>
          <w:sz w:val="24"/>
          <w:u w:val="single"/>
        </w:rPr>
      </w:pPr>
      <w:r>
        <w:rPr>
          <w:rFonts w:hint="eastAsia" w:ascii="宋体" w:hAnsi="宋体"/>
          <w:color w:val="000000"/>
          <w:sz w:val="24"/>
        </w:rPr>
        <w:t>发包人指定的联系电话及传真号码：</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 </w:t>
      </w:r>
      <w:r>
        <w:rPr>
          <w:rFonts w:hint="eastAsia" w:ascii="宋体" w:hAnsi="宋体"/>
          <w:color w:val="000000"/>
          <w:sz w:val="24"/>
        </w:rPr>
        <w:t>；</w:t>
      </w:r>
    </w:p>
    <w:p w14:paraId="646AD609">
      <w:pPr>
        <w:spacing w:line="360" w:lineRule="auto"/>
        <w:ind w:firstLine="480" w:firstLineChars="200"/>
        <w:rPr>
          <w:rFonts w:hint="eastAsia" w:ascii="宋体" w:hAnsi="宋体"/>
          <w:color w:val="000000"/>
          <w:kern w:val="0"/>
          <w:sz w:val="24"/>
        </w:rPr>
      </w:pPr>
      <w:r>
        <w:rPr>
          <w:rFonts w:hint="eastAsia" w:ascii="宋体" w:hAnsi="宋体"/>
          <w:color w:val="000000"/>
          <w:kern w:val="0"/>
          <w:sz w:val="24"/>
        </w:rPr>
        <w:t>发包人指定的电子邮箱：</w:t>
      </w:r>
      <w:r>
        <w:rPr>
          <w:rFonts w:hint="eastAsia" w:ascii="宋体" w:hAnsi="宋体"/>
          <w:color w:val="000000"/>
          <w:kern w:val="0"/>
          <w:sz w:val="24"/>
          <w:u w:val="single"/>
        </w:rPr>
        <w:t xml:space="preserve">                                </w:t>
      </w:r>
      <w:r>
        <w:rPr>
          <w:rFonts w:ascii="宋体" w:hAnsi="宋体"/>
          <w:color w:val="000000"/>
          <w:kern w:val="0"/>
          <w:sz w:val="24"/>
        </w:rPr>
        <w:t>。</w:t>
      </w:r>
    </w:p>
    <w:p w14:paraId="7853552B">
      <w:pPr>
        <w:spacing w:line="360" w:lineRule="auto"/>
        <w:ind w:firstLine="480" w:firstLineChars="200"/>
        <w:rPr>
          <w:rFonts w:hint="eastAsia" w:ascii="宋体" w:hAnsi="宋体"/>
          <w:color w:val="000000"/>
          <w:kern w:val="0"/>
          <w:sz w:val="24"/>
        </w:rPr>
      </w:pPr>
      <w:r>
        <w:rPr>
          <w:rFonts w:hint="eastAsia" w:ascii="宋体" w:hAnsi="宋体"/>
          <w:color w:val="000000"/>
          <w:kern w:val="0"/>
          <w:sz w:val="24"/>
        </w:rPr>
        <w:t>设计</w:t>
      </w:r>
      <w:r>
        <w:rPr>
          <w:rFonts w:ascii="宋体" w:hAnsi="宋体"/>
          <w:color w:val="000000"/>
          <w:kern w:val="0"/>
          <w:sz w:val="24"/>
        </w:rPr>
        <w:t>人接收文件的地点：</w:t>
      </w:r>
      <w:r>
        <w:rPr>
          <w:rFonts w:hint="eastAsia" w:ascii="宋体" w:hAnsi="宋体"/>
          <w:color w:val="000000"/>
          <w:kern w:val="0"/>
          <w:sz w:val="24"/>
          <w:u w:val="single"/>
        </w:rPr>
        <w:t xml:space="preserve">                         </w:t>
      </w:r>
      <w:r>
        <w:rPr>
          <w:rFonts w:ascii="宋体" w:hAnsi="宋体"/>
          <w:color w:val="000000"/>
          <w:kern w:val="0"/>
          <w:sz w:val="24"/>
        </w:rPr>
        <w:t>；</w:t>
      </w:r>
    </w:p>
    <w:p w14:paraId="5EB2DD73">
      <w:pPr>
        <w:spacing w:line="360" w:lineRule="auto"/>
        <w:ind w:firstLine="480" w:firstLineChars="200"/>
        <w:rPr>
          <w:rFonts w:hint="eastAsia" w:ascii="宋体" w:hAnsi="宋体"/>
          <w:color w:val="000000"/>
          <w:sz w:val="24"/>
          <w:u w:val="single"/>
        </w:rPr>
      </w:pPr>
      <w:r>
        <w:rPr>
          <w:rFonts w:hint="eastAsia" w:ascii="宋体" w:hAnsi="宋体"/>
          <w:color w:val="000000"/>
          <w:kern w:val="0"/>
          <w:sz w:val="24"/>
        </w:rPr>
        <w:t>设计</w:t>
      </w:r>
      <w:r>
        <w:rPr>
          <w:rFonts w:ascii="宋体" w:hAnsi="宋体"/>
          <w:color w:val="000000"/>
          <w:kern w:val="0"/>
          <w:sz w:val="24"/>
        </w:rPr>
        <w:t>人指定的接收人为：</w:t>
      </w:r>
      <w:r>
        <w:rPr>
          <w:rFonts w:ascii="宋体" w:hAnsi="宋体"/>
          <w:color w:val="000000"/>
          <w:sz w:val="24"/>
          <w:u w:val="single"/>
        </w:rPr>
        <w:t></w:t>
      </w:r>
      <w:r>
        <w:rPr>
          <w:rFonts w:hint="eastAsia" w:ascii="宋体" w:hAnsi="宋体"/>
          <w:color w:val="000000"/>
          <w:kern w:val="0"/>
          <w:sz w:val="24"/>
          <w:u w:val="single"/>
        </w:rPr>
        <w:t xml:space="preserve">                           </w:t>
      </w:r>
      <w:r>
        <w:rPr>
          <w:rFonts w:hint="eastAsia" w:ascii="宋体" w:hAnsi="宋体"/>
          <w:color w:val="000000"/>
          <w:sz w:val="24"/>
        </w:rPr>
        <w:t>；</w:t>
      </w:r>
    </w:p>
    <w:p w14:paraId="6BD7F7A4">
      <w:pPr>
        <w:spacing w:line="360" w:lineRule="auto"/>
        <w:ind w:firstLine="480" w:firstLineChars="200"/>
        <w:jc w:val="left"/>
        <w:rPr>
          <w:rFonts w:hint="eastAsia" w:ascii="宋体" w:hAnsi="宋体"/>
          <w:color w:val="000000"/>
          <w:sz w:val="24"/>
          <w:u w:val="single"/>
        </w:rPr>
      </w:pPr>
      <w:r>
        <w:rPr>
          <w:rFonts w:hint="eastAsia" w:ascii="宋体" w:hAnsi="宋体"/>
          <w:color w:val="000000"/>
          <w:sz w:val="24"/>
        </w:rPr>
        <w:t>设计人指定的联系电话及传真号码：</w:t>
      </w:r>
      <w:r>
        <w:rPr>
          <w:rFonts w:hint="eastAsia" w:ascii="宋体" w:hAnsi="宋体"/>
          <w:color w:val="000000"/>
          <w:kern w:val="0"/>
          <w:sz w:val="24"/>
          <w:u w:val="single"/>
        </w:rPr>
        <w:t xml:space="preserve">                        </w:t>
      </w:r>
      <w:r>
        <w:rPr>
          <w:rFonts w:hint="eastAsia" w:ascii="宋体" w:hAnsi="宋体"/>
          <w:color w:val="000000"/>
          <w:sz w:val="24"/>
        </w:rPr>
        <w:t>；</w:t>
      </w:r>
    </w:p>
    <w:p w14:paraId="4126E09D">
      <w:pPr>
        <w:spacing w:line="360" w:lineRule="auto"/>
        <w:ind w:firstLine="480" w:firstLineChars="200"/>
        <w:rPr>
          <w:rFonts w:hint="eastAsia" w:ascii="宋体" w:hAnsi="宋体"/>
          <w:color w:val="000000"/>
          <w:kern w:val="0"/>
          <w:sz w:val="24"/>
        </w:rPr>
      </w:pPr>
      <w:r>
        <w:rPr>
          <w:rFonts w:hint="eastAsia" w:ascii="宋体" w:hAnsi="宋体"/>
          <w:color w:val="000000"/>
          <w:sz w:val="24"/>
        </w:rPr>
        <w:t>设计人</w:t>
      </w:r>
      <w:r>
        <w:rPr>
          <w:rFonts w:hint="eastAsia" w:ascii="宋体" w:hAnsi="宋体"/>
          <w:color w:val="000000"/>
          <w:kern w:val="0"/>
          <w:sz w:val="24"/>
        </w:rPr>
        <w:t>指定的电子邮箱：</w:t>
      </w:r>
      <w:r>
        <w:rPr>
          <w:rFonts w:hint="eastAsia" w:ascii="宋体" w:hAnsi="宋体"/>
          <w:color w:val="000000"/>
          <w:kern w:val="0"/>
          <w:sz w:val="24"/>
          <w:u w:val="single"/>
        </w:rPr>
        <w:t xml:space="preserve">                          </w:t>
      </w:r>
      <w:r>
        <w:rPr>
          <w:rFonts w:ascii="宋体" w:hAnsi="宋体"/>
          <w:color w:val="000000"/>
          <w:kern w:val="0"/>
          <w:sz w:val="24"/>
        </w:rPr>
        <w:t>。</w:t>
      </w:r>
    </w:p>
    <w:p w14:paraId="07AE442B">
      <w:pPr>
        <w:pStyle w:val="6"/>
        <w:spacing w:before="120" w:after="120" w:line="360" w:lineRule="auto"/>
        <w:ind w:firstLine="480" w:firstLineChars="200"/>
        <w:rPr>
          <w:rFonts w:hint="eastAsia" w:ascii="宋体" w:hAnsi="宋体"/>
          <w:b w:val="0"/>
          <w:color w:val="000000"/>
          <w:sz w:val="24"/>
          <w:szCs w:val="24"/>
        </w:rPr>
      </w:pPr>
      <w:bookmarkStart w:id="360" w:name="_Toc28912"/>
      <w:r>
        <w:rPr>
          <w:rFonts w:hint="eastAsia" w:ascii="宋体" w:hAnsi="宋体"/>
          <w:b w:val="0"/>
          <w:color w:val="000000"/>
          <w:sz w:val="24"/>
          <w:szCs w:val="24"/>
        </w:rPr>
        <w:t>1.8 保密</w:t>
      </w:r>
      <w:bookmarkEnd w:id="360"/>
    </w:p>
    <w:p w14:paraId="486BD64D">
      <w:pPr>
        <w:spacing w:line="360" w:lineRule="auto"/>
        <w:ind w:firstLine="480" w:firstLineChars="200"/>
        <w:rPr>
          <w:rFonts w:hint="eastAsia" w:ascii="宋体" w:hAnsi="宋体"/>
          <w:color w:val="000000"/>
          <w:kern w:val="0"/>
          <w:sz w:val="24"/>
        </w:rPr>
      </w:pPr>
      <w:r>
        <w:rPr>
          <w:rFonts w:hint="eastAsia" w:ascii="宋体" w:hAnsi="宋体"/>
          <w:color w:val="000000"/>
          <w:kern w:val="0"/>
          <w:sz w:val="24"/>
        </w:rPr>
        <w:t>保密期限：</w:t>
      </w:r>
      <w:r>
        <w:rPr>
          <w:rFonts w:hint="eastAsia" w:ascii="宋体" w:hAnsi="宋体"/>
          <w:color w:val="000000"/>
          <w:kern w:val="0"/>
          <w:sz w:val="24"/>
          <w:u w:val="single"/>
        </w:rPr>
        <w:t xml:space="preserve"> 永久 </w:t>
      </w:r>
      <w:r>
        <w:rPr>
          <w:rFonts w:hint="eastAsia" w:ascii="宋体" w:hAnsi="宋体"/>
          <w:color w:val="000000"/>
          <w:kern w:val="0"/>
          <w:sz w:val="24"/>
        </w:rPr>
        <w:t>。</w:t>
      </w:r>
    </w:p>
    <w:p w14:paraId="75A03A45">
      <w:pPr>
        <w:pStyle w:val="5"/>
        <w:spacing w:before="120" w:after="120" w:line="360" w:lineRule="auto"/>
        <w:rPr>
          <w:rFonts w:hint="eastAsia" w:ascii="宋体" w:hAnsi="宋体" w:eastAsia="宋体"/>
          <w:b w:val="0"/>
          <w:color w:val="000000"/>
          <w:sz w:val="24"/>
          <w:szCs w:val="24"/>
        </w:rPr>
      </w:pPr>
      <w:bookmarkStart w:id="361" w:name="_Toc31256"/>
      <w:r>
        <w:rPr>
          <w:rFonts w:ascii="宋体" w:hAnsi="宋体" w:eastAsia="宋体"/>
          <w:b w:val="0"/>
          <w:color w:val="000000"/>
          <w:sz w:val="24"/>
          <w:szCs w:val="24"/>
        </w:rPr>
        <w:t>2. 发包人</w:t>
      </w:r>
      <w:bookmarkEnd w:id="361"/>
    </w:p>
    <w:p w14:paraId="33050AF6">
      <w:pPr>
        <w:spacing w:before="120" w:after="120" w:line="360" w:lineRule="auto"/>
        <w:ind w:firstLine="480" w:firstLineChars="200"/>
        <w:rPr>
          <w:rFonts w:hint="eastAsia" w:ascii="宋体" w:hAnsi="宋体"/>
          <w:color w:val="000000"/>
          <w:sz w:val="24"/>
        </w:rPr>
      </w:pPr>
      <w:r>
        <w:rPr>
          <w:rFonts w:hint="eastAsia" w:ascii="宋体" w:hAnsi="宋体"/>
          <w:color w:val="000000"/>
          <w:sz w:val="24"/>
        </w:rPr>
        <w:t>2.1 发包人一般义务</w:t>
      </w:r>
    </w:p>
    <w:p w14:paraId="680B3E21">
      <w:pPr>
        <w:spacing w:line="360" w:lineRule="auto"/>
        <w:ind w:firstLine="480" w:firstLineChars="200"/>
        <w:rPr>
          <w:rFonts w:hint="eastAsia" w:ascii="宋体" w:hAnsi="宋体"/>
          <w:color w:val="000000"/>
          <w:sz w:val="24"/>
        </w:rPr>
      </w:pPr>
      <w:r>
        <w:rPr>
          <w:rFonts w:hint="eastAsia" w:ascii="宋体" w:hAnsi="宋体"/>
          <w:color w:val="000000"/>
          <w:sz w:val="24"/>
        </w:rPr>
        <w:t>2.1.3 发包人其他义务：/。</w:t>
      </w:r>
    </w:p>
    <w:p w14:paraId="6C0D34C4">
      <w:pPr>
        <w:spacing w:before="120" w:after="120" w:line="360" w:lineRule="auto"/>
        <w:ind w:firstLine="480" w:firstLineChars="200"/>
        <w:rPr>
          <w:rFonts w:hint="eastAsia" w:ascii="宋体" w:hAnsi="宋体"/>
          <w:color w:val="000000"/>
          <w:sz w:val="24"/>
        </w:rPr>
      </w:pPr>
      <w:r>
        <w:rPr>
          <w:rFonts w:ascii="宋体" w:hAnsi="宋体"/>
          <w:color w:val="000000"/>
          <w:sz w:val="24"/>
        </w:rPr>
        <w:t>2.2 发</w:t>
      </w:r>
      <w:r>
        <w:rPr>
          <w:rFonts w:hint="eastAsia" w:ascii="宋体" w:hAnsi="宋体"/>
          <w:color w:val="000000"/>
          <w:sz w:val="24"/>
        </w:rPr>
        <w:t>包人代表</w:t>
      </w:r>
    </w:p>
    <w:p w14:paraId="7580B6EB">
      <w:pPr>
        <w:spacing w:line="360" w:lineRule="auto"/>
        <w:ind w:firstLine="480" w:firstLineChars="200"/>
        <w:rPr>
          <w:rFonts w:hint="eastAsia" w:ascii="宋体" w:hAnsi="宋体"/>
          <w:color w:val="000000"/>
          <w:sz w:val="24"/>
        </w:rPr>
      </w:pPr>
      <w:r>
        <w:rPr>
          <w:rFonts w:ascii="宋体" w:hAnsi="宋体"/>
          <w:color w:val="000000"/>
          <w:sz w:val="24"/>
        </w:rPr>
        <w:t>发包人代表：</w:t>
      </w:r>
    </w:p>
    <w:p w14:paraId="4F8B8C6B">
      <w:pPr>
        <w:spacing w:line="360" w:lineRule="auto"/>
        <w:ind w:firstLine="480" w:firstLineChars="200"/>
        <w:rPr>
          <w:rFonts w:hint="eastAsia" w:ascii="宋体" w:hAnsi="宋体"/>
          <w:color w:val="000000"/>
          <w:sz w:val="24"/>
        </w:rPr>
      </w:pPr>
      <w:r>
        <w:rPr>
          <w:rFonts w:ascii="宋体" w:hAnsi="宋体"/>
          <w:color w:val="000000"/>
          <w:sz w:val="24"/>
        </w:rPr>
        <w:t>姓    名：</w:t>
      </w:r>
      <w:r>
        <w:rPr>
          <w:rFonts w:ascii="宋体" w:hAnsi="宋体"/>
          <w:color w:val="000000"/>
          <w:sz w:val="24"/>
          <w:u w:val="single"/>
        </w:rPr>
        <w:t xml:space="preserve">  </w:t>
      </w:r>
      <w:r>
        <w:rPr>
          <w:rFonts w:hint="eastAsia" w:ascii="宋体" w:hAnsi="宋体"/>
          <w:color w:val="000000"/>
          <w:sz w:val="24"/>
          <w:u w:val="single"/>
        </w:rPr>
        <w:t xml:space="preserve">  </w:t>
      </w:r>
      <w:r>
        <w:rPr>
          <w:rFonts w:ascii="宋体" w:hAnsi="宋体"/>
          <w:color w:val="000000"/>
          <w:sz w:val="24"/>
          <w:u w:val="single"/>
        </w:rPr>
        <w:t> </w:t>
      </w:r>
      <w:r>
        <w:rPr>
          <w:rFonts w:hint="eastAsia" w:ascii="宋体" w:hAnsi="宋体"/>
          <w:color w:val="000000"/>
          <w:sz w:val="24"/>
          <w:u w:val="single"/>
        </w:rPr>
        <w:t xml:space="preserve">            </w:t>
      </w:r>
      <w:r>
        <w:rPr>
          <w:rFonts w:ascii="宋体" w:hAnsi="宋体"/>
          <w:color w:val="000000"/>
          <w:sz w:val="24"/>
        </w:rPr>
        <w:t>；</w:t>
      </w:r>
    </w:p>
    <w:p w14:paraId="3948FDAE">
      <w:pPr>
        <w:spacing w:line="360" w:lineRule="auto"/>
        <w:ind w:firstLine="480" w:firstLineChars="200"/>
        <w:rPr>
          <w:rFonts w:hint="eastAsia" w:ascii="宋体" w:hAnsi="宋体"/>
          <w:color w:val="000000"/>
          <w:sz w:val="24"/>
        </w:rPr>
      </w:pPr>
      <w:r>
        <w:rPr>
          <w:rFonts w:ascii="宋体" w:hAnsi="宋体"/>
          <w:color w:val="000000"/>
          <w:sz w:val="24"/>
        </w:rPr>
        <w:t>身份证号：</w:t>
      </w:r>
      <w:r>
        <w:rPr>
          <w:rFonts w:ascii="宋体" w:hAnsi="宋体"/>
          <w:color w:val="000000"/>
          <w:sz w:val="24"/>
          <w:u w:val="single"/>
        </w:rPr>
        <w:t xml:space="preserve">   </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rPr>
        <w:t>；</w:t>
      </w:r>
    </w:p>
    <w:p w14:paraId="525AA948">
      <w:pPr>
        <w:spacing w:line="360" w:lineRule="auto"/>
        <w:ind w:firstLine="480" w:firstLineChars="200"/>
        <w:rPr>
          <w:rFonts w:hint="eastAsia" w:ascii="宋体" w:hAnsi="宋体"/>
          <w:color w:val="000000"/>
          <w:sz w:val="24"/>
        </w:rPr>
      </w:pPr>
      <w:r>
        <w:rPr>
          <w:rFonts w:ascii="宋体" w:hAnsi="宋体"/>
          <w:color w:val="000000"/>
          <w:sz w:val="24"/>
        </w:rPr>
        <w:t>职    务：</w:t>
      </w:r>
      <w:r>
        <w:rPr>
          <w:rFonts w:ascii="宋体" w:hAnsi="宋体"/>
          <w:color w:val="000000"/>
          <w:sz w:val="24"/>
          <w:u w:val="single"/>
        </w:rPr>
        <w:t>    </w:t>
      </w:r>
      <w:r>
        <w:rPr>
          <w:rFonts w:hint="eastAsia" w:ascii="宋体" w:hAnsi="宋体"/>
          <w:color w:val="000000"/>
          <w:sz w:val="24"/>
          <w:u w:val="single"/>
        </w:rPr>
        <w:t xml:space="preserve">            </w:t>
      </w:r>
      <w:r>
        <w:rPr>
          <w:rFonts w:ascii="宋体" w:hAnsi="宋体"/>
          <w:color w:val="000000"/>
          <w:sz w:val="24"/>
        </w:rPr>
        <w:t>；</w:t>
      </w:r>
    </w:p>
    <w:p w14:paraId="545497AE">
      <w:pPr>
        <w:spacing w:line="360" w:lineRule="auto"/>
        <w:ind w:firstLine="480" w:firstLineChars="200"/>
        <w:rPr>
          <w:rFonts w:hint="eastAsia" w:ascii="宋体" w:hAnsi="宋体"/>
          <w:color w:val="000000"/>
          <w:sz w:val="24"/>
        </w:rPr>
      </w:pPr>
      <w:r>
        <w:rPr>
          <w:rFonts w:ascii="宋体" w:hAnsi="宋体"/>
          <w:color w:val="000000"/>
          <w:sz w:val="24"/>
        </w:rPr>
        <w:t>联系电话：</w:t>
      </w:r>
      <w:r>
        <w:rPr>
          <w:rFonts w:ascii="宋体" w:hAnsi="宋体"/>
          <w:color w:val="000000"/>
          <w:sz w:val="24"/>
          <w:u w:val="single"/>
        </w:rPr>
        <w:t>   </w:t>
      </w:r>
      <w:r>
        <w:rPr>
          <w:rFonts w:hint="eastAsia" w:ascii="宋体" w:hAnsi="宋体"/>
          <w:color w:val="000000"/>
          <w:sz w:val="24"/>
          <w:u w:val="single"/>
        </w:rPr>
        <w:t xml:space="preserve"> </w:t>
      </w:r>
      <w:r>
        <w:rPr>
          <w:rFonts w:ascii="宋体" w:hAnsi="宋体"/>
          <w:color w:val="000000"/>
          <w:sz w:val="24"/>
          <w:u w:val="single"/>
        </w:rPr>
        <w:t> </w:t>
      </w:r>
      <w:r>
        <w:rPr>
          <w:rFonts w:hint="eastAsia" w:ascii="宋体" w:hAnsi="宋体"/>
          <w:color w:val="000000"/>
          <w:sz w:val="24"/>
          <w:u w:val="single"/>
        </w:rPr>
        <w:t xml:space="preserve">            </w:t>
      </w:r>
      <w:r>
        <w:rPr>
          <w:rFonts w:ascii="宋体" w:hAnsi="宋体"/>
          <w:color w:val="000000"/>
          <w:sz w:val="24"/>
        </w:rPr>
        <w:t>；</w:t>
      </w:r>
    </w:p>
    <w:p w14:paraId="5E257967">
      <w:pPr>
        <w:spacing w:line="360" w:lineRule="auto"/>
        <w:ind w:firstLine="480" w:firstLineChars="200"/>
        <w:rPr>
          <w:rFonts w:hint="eastAsia" w:ascii="宋体" w:hAnsi="宋体"/>
          <w:color w:val="000000"/>
          <w:sz w:val="24"/>
        </w:rPr>
      </w:pPr>
      <w:r>
        <w:rPr>
          <w:rFonts w:ascii="宋体" w:hAnsi="宋体"/>
          <w:color w:val="000000"/>
          <w:sz w:val="24"/>
        </w:rPr>
        <w:t>电子信箱：</w:t>
      </w:r>
      <w:r>
        <w:rPr>
          <w:rFonts w:ascii="宋体" w:hAnsi="宋体"/>
          <w:color w:val="000000"/>
          <w:sz w:val="24"/>
          <w:u w:val="single"/>
        </w:rPr>
        <w:t>   </w:t>
      </w:r>
      <w:r>
        <w:rPr>
          <w:rFonts w:hint="eastAsia" w:ascii="宋体" w:hAnsi="宋体"/>
          <w:color w:val="000000"/>
          <w:sz w:val="24"/>
          <w:u w:val="single"/>
        </w:rPr>
        <w:t xml:space="preserve"> </w:t>
      </w:r>
      <w:r>
        <w:rPr>
          <w:rFonts w:ascii="宋体" w:hAnsi="宋体"/>
          <w:color w:val="000000"/>
          <w:sz w:val="24"/>
          <w:u w:val="single"/>
        </w:rPr>
        <w:t> </w:t>
      </w:r>
      <w:r>
        <w:rPr>
          <w:rFonts w:hint="eastAsia" w:ascii="宋体" w:hAnsi="宋体"/>
          <w:color w:val="000000"/>
          <w:sz w:val="24"/>
          <w:u w:val="single"/>
        </w:rPr>
        <w:t xml:space="preserve">            </w:t>
      </w:r>
      <w:r>
        <w:rPr>
          <w:rFonts w:ascii="宋体" w:hAnsi="宋体"/>
          <w:color w:val="000000"/>
          <w:sz w:val="24"/>
        </w:rPr>
        <w:t>；</w:t>
      </w:r>
    </w:p>
    <w:p w14:paraId="30D1D550">
      <w:pPr>
        <w:spacing w:line="360" w:lineRule="auto"/>
        <w:ind w:firstLine="480" w:firstLineChars="200"/>
        <w:rPr>
          <w:rFonts w:hint="eastAsia" w:ascii="宋体" w:hAnsi="宋体"/>
          <w:color w:val="000000"/>
          <w:sz w:val="24"/>
        </w:rPr>
      </w:pPr>
      <w:r>
        <w:rPr>
          <w:rFonts w:ascii="宋体" w:hAnsi="宋体"/>
          <w:color w:val="000000"/>
          <w:sz w:val="24"/>
        </w:rPr>
        <w:t>通信地址：</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 </w:t>
      </w:r>
      <w:r>
        <w:rPr>
          <w:rFonts w:hint="eastAsia" w:ascii="宋体" w:hAnsi="宋体"/>
          <w:color w:val="000000"/>
          <w:sz w:val="24"/>
          <w:u w:val="single"/>
        </w:rPr>
        <w:t xml:space="preserve">             </w:t>
      </w:r>
      <w:r>
        <w:rPr>
          <w:rFonts w:ascii="宋体" w:hAnsi="宋体"/>
          <w:color w:val="000000"/>
          <w:sz w:val="24"/>
        </w:rPr>
        <w:t>。</w:t>
      </w:r>
    </w:p>
    <w:p w14:paraId="01BA768A">
      <w:pPr>
        <w:spacing w:line="360" w:lineRule="auto"/>
        <w:ind w:firstLine="480" w:firstLineChars="200"/>
        <w:rPr>
          <w:rFonts w:hint="eastAsia" w:ascii="宋体" w:hAnsi="宋体"/>
          <w:color w:val="000000"/>
          <w:sz w:val="24"/>
          <w:u w:val="single"/>
        </w:rPr>
      </w:pPr>
      <w:r>
        <w:rPr>
          <w:rFonts w:ascii="宋体" w:hAnsi="宋体"/>
          <w:color w:val="000000"/>
          <w:sz w:val="24"/>
        </w:rPr>
        <w:t>发包人对发包人代表的授权范围如下：</w:t>
      </w:r>
      <w:r>
        <w:rPr>
          <w:rFonts w:ascii="宋体" w:hAnsi="宋体"/>
          <w:color w:val="000000"/>
          <w:sz w:val="24"/>
          <w:u w:val="single"/>
        </w:rPr>
        <w:t>     </w:t>
      </w:r>
      <w:r>
        <w:rPr>
          <w:rFonts w:hint="eastAsia" w:ascii="宋体" w:hAnsi="宋体"/>
          <w:color w:val="000000"/>
          <w:sz w:val="24"/>
          <w:u w:val="single"/>
        </w:rPr>
        <w:t xml:space="preserve">  </w:t>
      </w:r>
    </w:p>
    <w:p w14:paraId="082E6BFE">
      <w:pPr>
        <w:spacing w:line="360" w:lineRule="auto"/>
        <w:rPr>
          <w:rFonts w:hint="eastAsia" w:ascii="宋体" w:hAnsi="宋体"/>
          <w:color w:val="000000"/>
          <w:sz w:val="24"/>
          <w:u w:val="single"/>
        </w:rPr>
      </w:pPr>
      <w:r>
        <w:rPr>
          <w:rFonts w:ascii="宋体" w:hAnsi="宋体"/>
          <w:color w:val="000000"/>
          <w:sz w:val="24"/>
          <w:u w:val="single"/>
        </w:rPr>
        <w:t>负责处理合同履行过程中与发包人有关的事宜</w:t>
      </w:r>
      <w:r>
        <w:rPr>
          <w:rFonts w:hint="eastAsia" w:ascii="宋体" w:hAnsi="宋体"/>
          <w:color w:val="000000"/>
          <w:sz w:val="24"/>
          <w:u w:val="single"/>
        </w:rPr>
        <w:t xml:space="preserve">       </w:t>
      </w:r>
      <w:r>
        <w:rPr>
          <w:rFonts w:ascii="宋体" w:hAnsi="宋体"/>
          <w:color w:val="000000"/>
          <w:sz w:val="24"/>
        </w:rPr>
        <w:t>。</w:t>
      </w:r>
    </w:p>
    <w:p w14:paraId="14151566">
      <w:pPr>
        <w:spacing w:after="120" w:line="360" w:lineRule="auto"/>
        <w:ind w:firstLine="480" w:firstLineChars="200"/>
        <w:rPr>
          <w:rFonts w:hint="eastAsia" w:ascii="宋体" w:hAnsi="宋体"/>
          <w:color w:val="000000"/>
          <w:sz w:val="24"/>
        </w:rPr>
      </w:pPr>
      <w:r>
        <w:rPr>
          <w:rFonts w:hint="eastAsia" w:ascii="宋体" w:hAnsi="宋体"/>
          <w:color w:val="000000"/>
          <w:sz w:val="24"/>
        </w:rPr>
        <w:t>发包人更换发包人代表的，应当提前</w:t>
      </w:r>
      <w:r>
        <w:rPr>
          <w:rFonts w:hint="eastAsia" w:ascii="宋体" w:hAnsi="宋体"/>
          <w:color w:val="000000"/>
          <w:sz w:val="24"/>
          <w:u w:val="single"/>
        </w:rPr>
        <w:t xml:space="preserve"> 7 </w:t>
      </w:r>
      <w:r>
        <w:rPr>
          <w:rFonts w:hint="eastAsia" w:ascii="宋体" w:hAnsi="宋体"/>
          <w:color w:val="000000"/>
          <w:sz w:val="24"/>
        </w:rPr>
        <w:t>天书面通知设计人。</w:t>
      </w:r>
    </w:p>
    <w:p w14:paraId="0E424C5E">
      <w:pPr>
        <w:spacing w:before="120" w:after="120"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3</w:t>
      </w:r>
      <w:r>
        <w:rPr>
          <w:rFonts w:ascii="宋体" w:hAnsi="宋体"/>
          <w:color w:val="000000"/>
          <w:sz w:val="24"/>
        </w:rPr>
        <w:t xml:space="preserve"> </w:t>
      </w:r>
      <w:r>
        <w:rPr>
          <w:rFonts w:hint="eastAsia" w:ascii="宋体" w:hAnsi="宋体"/>
          <w:color w:val="000000"/>
          <w:sz w:val="24"/>
        </w:rPr>
        <w:t>发包人决定</w:t>
      </w:r>
    </w:p>
    <w:p w14:paraId="5FCF8C29">
      <w:pPr>
        <w:spacing w:line="360" w:lineRule="auto"/>
        <w:ind w:firstLine="480" w:firstLineChars="200"/>
        <w:jc w:val="left"/>
        <w:rPr>
          <w:rFonts w:hint="eastAsia" w:ascii="宋体" w:hAnsi="宋体"/>
          <w:color w:val="000000"/>
          <w:sz w:val="24"/>
        </w:rPr>
      </w:pPr>
      <w:r>
        <w:rPr>
          <w:rFonts w:ascii="宋体" w:hAnsi="宋体"/>
          <w:color w:val="000000"/>
          <w:sz w:val="24"/>
        </w:rPr>
        <w:t>2.</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2</w:t>
      </w:r>
      <w:r>
        <w:rPr>
          <w:rFonts w:ascii="宋体" w:hAnsi="宋体"/>
          <w:color w:val="000000"/>
          <w:sz w:val="24"/>
        </w:rPr>
        <w:t xml:space="preserve"> </w:t>
      </w:r>
      <w:r>
        <w:rPr>
          <w:rFonts w:hint="eastAsia" w:ascii="宋体" w:hAnsi="宋体"/>
          <w:color w:val="000000"/>
          <w:sz w:val="24"/>
        </w:rPr>
        <w:t>发包人应在</w:t>
      </w:r>
      <w:r>
        <w:rPr>
          <w:rFonts w:hint="eastAsia" w:ascii="宋体" w:hAnsi="宋体"/>
          <w:color w:val="000000"/>
          <w:sz w:val="24"/>
          <w:u w:val="single"/>
        </w:rPr>
        <w:t>7</w:t>
      </w:r>
      <w:r>
        <w:rPr>
          <w:rFonts w:hint="eastAsia" w:ascii="宋体" w:hAnsi="宋体"/>
          <w:color w:val="000000"/>
          <w:sz w:val="24"/>
        </w:rPr>
        <w:t>天内对设计人书面提出的事项作出书面决定</w:t>
      </w:r>
      <w:r>
        <w:rPr>
          <w:rFonts w:ascii="宋体" w:hAnsi="宋体"/>
          <w:color w:val="000000"/>
          <w:sz w:val="24"/>
        </w:rPr>
        <w:t>。</w:t>
      </w:r>
    </w:p>
    <w:p w14:paraId="0F72D203">
      <w:pPr>
        <w:pStyle w:val="5"/>
        <w:keepLines w:val="0"/>
        <w:spacing w:before="120" w:after="120" w:line="360" w:lineRule="auto"/>
        <w:rPr>
          <w:rFonts w:hint="eastAsia" w:ascii="宋体" w:hAnsi="宋体" w:eastAsia="宋体"/>
          <w:b w:val="0"/>
          <w:color w:val="000000"/>
          <w:sz w:val="24"/>
          <w:szCs w:val="24"/>
        </w:rPr>
      </w:pPr>
      <w:bookmarkStart w:id="362" w:name="_Toc6285"/>
      <w:r>
        <w:rPr>
          <w:rFonts w:ascii="宋体" w:hAnsi="宋体" w:eastAsia="宋体"/>
          <w:b w:val="0"/>
          <w:color w:val="000000"/>
          <w:sz w:val="24"/>
          <w:szCs w:val="24"/>
        </w:rPr>
        <w:t xml:space="preserve">3. </w:t>
      </w:r>
      <w:r>
        <w:rPr>
          <w:rFonts w:hint="eastAsia" w:ascii="宋体" w:hAnsi="宋体" w:eastAsia="宋体"/>
          <w:b w:val="0"/>
          <w:color w:val="000000"/>
          <w:sz w:val="24"/>
          <w:szCs w:val="24"/>
        </w:rPr>
        <w:t>设计</w:t>
      </w:r>
      <w:r>
        <w:rPr>
          <w:rFonts w:ascii="宋体" w:hAnsi="宋体" w:eastAsia="宋体"/>
          <w:b w:val="0"/>
          <w:color w:val="000000"/>
          <w:sz w:val="24"/>
          <w:szCs w:val="24"/>
        </w:rPr>
        <w:t>人</w:t>
      </w:r>
      <w:bookmarkEnd w:id="362"/>
    </w:p>
    <w:p w14:paraId="6747BB27">
      <w:pPr>
        <w:pStyle w:val="6"/>
        <w:keepLines w:val="0"/>
        <w:spacing w:before="120" w:after="120" w:line="360" w:lineRule="auto"/>
        <w:ind w:firstLine="480" w:firstLineChars="200"/>
        <w:rPr>
          <w:rFonts w:hint="eastAsia" w:ascii="宋体" w:hAnsi="宋体"/>
          <w:b w:val="0"/>
          <w:color w:val="000000"/>
          <w:sz w:val="24"/>
          <w:szCs w:val="24"/>
        </w:rPr>
      </w:pPr>
      <w:bookmarkStart w:id="363" w:name="_Toc16273"/>
      <w:r>
        <w:rPr>
          <w:rFonts w:hint="eastAsia" w:ascii="宋体" w:hAnsi="宋体"/>
          <w:b w:val="0"/>
          <w:color w:val="000000"/>
          <w:sz w:val="24"/>
          <w:szCs w:val="24"/>
        </w:rPr>
        <w:t>3.1 设计人一般义务</w:t>
      </w:r>
      <w:bookmarkEnd w:id="363"/>
    </w:p>
    <w:p w14:paraId="188D02B1">
      <w:pPr>
        <w:keepNext/>
        <w:spacing w:after="120" w:line="360" w:lineRule="auto"/>
        <w:ind w:firstLine="480" w:firstLineChars="200"/>
        <w:rPr>
          <w:rFonts w:hint="eastAsia" w:ascii="宋体" w:hAnsi="宋体"/>
          <w:color w:val="000000"/>
          <w:sz w:val="24"/>
        </w:rPr>
      </w:pPr>
      <w:r>
        <w:rPr>
          <w:rFonts w:hint="eastAsia" w:ascii="宋体" w:hAnsi="宋体"/>
          <w:color w:val="000000"/>
          <w:sz w:val="24"/>
        </w:rPr>
        <w:t>3.1.1 设计人</w:t>
      </w:r>
      <w:r>
        <w:rPr>
          <w:rFonts w:hint="eastAsia" w:ascii="宋体" w:hAnsi="宋体"/>
          <w:color w:val="000000"/>
          <w:sz w:val="24"/>
          <w:u w:val="single"/>
        </w:rPr>
        <w:t>需</w:t>
      </w:r>
      <w:r>
        <w:rPr>
          <w:rFonts w:hint="eastAsia" w:ascii="宋体" w:hAnsi="宋体"/>
          <w:color w:val="000000"/>
          <w:sz w:val="24"/>
        </w:rPr>
        <w:t>（需/不需）</w:t>
      </w:r>
      <w:r>
        <w:rPr>
          <w:rFonts w:hint="eastAsia" w:ascii="宋体" w:hAnsi="宋体"/>
          <w:color w:val="000000"/>
          <w:kern w:val="0"/>
          <w:sz w:val="24"/>
        </w:rPr>
        <w:t>配合发包人</w:t>
      </w:r>
      <w:r>
        <w:rPr>
          <w:rFonts w:ascii="宋体" w:hAnsi="宋体"/>
          <w:color w:val="000000"/>
          <w:kern w:val="0"/>
          <w:sz w:val="24"/>
        </w:rPr>
        <w:t>办理</w:t>
      </w:r>
      <w:r>
        <w:rPr>
          <w:rFonts w:hint="eastAsia" w:ascii="宋体" w:hAnsi="宋体"/>
          <w:color w:val="000000"/>
          <w:kern w:val="0"/>
          <w:sz w:val="24"/>
        </w:rPr>
        <w:t>有关</w:t>
      </w:r>
      <w:r>
        <w:rPr>
          <w:rFonts w:ascii="宋体" w:hAnsi="宋体"/>
          <w:color w:val="000000"/>
          <w:kern w:val="0"/>
          <w:sz w:val="24"/>
        </w:rPr>
        <w:t>许可、批准或备案</w:t>
      </w:r>
      <w:r>
        <w:rPr>
          <w:rFonts w:hint="eastAsia" w:ascii="宋体" w:hAnsi="宋体"/>
          <w:color w:val="000000"/>
          <w:kern w:val="0"/>
          <w:sz w:val="24"/>
        </w:rPr>
        <w:t>手续。</w:t>
      </w:r>
    </w:p>
    <w:p w14:paraId="1812C8CC">
      <w:pPr>
        <w:spacing w:after="120" w:line="360" w:lineRule="auto"/>
        <w:ind w:firstLine="480" w:firstLineChars="200"/>
        <w:rPr>
          <w:rFonts w:hint="eastAsia" w:ascii="宋体" w:hAnsi="宋体"/>
          <w:color w:val="000000"/>
          <w:sz w:val="24"/>
        </w:rPr>
      </w:pPr>
      <w:r>
        <w:rPr>
          <w:rFonts w:hint="eastAsia" w:ascii="宋体" w:hAnsi="宋体"/>
          <w:color w:val="000000"/>
          <w:sz w:val="24"/>
        </w:rPr>
        <w:t>3.1.3 设计人其他义务：</w:t>
      </w:r>
      <w:r>
        <w:rPr>
          <w:rFonts w:hint="eastAsia" w:ascii="宋体" w:hAnsi="宋体"/>
          <w:color w:val="000000"/>
          <w:sz w:val="24"/>
          <w:u w:val="single"/>
        </w:rPr>
        <w:t>/</w:t>
      </w:r>
      <w:r>
        <w:rPr>
          <w:rFonts w:hint="eastAsia" w:ascii="宋体" w:hAnsi="宋体"/>
          <w:color w:val="000000"/>
          <w:sz w:val="24"/>
        </w:rPr>
        <w:t>。</w:t>
      </w:r>
    </w:p>
    <w:p w14:paraId="26B36FE5">
      <w:pPr>
        <w:pStyle w:val="6"/>
        <w:spacing w:before="120" w:after="120" w:line="360" w:lineRule="auto"/>
        <w:ind w:firstLine="480" w:firstLineChars="200"/>
        <w:rPr>
          <w:rFonts w:hint="eastAsia" w:ascii="宋体" w:hAnsi="宋体"/>
          <w:b w:val="0"/>
          <w:color w:val="000000"/>
          <w:sz w:val="24"/>
          <w:szCs w:val="24"/>
        </w:rPr>
      </w:pPr>
      <w:bookmarkStart w:id="364" w:name="_Toc29382"/>
      <w:r>
        <w:rPr>
          <w:rFonts w:ascii="宋体" w:hAnsi="宋体"/>
          <w:b w:val="0"/>
          <w:color w:val="000000"/>
          <w:sz w:val="24"/>
          <w:szCs w:val="24"/>
        </w:rPr>
        <w:t>3.2 项目负责人</w:t>
      </w:r>
      <w:bookmarkEnd w:id="364"/>
    </w:p>
    <w:p w14:paraId="1E52E0A6">
      <w:pPr>
        <w:spacing w:line="360" w:lineRule="auto"/>
        <w:ind w:firstLine="480" w:firstLineChars="200"/>
        <w:rPr>
          <w:rFonts w:hint="eastAsia" w:ascii="宋体" w:hAnsi="宋体"/>
          <w:color w:val="000000"/>
          <w:sz w:val="24"/>
        </w:rPr>
      </w:pPr>
      <w:r>
        <w:rPr>
          <w:rFonts w:ascii="宋体" w:hAnsi="宋体"/>
          <w:color w:val="000000"/>
          <w:kern w:val="0"/>
          <w:sz w:val="24"/>
        </w:rPr>
        <w:t xml:space="preserve">3.2.1 </w:t>
      </w:r>
      <w:r>
        <w:rPr>
          <w:rFonts w:ascii="宋体" w:hAnsi="宋体"/>
          <w:color w:val="000000"/>
          <w:sz w:val="24"/>
        </w:rPr>
        <w:t>项目负责人</w:t>
      </w:r>
    </w:p>
    <w:p w14:paraId="1AE0A7F0">
      <w:pPr>
        <w:spacing w:line="360" w:lineRule="auto"/>
        <w:ind w:firstLine="480" w:firstLineChars="200"/>
        <w:rPr>
          <w:rFonts w:hint="eastAsia" w:ascii="宋体" w:hAnsi="宋体"/>
          <w:color w:val="000000"/>
          <w:sz w:val="24"/>
        </w:rPr>
      </w:pPr>
      <w:r>
        <w:rPr>
          <w:rFonts w:ascii="宋体" w:hAnsi="宋体"/>
          <w:color w:val="000000"/>
          <w:sz w:val="24"/>
        </w:rPr>
        <w:t>姓    名：</w:t>
      </w:r>
      <w:r>
        <w:rPr>
          <w:rFonts w:hint="eastAsia" w:ascii="宋体" w:hAnsi="宋体"/>
          <w:color w:val="000000"/>
          <w:sz w:val="24"/>
          <w:u w:val="single"/>
        </w:rPr>
        <w:t xml:space="preserve"> </w:t>
      </w:r>
      <w:r>
        <w:rPr>
          <w:rFonts w:hint="eastAsia" w:ascii="宋体" w:hAnsi="宋体"/>
          <w:color w:val="000000"/>
          <w:kern w:val="0"/>
          <w:sz w:val="24"/>
          <w:u w:val="single"/>
        </w:rPr>
        <w:t xml:space="preserve">                        </w:t>
      </w:r>
      <w:r>
        <w:rPr>
          <w:rFonts w:hint="eastAsia" w:ascii="宋体" w:hAnsi="宋体"/>
          <w:color w:val="000000"/>
          <w:sz w:val="24"/>
          <w:u w:val="single"/>
        </w:rPr>
        <w:t xml:space="preserve"> </w:t>
      </w:r>
      <w:r>
        <w:rPr>
          <w:rFonts w:ascii="宋体" w:hAnsi="宋体"/>
          <w:color w:val="000000"/>
          <w:sz w:val="24"/>
        </w:rPr>
        <w:t>；</w:t>
      </w:r>
    </w:p>
    <w:p w14:paraId="0BB45555">
      <w:pPr>
        <w:spacing w:line="360" w:lineRule="auto"/>
        <w:ind w:firstLine="480" w:firstLineChars="200"/>
        <w:rPr>
          <w:rFonts w:hint="eastAsia" w:ascii="宋体" w:hAnsi="宋体"/>
          <w:color w:val="000000"/>
          <w:sz w:val="24"/>
        </w:rPr>
      </w:pPr>
      <w:r>
        <w:rPr>
          <w:rFonts w:ascii="宋体" w:hAnsi="宋体"/>
          <w:color w:val="000000"/>
          <w:sz w:val="24"/>
        </w:rPr>
        <w:t>执业资格</w:t>
      </w:r>
      <w:r>
        <w:rPr>
          <w:rFonts w:hint="eastAsia" w:ascii="宋体" w:hAnsi="宋体"/>
          <w:color w:val="000000"/>
          <w:sz w:val="24"/>
        </w:rPr>
        <w:t>及</w:t>
      </w:r>
      <w:r>
        <w:rPr>
          <w:rFonts w:ascii="宋体" w:hAnsi="宋体"/>
          <w:color w:val="000000"/>
          <w:sz w:val="24"/>
        </w:rPr>
        <w:t>等级：</w:t>
      </w:r>
      <w:r>
        <w:rPr>
          <w:rFonts w:hint="eastAsia" w:ascii="宋体" w:hAnsi="宋体"/>
          <w:color w:val="000000"/>
          <w:sz w:val="24"/>
          <w:u w:val="single"/>
        </w:rPr>
        <w:t xml:space="preserve"> </w:t>
      </w:r>
      <w:r>
        <w:rPr>
          <w:rFonts w:hint="eastAsia" w:ascii="宋体" w:hAnsi="宋体"/>
          <w:color w:val="000000"/>
          <w:kern w:val="0"/>
          <w:sz w:val="24"/>
          <w:u w:val="single"/>
        </w:rPr>
        <w:t xml:space="preserve">                        </w:t>
      </w:r>
      <w:r>
        <w:rPr>
          <w:rFonts w:hint="eastAsia" w:ascii="宋体" w:hAnsi="宋体"/>
          <w:color w:val="000000"/>
          <w:sz w:val="24"/>
          <w:u w:val="single"/>
        </w:rPr>
        <w:t xml:space="preserve"> </w:t>
      </w:r>
      <w:r>
        <w:rPr>
          <w:rFonts w:ascii="宋体" w:hAnsi="宋体"/>
          <w:color w:val="000000"/>
          <w:sz w:val="24"/>
        </w:rPr>
        <w:t>；</w:t>
      </w:r>
    </w:p>
    <w:p w14:paraId="7F6E0DA9">
      <w:pPr>
        <w:spacing w:line="360" w:lineRule="auto"/>
        <w:ind w:firstLine="480" w:firstLineChars="200"/>
        <w:rPr>
          <w:rFonts w:hint="eastAsia" w:ascii="宋体" w:hAnsi="宋体"/>
          <w:color w:val="000000"/>
          <w:sz w:val="24"/>
        </w:rPr>
      </w:pPr>
      <w:r>
        <w:rPr>
          <w:rFonts w:ascii="宋体" w:hAnsi="宋体"/>
          <w:color w:val="000000"/>
          <w:sz w:val="24"/>
        </w:rPr>
        <w:t>注册证书号：</w:t>
      </w:r>
      <w:r>
        <w:rPr>
          <w:rFonts w:hint="eastAsia" w:ascii="宋体" w:hAnsi="宋体"/>
          <w:color w:val="000000"/>
          <w:sz w:val="24"/>
          <w:u w:val="single"/>
        </w:rPr>
        <w:t xml:space="preserve"> </w:t>
      </w:r>
      <w:r>
        <w:rPr>
          <w:rFonts w:hint="eastAsia" w:ascii="宋体" w:hAnsi="宋体"/>
          <w:color w:val="000000"/>
          <w:kern w:val="0"/>
          <w:sz w:val="24"/>
          <w:u w:val="single"/>
        </w:rPr>
        <w:t xml:space="preserve">                        </w:t>
      </w:r>
      <w:r>
        <w:rPr>
          <w:rFonts w:hint="eastAsia" w:ascii="宋体" w:hAnsi="宋体"/>
          <w:color w:val="000000"/>
          <w:sz w:val="24"/>
          <w:u w:val="single"/>
        </w:rPr>
        <w:t xml:space="preserve"> </w:t>
      </w:r>
      <w:r>
        <w:rPr>
          <w:rFonts w:ascii="宋体" w:hAnsi="宋体"/>
          <w:color w:val="000000"/>
          <w:sz w:val="24"/>
        </w:rPr>
        <w:t>；</w:t>
      </w:r>
    </w:p>
    <w:p w14:paraId="3ACCF2BA">
      <w:pPr>
        <w:spacing w:line="360" w:lineRule="auto"/>
        <w:ind w:firstLine="480" w:firstLineChars="200"/>
        <w:rPr>
          <w:rFonts w:hint="eastAsia" w:ascii="宋体" w:hAnsi="宋体"/>
          <w:color w:val="000000"/>
          <w:sz w:val="24"/>
        </w:rPr>
      </w:pPr>
      <w:r>
        <w:rPr>
          <w:rFonts w:ascii="宋体" w:hAnsi="宋体"/>
          <w:color w:val="000000"/>
          <w:sz w:val="24"/>
        </w:rPr>
        <w:t>联系电话：</w:t>
      </w:r>
      <w:r>
        <w:rPr>
          <w:rFonts w:hint="eastAsia" w:ascii="宋体" w:hAnsi="宋体"/>
          <w:color w:val="000000"/>
          <w:kern w:val="0"/>
          <w:sz w:val="24"/>
          <w:u w:val="single"/>
        </w:rPr>
        <w:t xml:space="preserve">                        </w:t>
      </w:r>
      <w:r>
        <w:rPr>
          <w:rFonts w:ascii="宋体" w:hAnsi="宋体"/>
          <w:color w:val="000000"/>
          <w:sz w:val="24"/>
        </w:rPr>
        <w:t>；</w:t>
      </w:r>
    </w:p>
    <w:p w14:paraId="1FF811B2">
      <w:pPr>
        <w:spacing w:line="360" w:lineRule="auto"/>
        <w:ind w:firstLine="480" w:firstLineChars="200"/>
        <w:rPr>
          <w:rFonts w:hint="eastAsia" w:ascii="宋体" w:hAnsi="宋体"/>
          <w:color w:val="000000"/>
          <w:sz w:val="24"/>
        </w:rPr>
      </w:pPr>
      <w:r>
        <w:rPr>
          <w:rFonts w:ascii="宋体" w:hAnsi="宋体"/>
          <w:color w:val="000000"/>
          <w:sz w:val="24"/>
        </w:rPr>
        <w:t>电子信箱：</w:t>
      </w:r>
      <w:r>
        <w:rPr>
          <w:rFonts w:hint="eastAsia" w:ascii="宋体" w:hAnsi="宋体"/>
          <w:color w:val="000000"/>
          <w:sz w:val="24"/>
          <w:u w:val="single"/>
        </w:rPr>
        <w:t xml:space="preserve"> </w:t>
      </w:r>
      <w:r>
        <w:rPr>
          <w:rFonts w:hint="eastAsia" w:ascii="宋体" w:hAnsi="宋体"/>
          <w:color w:val="000000"/>
          <w:kern w:val="0"/>
          <w:sz w:val="24"/>
          <w:u w:val="single"/>
        </w:rPr>
        <w:t xml:space="preserve">                        </w:t>
      </w:r>
      <w:r>
        <w:rPr>
          <w:rFonts w:ascii="宋体" w:hAnsi="宋体"/>
          <w:color w:val="000000"/>
          <w:sz w:val="24"/>
        </w:rPr>
        <w:t>；</w:t>
      </w:r>
    </w:p>
    <w:p w14:paraId="02B00C7F">
      <w:pPr>
        <w:spacing w:line="360" w:lineRule="auto"/>
        <w:ind w:firstLine="480" w:firstLineChars="200"/>
        <w:rPr>
          <w:rFonts w:hint="eastAsia" w:ascii="宋体" w:hAnsi="宋体"/>
          <w:color w:val="000000"/>
          <w:sz w:val="24"/>
        </w:rPr>
      </w:pPr>
      <w:r>
        <w:rPr>
          <w:rFonts w:ascii="宋体" w:hAnsi="宋体"/>
          <w:color w:val="000000"/>
          <w:sz w:val="24"/>
        </w:rPr>
        <w:t>通信地址：</w:t>
      </w:r>
      <w:r>
        <w:rPr>
          <w:rFonts w:hint="eastAsia" w:ascii="宋体" w:hAnsi="宋体"/>
          <w:color w:val="000000"/>
          <w:sz w:val="24"/>
          <w:u w:val="single"/>
        </w:rPr>
        <w:t xml:space="preserve"> </w:t>
      </w:r>
      <w:r>
        <w:rPr>
          <w:rFonts w:hint="eastAsia" w:ascii="宋体" w:hAnsi="宋体"/>
          <w:color w:val="000000"/>
          <w:kern w:val="0"/>
          <w:sz w:val="24"/>
          <w:u w:val="single"/>
        </w:rPr>
        <w:t xml:space="preserve">                        </w:t>
      </w:r>
      <w:r>
        <w:rPr>
          <w:rFonts w:hint="eastAsia" w:ascii="宋体" w:hAnsi="宋体"/>
          <w:color w:val="000000"/>
          <w:sz w:val="24"/>
          <w:u w:val="single"/>
        </w:rPr>
        <w:t xml:space="preserve"> </w:t>
      </w:r>
      <w:r>
        <w:rPr>
          <w:rFonts w:ascii="宋体" w:hAnsi="宋体"/>
          <w:color w:val="000000"/>
          <w:sz w:val="24"/>
        </w:rPr>
        <w:t>；</w:t>
      </w:r>
    </w:p>
    <w:p w14:paraId="2D55D3F7">
      <w:pPr>
        <w:spacing w:line="360" w:lineRule="auto"/>
        <w:rPr>
          <w:rFonts w:hint="eastAsia" w:ascii="宋体" w:hAnsi="宋体"/>
          <w:color w:val="000000"/>
          <w:sz w:val="24"/>
        </w:rPr>
      </w:pPr>
      <w:r>
        <w:rPr>
          <w:rFonts w:hint="eastAsia" w:ascii="宋体" w:hAnsi="宋体"/>
          <w:color w:val="000000"/>
          <w:sz w:val="24"/>
        </w:rPr>
        <w:t>设计</w:t>
      </w:r>
      <w:r>
        <w:rPr>
          <w:rFonts w:ascii="宋体" w:hAnsi="宋体"/>
          <w:color w:val="000000"/>
          <w:sz w:val="24"/>
        </w:rPr>
        <w:t>人对项目负责人的授权范围如下：</w:t>
      </w:r>
      <w:r>
        <w:rPr>
          <w:rFonts w:hint="eastAsia" w:ascii="宋体" w:hAnsi="宋体"/>
          <w:color w:val="000000"/>
          <w:sz w:val="24"/>
          <w:u w:val="single"/>
        </w:rPr>
        <w:t>负责本项目的设计工作协调，做好与发包人之间的沟通，及时将发包人的意见反馈到公司</w:t>
      </w:r>
      <w:r>
        <w:rPr>
          <w:rFonts w:ascii="宋体" w:hAnsi="宋体"/>
          <w:color w:val="000000"/>
          <w:sz w:val="24"/>
        </w:rPr>
        <w:t>。</w:t>
      </w:r>
    </w:p>
    <w:p w14:paraId="0D5F16E9">
      <w:pPr>
        <w:spacing w:line="360" w:lineRule="auto"/>
        <w:ind w:firstLine="480" w:firstLineChars="200"/>
        <w:rPr>
          <w:rFonts w:hint="eastAsia" w:ascii="宋体" w:hAnsi="宋体"/>
          <w:color w:val="000000"/>
          <w:sz w:val="24"/>
        </w:rPr>
      </w:pPr>
      <w:r>
        <w:rPr>
          <w:rFonts w:ascii="宋体" w:hAnsi="宋体"/>
          <w:color w:val="000000"/>
          <w:sz w:val="24"/>
        </w:rPr>
        <w:t>3.2.</w:t>
      </w:r>
      <w:r>
        <w:rPr>
          <w:rFonts w:hint="eastAsia" w:ascii="宋体" w:hAnsi="宋体"/>
          <w:color w:val="000000"/>
          <w:sz w:val="24"/>
        </w:rPr>
        <w:t>2 设计人更换项目负责人的，应提前</w:t>
      </w:r>
      <w:r>
        <w:rPr>
          <w:rFonts w:hint="eastAsia" w:ascii="宋体" w:hAnsi="宋体"/>
          <w:color w:val="000000"/>
          <w:sz w:val="24"/>
          <w:u w:val="single"/>
        </w:rPr>
        <w:t>7</w:t>
      </w:r>
      <w:r>
        <w:rPr>
          <w:rFonts w:hint="eastAsia" w:ascii="宋体" w:hAnsi="宋体"/>
          <w:color w:val="000000"/>
          <w:sz w:val="24"/>
        </w:rPr>
        <w:t>天书面通知发包人。</w:t>
      </w:r>
    </w:p>
    <w:p w14:paraId="7142E1BF">
      <w:pPr>
        <w:spacing w:line="360" w:lineRule="auto"/>
        <w:rPr>
          <w:rFonts w:hint="eastAsia" w:ascii="宋体" w:hAnsi="宋体"/>
          <w:color w:val="000000"/>
          <w:sz w:val="24"/>
        </w:rPr>
      </w:pPr>
      <w:r>
        <w:rPr>
          <w:rFonts w:hint="eastAsia" w:ascii="宋体" w:hAnsi="宋体"/>
          <w:color w:val="000000"/>
          <w:sz w:val="24"/>
        </w:rPr>
        <w:t>设计</w:t>
      </w:r>
      <w:r>
        <w:rPr>
          <w:rFonts w:ascii="宋体" w:hAnsi="宋体"/>
          <w:color w:val="000000"/>
          <w:sz w:val="24"/>
        </w:rPr>
        <w:t>人擅自更换项目负责人的违约责任：</w:t>
      </w:r>
      <w:r>
        <w:rPr>
          <w:rFonts w:hint="eastAsia" w:ascii="宋体" w:hAnsi="宋体"/>
          <w:color w:val="000000"/>
          <w:sz w:val="24"/>
          <w:u w:val="single"/>
        </w:rPr>
        <w:t>/</w:t>
      </w:r>
      <w:r>
        <w:rPr>
          <w:rFonts w:hint="eastAsia" w:ascii="宋体" w:hAnsi="宋体"/>
          <w:color w:val="000000"/>
          <w:sz w:val="24"/>
        </w:rPr>
        <w:t>。</w:t>
      </w:r>
    </w:p>
    <w:p w14:paraId="35A703DF">
      <w:pPr>
        <w:spacing w:line="360" w:lineRule="auto"/>
        <w:rPr>
          <w:rFonts w:hint="eastAsia" w:ascii="宋体" w:hAnsi="宋体"/>
          <w:color w:val="000000"/>
          <w:sz w:val="24"/>
        </w:rPr>
      </w:pPr>
      <w:r>
        <w:rPr>
          <w:rFonts w:ascii="宋体" w:hAnsi="宋体"/>
          <w:color w:val="000000"/>
          <w:sz w:val="24"/>
        </w:rPr>
        <w:t xml:space="preserve">    3.2.</w:t>
      </w:r>
      <w:r>
        <w:rPr>
          <w:rFonts w:hint="eastAsia" w:ascii="宋体" w:hAnsi="宋体"/>
          <w:color w:val="000000"/>
          <w:sz w:val="24"/>
        </w:rPr>
        <w:t>3 设计人应在收到书面更换通知后</w:t>
      </w:r>
      <w:r>
        <w:rPr>
          <w:rFonts w:hint="eastAsia" w:ascii="宋体" w:hAnsi="宋体"/>
          <w:color w:val="000000"/>
          <w:sz w:val="24"/>
          <w:u w:val="single"/>
        </w:rPr>
        <w:t>7</w:t>
      </w:r>
      <w:r>
        <w:rPr>
          <w:rFonts w:hint="eastAsia" w:ascii="宋体" w:hAnsi="宋体"/>
          <w:color w:val="000000"/>
          <w:sz w:val="24"/>
        </w:rPr>
        <w:t>天内更换项目负责人。</w:t>
      </w:r>
    </w:p>
    <w:p w14:paraId="125C6CC1">
      <w:pPr>
        <w:spacing w:line="360" w:lineRule="auto"/>
        <w:rPr>
          <w:rFonts w:hint="eastAsia" w:ascii="宋体" w:hAnsi="宋体"/>
          <w:color w:val="000000"/>
          <w:sz w:val="24"/>
        </w:rPr>
      </w:pPr>
      <w:r>
        <w:rPr>
          <w:rFonts w:hint="eastAsia" w:ascii="宋体" w:hAnsi="宋体"/>
          <w:color w:val="000000"/>
          <w:sz w:val="24"/>
        </w:rPr>
        <w:t>设计</w:t>
      </w:r>
      <w:r>
        <w:rPr>
          <w:rFonts w:ascii="宋体" w:hAnsi="宋体"/>
          <w:color w:val="000000"/>
          <w:sz w:val="24"/>
        </w:rPr>
        <w:t>人无正当理由拒绝更换</w:t>
      </w:r>
      <w:r>
        <w:rPr>
          <w:rFonts w:hint="eastAsia" w:ascii="宋体" w:hAnsi="宋体"/>
          <w:color w:val="000000"/>
          <w:sz w:val="24"/>
        </w:rPr>
        <w:t>项目负责人</w:t>
      </w:r>
      <w:r>
        <w:rPr>
          <w:rFonts w:ascii="宋体" w:hAnsi="宋体"/>
          <w:color w:val="000000"/>
          <w:sz w:val="24"/>
        </w:rPr>
        <w:t>的违约责任：</w:t>
      </w:r>
      <w:r>
        <w:rPr>
          <w:rFonts w:hint="eastAsia" w:ascii="宋体" w:hAnsi="宋体"/>
          <w:color w:val="000000"/>
          <w:sz w:val="24"/>
          <w:u w:val="single"/>
        </w:rPr>
        <w:t>/</w:t>
      </w:r>
      <w:r>
        <w:rPr>
          <w:rFonts w:hint="eastAsia" w:ascii="宋体" w:hAnsi="宋体"/>
          <w:color w:val="000000"/>
          <w:sz w:val="24"/>
        </w:rPr>
        <w:t>。</w:t>
      </w:r>
    </w:p>
    <w:p w14:paraId="29EF844E">
      <w:pPr>
        <w:pStyle w:val="6"/>
        <w:spacing w:before="120" w:after="120" w:line="360" w:lineRule="auto"/>
        <w:ind w:firstLine="480" w:firstLineChars="200"/>
        <w:rPr>
          <w:rFonts w:hint="eastAsia" w:ascii="宋体" w:hAnsi="宋体"/>
          <w:b w:val="0"/>
          <w:color w:val="000000"/>
          <w:sz w:val="24"/>
          <w:szCs w:val="24"/>
        </w:rPr>
      </w:pPr>
      <w:bookmarkStart w:id="365" w:name="_Toc4629"/>
      <w:r>
        <w:rPr>
          <w:rFonts w:ascii="宋体" w:hAnsi="宋体"/>
          <w:b w:val="0"/>
          <w:color w:val="000000"/>
          <w:sz w:val="24"/>
          <w:szCs w:val="24"/>
        </w:rPr>
        <w:t xml:space="preserve">3.3 </w:t>
      </w:r>
      <w:r>
        <w:rPr>
          <w:rFonts w:hint="eastAsia" w:ascii="宋体" w:hAnsi="宋体"/>
          <w:b w:val="0"/>
          <w:color w:val="000000"/>
          <w:sz w:val="24"/>
          <w:szCs w:val="24"/>
        </w:rPr>
        <w:t>设计</w:t>
      </w:r>
      <w:r>
        <w:rPr>
          <w:rFonts w:ascii="宋体" w:hAnsi="宋体"/>
          <w:b w:val="0"/>
          <w:color w:val="000000"/>
          <w:sz w:val="24"/>
          <w:szCs w:val="24"/>
        </w:rPr>
        <w:t>人人员</w:t>
      </w:r>
      <w:bookmarkEnd w:id="365"/>
    </w:p>
    <w:p w14:paraId="031EA5B1">
      <w:pPr>
        <w:spacing w:line="360" w:lineRule="auto"/>
        <w:ind w:firstLine="480" w:firstLineChars="200"/>
        <w:rPr>
          <w:rFonts w:hint="eastAsia" w:ascii="宋体" w:hAnsi="宋体"/>
          <w:color w:val="000000"/>
          <w:sz w:val="24"/>
        </w:rPr>
      </w:pPr>
      <w:r>
        <w:rPr>
          <w:rFonts w:ascii="宋体" w:hAnsi="宋体"/>
          <w:color w:val="000000"/>
          <w:sz w:val="24"/>
        </w:rPr>
        <w:t xml:space="preserve">3.3.1 </w:t>
      </w:r>
      <w:r>
        <w:rPr>
          <w:rFonts w:hint="eastAsia" w:ascii="宋体" w:hAnsi="宋体"/>
          <w:color w:val="000000"/>
          <w:sz w:val="24"/>
        </w:rPr>
        <w:t>设计</w:t>
      </w:r>
      <w:r>
        <w:rPr>
          <w:rFonts w:ascii="宋体" w:hAnsi="宋体"/>
          <w:color w:val="000000"/>
          <w:sz w:val="24"/>
        </w:rPr>
        <w:t>人提交项目管理机构及人员安排报告的期限</w:t>
      </w:r>
      <w:r>
        <w:rPr>
          <w:rFonts w:hint="eastAsia" w:ascii="宋体" w:hAnsi="宋体"/>
          <w:color w:val="000000"/>
          <w:sz w:val="24"/>
          <w:u w:val="single"/>
        </w:rPr>
        <w:t>合同签订后1天内</w:t>
      </w:r>
      <w:r>
        <w:rPr>
          <w:rFonts w:hint="eastAsia" w:ascii="宋体" w:hAnsi="宋体"/>
          <w:color w:val="000000"/>
          <w:sz w:val="24"/>
        </w:rPr>
        <w:t>。</w:t>
      </w:r>
    </w:p>
    <w:p w14:paraId="5FE46892">
      <w:pPr>
        <w:spacing w:line="360" w:lineRule="auto"/>
        <w:rPr>
          <w:rFonts w:hint="eastAsia" w:ascii="宋体" w:hAnsi="宋体"/>
          <w:color w:val="000000"/>
          <w:sz w:val="24"/>
        </w:rPr>
      </w:pPr>
      <w:r>
        <w:rPr>
          <w:rFonts w:ascii="宋体" w:hAnsi="宋体"/>
          <w:color w:val="000000"/>
          <w:sz w:val="24"/>
        </w:rPr>
        <w:t xml:space="preserve">3.3.3 </w:t>
      </w:r>
      <w:r>
        <w:rPr>
          <w:rFonts w:hint="eastAsia" w:ascii="宋体" w:hAnsi="宋体"/>
          <w:color w:val="000000"/>
          <w:sz w:val="24"/>
        </w:rPr>
        <w:t>设计</w:t>
      </w:r>
      <w:r>
        <w:rPr>
          <w:rFonts w:ascii="宋体" w:hAnsi="宋体"/>
          <w:color w:val="000000"/>
          <w:sz w:val="24"/>
        </w:rPr>
        <w:t>人无正当理由拒绝撤换主要</w:t>
      </w:r>
      <w:r>
        <w:rPr>
          <w:rFonts w:hint="eastAsia" w:ascii="宋体" w:hAnsi="宋体"/>
          <w:color w:val="000000"/>
          <w:sz w:val="24"/>
        </w:rPr>
        <w:t>设计</w:t>
      </w:r>
      <w:r>
        <w:rPr>
          <w:rFonts w:ascii="宋体" w:hAnsi="宋体"/>
          <w:color w:val="000000"/>
          <w:sz w:val="24"/>
        </w:rPr>
        <w:t>人员的违约责任：</w:t>
      </w:r>
      <w:r>
        <w:rPr>
          <w:rFonts w:hint="eastAsia" w:ascii="宋体" w:hAnsi="宋体"/>
          <w:color w:val="000000"/>
          <w:sz w:val="24"/>
          <w:u w:val="single"/>
        </w:rPr>
        <w:t>/</w:t>
      </w:r>
      <w:r>
        <w:rPr>
          <w:rFonts w:ascii="宋体" w:hAnsi="宋体"/>
          <w:color w:val="000000"/>
          <w:sz w:val="24"/>
        </w:rPr>
        <w:t>。</w:t>
      </w:r>
    </w:p>
    <w:p w14:paraId="5ACCAA99">
      <w:pPr>
        <w:pStyle w:val="6"/>
        <w:spacing w:before="120" w:after="120" w:line="360" w:lineRule="auto"/>
        <w:ind w:firstLine="480" w:firstLineChars="200"/>
        <w:rPr>
          <w:rFonts w:hint="eastAsia" w:ascii="宋体" w:hAnsi="宋体"/>
          <w:b w:val="0"/>
          <w:color w:val="000000"/>
          <w:sz w:val="24"/>
          <w:szCs w:val="24"/>
        </w:rPr>
      </w:pPr>
      <w:bookmarkStart w:id="366" w:name="_Toc13391"/>
      <w:r>
        <w:rPr>
          <w:rFonts w:ascii="宋体" w:hAnsi="宋体"/>
          <w:b w:val="0"/>
          <w:color w:val="000000"/>
          <w:sz w:val="24"/>
          <w:szCs w:val="24"/>
        </w:rPr>
        <w:t>3.</w:t>
      </w:r>
      <w:r>
        <w:rPr>
          <w:rFonts w:hint="eastAsia" w:ascii="宋体" w:hAnsi="宋体"/>
          <w:b w:val="0"/>
          <w:color w:val="000000"/>
          <w:sz w:val="24"/>
          <w:szCs w:val="24"/>
        </w:rPr>
        <w:t>4</w:t>
      </w:r>
      <w:r>
        <w:rPr>
          <w:rFonts w:ascii="宋体" w:hAnsi="宋体"/>
          <w:b w:val="0"/>
          <w:color w:val="000000"/>
          <w:sz w:val="24"/>
          <w:szCs w:val="24"/>
        </w:rPr>
        <w:t xml:space="preserve"> </w:t>
      </w:r>
      <w:r>
        <w:rPr>
          <w:rFonts w:hint="eastAsia" w:ascii="宋体" w:hAnsi="宋体"/>
          <w:b w:val="0"/>
          <w:color w:val="000000"/>
          <w:sz w:val="24"/>
          <w:szCs w:val="24"/>
        </w:rPr>
        <w:t>设计</w:t>
      </w:r>
      <w:r>
        <w:rPr>
          <w:rFonts w:ascii="宋体" w:hAnsi="宋体"/>
          <w:b w:val="0"/>
          <w:color w:val="000000"/>
          <w:sz w:val="24"/>
          <w:szCs w:val="24"/>
        </w:rPr>
        <w:t>分包</w:t>
      </w:r>
      <w:bookmarkEnd w:id="366"/>
    </w:p>
    <w:p w14:paraId="04D86928">
      <w:pPr>
        <w:spacing w:line="360" w:lineRule="auto"/>
        <w:ind w:firstLine="480" w:firstLineChars="200"/>
        <w:rPr>
          <w:rFonts w:hint="eastAsia" w:ascii="宋体" w:hAnsi="宋体"/>
          <w:color w:val="000000"/>
          <w:sz w:val="24"/>
        </w:rPr>
      </w:pPr>
      <w:r>
        <w:rPr>
          <w:rFonts w:ascii="宋体" w:hAnsi="宋体"/>
          <w:color w:val="000000"/>
          <w:sz w:val="24"/>
        </w:rPr>
        <w:t>3.</w:t>
      </w:r>
      <w:r>
        <w:rPr>
          <w:rFonts w:hint="eastAsia" w:ascii="宋体" w:hAnsi="宋体"/>
          <w:color w:val="000000"/>
          <w:sz w:val="24"/>
        </w:rPr>
        <w:t>4</w:t>
      </w:r>
      <w:r>
        <w:rPr>
          <w:rFonts w:ascii="宋体" w:hAnsi="宋体"/>
          <w:color w:val="000000"/>
          <w:sz w:val="24"/>
        </w:rPr>
        <w:t xml:space="preserve">.1 </w:t>
      </w:r>
      <w:r>
        <w:rPr>
          <w:rFonts w:hint="eastAsia" w:ascii="宋体" w:hAnsi="宋体"/>
          <w:color w:val="000000"/>
          <w:sz w:val="24"/>
        </w:rPr>
        <w:t>设计</w:t>
      </w:r>
      <w:r>
        <w:rPr>
          <w:rFonts w:ascii="宋体" w:hAnsi="宋体"/>
          <w:color w:val="000000"/>
          <w:sz w:val="24"/>
        </w:rPr>
        <w:t>分包的一般约定</w:t>
      </w:r>
    </w:p>
    <w:p w14:paraId="23991267">
      <w:pPr>
        <w:spacing w:line="360" w:lineRule="auto"/>
        <w:ind w:firstLine="480" w:firstLineChars="200"/>
        <w:jc w:val="left"/>
        <w:rPr>
          <w:rFonts w:hint="eastAsia" w:ascii="宋体" w:hAnsi="宋体"/>
          <w:color w:val="000000"/>
          <w:sz w:val="24"/>
        </w:rPr>
      </w:pPr>
      <w:r>
        <w:rPr>
          <w:rFonts w:ascii="宋体" w:hAnsi="宋体"/>
          <w:color w:val="000000"/>
          <w:sz w:val="24"/>
        </w:rPr>
        <w:t>禁止</w:t>
      </w:r>
      <w:r>
        <w:rPr>
          <w:rFonts w:hint="eastAsia" w:ascii="宋体" w:hAnsi="宋体"/>
          <w:color w:val="000000"/>
          <w:sz w:val="24"/>
        </w:rPr>
        <w:t>设计</w:t>
      </w:r>
      <w:r>
        <w:rPr>
          <w:rFonts w:ascii="宋体" w:hAnsi="宋体"/>
          <w:color w:val="000000"/>
          <w:sz w:val="24"/>
        </w:rPr>
        <w:t>分包的工程包括：</w:t>
      </w:r>
      <w:r>
        <w:rPr>
          <w:rFonts w:hint="eastAsia" w:ascii="宋体" w:hAnsi="宋体"/>
          <w:color w:val="000000"/>
          <w:sz w:val="24"/>
          <w:u w:val="single"/>
        </w:rPr>
        <w:t>所有项目</w:t>
      </w:r>
      <w:r>
        <w:rPr>
          <w:rFonts w:ascii="宋体" w:hAnsi="宋体"/>
          <w:color w:val="000000"/>
          <w:sz w:val="24"/>
        </w:rPr>
        <w:t>。</w:t>
      </w:r>
    </w:p>
    <w:p w14:paraId="2DA819B3">
      <w:pPr>
        <w:spacing w:line="360" w:lineRule="auto"/>
        <w:ind w:firstLine="480" w:firstLineChars="200"/>
        <w:jc w:val="left"/>
        <w:rPr>
          <w:rFonts w:hint="eastAsia" w:ascii="宋体" w:hAnsi="宋体"/>
          <w:color w:val="000000"/>
          <w:sz w:val="24"/>
          <w:u w:val="single"/>
        </w:rPr>
      </w:pPr>
      <w:r>
        <w:rPr>
          <w:rFonts w:ascii="宋体" w:hAnsi="宋体"/>
          <w:color w:val="000000"/>
          <w:sz w:val="24"/>
        </w:rPr>
        <w:t>主体结构、关键性工作的范围：</w:t>
      </w:r>
      <w:r>
        <w:rPr>
          <w:rFonts w:hint="eastAsia" w:ascii="宋体" w:hAnsi="宋体"/>
          <w:color w:val="000000"/>
          <w:sz w:val="24"/>
          <w:u w:val="single"/>
        </w:rPr>
        <w:t>无</w:t>
      </w:r>
      <w:r>
        <w:rPr>
          <w:rFonts w:ascii="宋体" w:hAnsi="宋体"/>
          <w:color w:val="000000"/>
          <w:sz w:val="24"/>
        </w:rPr>
        <w:t>。</w:t>
      </w:r>
    </w:p>
    <w:p w14:paraId="3CC84EF9">
      <w:pPr>
        <w:spacing w:line="360" w:lineRule="auto"/>
        <w:ind w:firstLine="480" w:firstLineChars="200"/>
        <w:rPr>
          <w:rFonts w:hint="eastAsia" w:ascii="宋体" w:hAnsi="宋体"/>
          <w:color w:val="000000"/>
          <w:sz w:val="24"/>
        </w:rPr>
      </w:pPr>
      <w:r>
        <w:rPr>
          <w:rFonts w:ascii="宋体" w:hAnsi="宋体"/>
          <w:color w:val="000000"/>
          <w:sz w:val="24"/>
        </w:rPr>
        <w:t>3.</w:t>
      </w:r>
      <w:r>
        <w:rPr>
          <w:rFonts w:hint="eastAsia" w:ascii="宋体" w:hAnsi="宋体"/>
          <w:color w:val="000000"/>
          <w:sz w:val="24"/>
        </w:rPr>
        <w:t>4</w:t>
      </w:r>
      <w:r>
        <w:rPr>
          <w:rFonts w:ascii="宋体" w:hAnsi="宋体"/>
          <w:color w:val="000000"/>
          <w:sz w:val="24"/>
        </w:rPr>
        <w:t>.2</w:t>
      </w:r>
      <w:r>
        <w:rPr>
          <w:rFonts w:hint="eastAsia" w:ascii="宋体" w:hAnsi="宋体"/>
          <w:color w:val="000000"/>
          <w:sz w:val="24"/>
        </w:rPr>
        <w:t>设计</w:t>
      </w:r>
      <w:r>
        <w:rPr>
          <w:rFonts w:ascii="宋体" w:hAnsi="宋体"/>
          <w:color w:val="000000"/>
          <w:sz w:val="24"/>
        </w:rPr>
        <w:t>分包的确定</w:t>
      </w:r>
    </w:p>
    <w:p w14:paraId="1D8326AC">
      <w:pPr>
        <w:spacing w:line="360" w:lineRule="auto"/>
        <w:ind w:firstLine="480" w:firstLineChars="200"/>
        <w:rPr>
          <w:rFonts w:hint="eastAsia" w:ascii="宋体" w:hAnsi="宋体"/>
          <w:color w:val="000000"/>
          <w:sz w:val="24"/>
          <w:u w:val="single"/>
        </w:rPr>
      </w:pPr>
      <w:r>
        <w:rPr>
          <w:rFonts w:ascii="宋体" w:hAnsi="宋体"/>
          <w:color w:val="000000"/>
          <w:sz w:val="24"/>
        </w:rPr>
        <w:t>允许分包的专业工程包括：</w:t>
      </w:r>
      <w:r>
        <w:rPr>
          <w:rFonts w:hint="eastAsia" w:ascii="宋体" w:hAnsi="宋体"/>
          <w:color w:val="000000"/>
          <w:sz w:val="24"/>
          <w:u w:val="single"/>
        </w:rPr>
        <w:t>无</w:t>
      </w:r>
      <w:r>
        <w:rPr>
          <w:rFonts w:ascii="宋体" w:hAnsi="宋体"/>
          <w:color w:val="000000"/>
          <w:sz w:val="24"/>
        </w:rPr>
        <w:t>。</w:t>
      </w:r>
    </w:p>
    <w:p w14:paraId="1D3CA0BE">
      <w:pPr>
        <w:spacing w:line="360" w:lineRule="auto"/>
        <w:ind w:firstLine="480" w:firstLineChars="200"/>
        <w:rPr>
          <w:rFonts w:hint="eastAsia" w:ascii="宋体" w:hAnsi="宋体"/>
          <w:color w:val="000000"/>
          <w:sz w:val="24"/>
        </w:rPr>
      </w:pPr>
      <w:r>
        <w:rPr>
          <w:rFonts w:ascii="宋体" w:hAnsi="宋体"/>
          <w:color w:val="000000"/>
          <w:sz w:val="24"/>
        </w:rPr>
        <w:t>其他关于分包的约定：</w:t>
      </w:r>
      <w:r>
        <w:rPr>
          <w:rFonts w:hint="eastAsia" w:ascii="宋体" w:hAnsi="宋体"/>
          <w:color w:val="000000"/>
          <w:sz w:val="24"/>
          <w:u w:val="single"/>
        </w:rPr>
        <w:t>无</w:t>
      </w:r>
      <w:r>
        <w:rPr>
          <w:rFonts w:ascii="宋体" w:hAnsi="宋体"/>
          <w:color w:val="000000"/>
          <w:sz w:val="24"/>
        </w:rPr>
        <w:t>。</w:t>
      </w:r>
    </w:p>
    <w:p w14:paraId="4C90C3F8">
      <w:pPr>
        <w:spacing w:line="360" w:lineRule="auto"/>
        <w:ind w:firstLine="480" w:firstLineChars="200"/>
        <w:rPr>
          <w:rFonts w:hint="eastAsia" w:ascii="宋体" w:hAnsi="宋体"/>
          <w:color w:val="000000"/>
          <w:sz w:val="24"/>
        </w:rPr>
      </w:pPr>
      <w:r>
        <w:rPr>
          <w:rFonts w:hint="eastAsia" w:ascii="宋体" w:hAnsi="宋体"/>
          <w:color w:val="000000"/>
          <w:sz w:val="24"/>
        </w:rPr>
        <w:t>3.4.3 设计人向发包人提交有关分包人资料包括：无。</w:t>
      </w:r>
    </w:p>
    <w:p w14:paraId="74B623A3">
      <w:pPr>
        <w:spacing w:line="360" w:lineRule="auto"/>
        <w:ind w:firstLine="480" w:firstLineChars="200"/>
        <w:rPr>
          <w:rFonts w:hint="eastAsia" w:ascii="宋体" w:hAnsi="宋体"/>
          <w:color w:val="000000"/>
          <w:sz w:val="24"/>
        </w:rPr>
      </w:pPr>
      <w:r>
        <w:rPr>
          <w:rFonts w:hint="eastAsia" w:ascii="宋体" w:hAnsi="宋体"/>
          <w:color w:val="000000"/>
          <w:sz w:val="24"/>
        </w:rPr>
        <w:t>3.4.4 分包工程设计费支付方式：无。</w:t>
      </w:r>
    </w:p>
    <w:p w14:paraId="79F97589">
      <w:pPr>
        <w:pStyle w:val="6"/>
        <w:keepNext w:val="0"/>
        <w:keepLines w:val="0"/>
        <w:spacing w:before="120" w:after="120" w:line="360" w:lineRule="auto"/>
        <w:ind w:firstLine="480" w:firstLineChars="200"/>
        <w:rPr>
          <w:rFonts w:hint="eastAsia" w:ascii="宋体" w:hAnsi="宋体"/>
          <w:b w:val="0"/>
          <w:color w:val="000000"/>
          <w:sz w:val="24"/>
          <w:szCs w:val="24"/>
        </w:rPr>
      </w:pPr>
      <w:bookmarkStart w:id="367" w:name="_Toc3168"/>
      <w:r>
        <w:rPr>
          <w:rFonts w:ascii="宋体" w:hAnsi="宋体"/>
          <w:b w:val="0"/>
          <w:color w:val="000000"/>
          <w:sz w:val="24"/>
          <w:szCs w:val="24"/>
        </w:rPr>
        <w:t>3.</w:t>
      </w:r>
      <w:r>
        <w:rPr>
          <w:rFonts w:hint="eastAsia" w:ascii="宋体" w:hAnsi="宋体"/>
          <w:b w:val="0"/>
          <w:color w:val="000000"/>
          <w:sz w:val="24"/>
          <w:szCs w:val="24"/>
        </w:rPr>
        <w:t>5</w:t>
      </w:r>
      <w:r>
        <w:rPr>
          <w:rFonts w:ascii="宋体" w:hAnsi="宋体"/>
          <w:b w:val="0"/>
          <w:color w:val="000000"/>
          <w:sz w:val="24"/>
          <w:szCs w:val="24"/>
        </w:rPr>
        <w:t xml:space="preserve"> </w:t>
      </w:r>
      <w:r>
        <w:rPr>
          <w:rFonts w:hint="eastAsia" w:ascii="宋体" w:hAnsi="宋体"/>
          <w:b w:val="0"/>
          <w:color w:val="000000"/>
          <w:sz w:val="24"/>
          <w:szCs w:val="24"/>
        </w:rPr>
        <w:t>联合体</w:t>
      </w:r>
      <w:bookmarkEnd w:id="367"/>
    </w:p>
    <w:p w14:paraId="2B7DFE26">
      <w:pPr>
        <w:spacing w:line="360" w:lineRule="auto"/>
        <w:ind w:firstLine="480" w:firstLineChars="200"/>
        <w:rPr>
          <w:rFonts w:hint="eastAsia" w:ascii="宋体" w:hAnsi="宋体"/>
          <w:color w:val="000000"/>
          <w:sz w:val="24"/>
        </w:rPr>
      </w:pPr>
      <w:r>
        <w:rPr>
          <w:rFonts w:hint="eastAsia" w:ascii="宋体" w:hAnsi="宋体"/>
          <w:color w:val="000000"/>
          <w:sz w:val="24"/>
        </w:rPr>
        <w:t>3.5.4 发包人向联合体支付设计费用的方式：无。</w:t>
      </w:r>
    </w:p>
    <w:p w14:paraId="664C39A8">
      <w:pPr>
        <w:pStyle w:val="5"/>
        <w:spacing w:before="120" w:after="120" w:line="360" w:lineRule="auto"/>
        <w:rPr>
          <w:rFonts w:hint="eastAsia" w:ascii="宋体" w:hAnsi="宋体" w:eastAsia="宋体"/>
          <w:b w:val="0"/>
          <w:color w:val="000000"/>
          <w:sz w:val="24"/>
          <w:szCs w:val="24"/>
        </w:rPr>
      </w:pPr>
      <w:r>
        <w:rPr>
          <w:rFonts w:hint="eastAsia" w:ascii="宋体" w:hAnsi="宋体" w:eastAsia="宋体"/>
          <w:b w:val="0"/>
          <w:color w:val="000000"/>
          <w:sz w:val="24"/>
          <w:szCs w:val="24"/>
        </w:rPr>
        <w:t>5</w:t>
      </w:r>
      <w:r>
        <w:rPr>
          <w:rFonts w:ascii="宋体" w:hAnsi="宋体" w:eastAsia="宋体"/>
          <w:b w:val="0"/>
          <w:color w:val="000000"/>
          <w:sz w:val="24"/>
          <w:szCs w:val="24"/>
        </w:rPr>
        <w:t xml:space="preserve">. </w:t>
      </w:r>
      <w:r>
        <w:rPr>
          <w:rFonts w:hint="eastAsia" w:ascii="宋体" w:hAnsi="宋体" w:eastAsia="宋体"/>
          <w:b w:val="0"/>
          <w:color w:val="000000"/>
          <w:sz w:val="24"/>
          <w:szCs w:val="24"/>
        </w:rPr>
        <w:t>工程设计要求</w:t>
      </w:r>
    </w:p>
    <w:p w14:paraId="05FAD2DA">
      <w:pPr>
        <w:pStyle w:val="6"/>
        <w:spacing w:before="120" w:after="120" w:line="360" w:lineRule="auto"/>
        <w:ind w:firstLine="480" w:firstLineChars="200"/>
        <w:rPr>
          <w:rFonts w:hint="eastAsia" w:ascii="宋体" w:hAnsi="宋体"/>
          <w:b w:val="0"/>
          <w:color w:val="000000"/>
          <w:sz w:val="24"/>
          <w:szCs w:val="24"/>
        </w:rPr>
      </w:pPr>
      <w:bookmarkStart w:id="368" w:name="_Toc30312"/>
      <w:r>
        <w:rPr>
          <w:rFonts w:hint="eastAsia" w:ascii="宋体" w:hAnsi="宋体"/>
          <w:b w:val="0"/>
          <w:color w:val="000000"/>
          <w:sz w:val="24"/>
          <w:szCs w:val="24"/>
        </w:rPr>
        <w:t>5</w:t>
      </w:r>
      <w:r>
        <w:rPr>
          <w:rFonts w:ascii="宋体" w:hAnsi="宋体"/>
          <w:b w:val="0"/>
          <w:color w:val="000000"/>
          <w:sz w:val="24"/>
          <w:szCs w:val="24"/>
        </w:rPr>
        <w:t>.1</w:t>
      </w:r>
      <w:r>
        <w:rPr>
          <w:rFonts w:hint="eastAsia" w:ascii="宋体" w:hAnsi="宋体"/>
          <w:b w:val="0"/>
          <w:color w:val="000000"/>
          <w:sz w:val="24"/>
          <w:szCs w:val="24"/>
        </w:rPr>
        <w:t xml:space="preserve"> 工程设计一般要求</w:t>
      </w:r>
      <w:bookmarkEnd w:id="368"/>
    </w:p>
    <w:p w14:paraId="02497B45">
      <w:pPr>
        <w:spacing w:line="360" w:lineRule="auto"/>
        <w:ind w:firstLine="420" w:firstLineChars="175"/>
        <w:jc w:val="left"/>
        <w:rPr>
          <w:rFonts w:hint="eastAsia" w:ascii="宋体" w:hAnsi="宋体"/>
          <w:color w:val="000000"/>
          <w:sz w:val="24"/>
        </w:rPr>
      </w:pPr>
      <w:r>
        <w:rPr>
          <w:rFonts w:hint="eastAsia" w:ascii="宋体" w:hAnsi="宋体"/>
          <w:color w:val="000000"/>
          <w:sz w:val="24"/>
        </w:rPr>
        <w:t>5</w:t>
      </w:r>
      <w:r>
        <w:rPr>
          <w:rFonts w:ascii="宋体" w:hAnsi="宋体"/>
          <w:color w:val="000000"/>
          <w:sz w:val="24"/>
        </w:rPr>
        <w:t>.1.</w:t>
      </w:r>
      <w:r>
        <w:rPr>
          <w:rFonts w:hint="eastAsia" w:ascii="宋体" w:hAnsi="宋体"/>
          <w:color w:val="000000"/>
          <w:sz w:val="24"/>
        </w:rPr>
        <w:t>1工程设计的特殊标准或要求</w:t>
      </w:r>
      <w:r>
        <w:rPr>
          <w:rFonts w:ascii="宋体" w:hAnsi="宋体"/>
          <w:color w:val="000000"/>
          <w:sz w:val="24"/>
        </w:rPr>
        <w:t>：</w:t>
      </w:r>
      <w:r>
        <w:rPr>
          <w:rFonts w:hint="eastAsia" w:ascii="宋体" w:hAnsi="宋体"/>
          <w:color w:val="000000"/>
          <w:sz w:val="24"/>
          <w:u w:val="single"/>
        </w:rPr>
        <w:t>无</w:t>
      </w:r>
      <w:r>
        <w:rPr>
          <w:rFonts w:ascii="宋体" w:hAnsi="宋体"/>
          <w:color w:val="000000"/>
          <w:sz w:val="24"/>
        </w:rPr>
        <w:t>。</w:t>
      </w:r>
    </w:p>
    <w:p w14:paraId="4E24EAC7">
      <w:pPr>
        <w:spacing w:line="360" w:lineRule="auto"/>
        <w:ind w:firstLine="504" w:firstLineChars="210"/>
        <w:jc w:val="left"/>
        <w:rPr>
          <w:rFonts w:hint="eastAsia" w:ascii="宋体" w:hAnsi="宋体"/>
          <w:color w:val="000000"/>
          <w:sz w:val="24"/>
        </w:rPr>
      </w:pPr>
      <w:r>
        <w:rPr>
          <w:rFonts w:hint="eastAsia" w:ascii="宋体" w:hAnsi="宋体"/>
          <w:color w:val="000000"/>
          <w:sz w:val="24"/>
        </w:rPr>
        <w:t>5.1.2工程设计适用的技术标准：</w:t>
      </w:r>
      <w:r>
        <w:rPr>
          <w:rFonts w:hint="eastAsia" w:ascii="宋体" w:hAnsi="宋体"/>
          <w:color w:val="000000"/>
          <w:sz w:val="24"/>
          <w:u w:val="single"/>
        </w:rPr>
        <w:t xml:space="preserve"> 设计工作所应遵守的法律以及技术标准，均应按最新版本</w:t>
      </w:r>
      <w:r>
        <w:rPr>
          <w:rFonts w:hint="eastAsia" w:ascii="宋体" w:hAnsi="宋体"/>
          <w:color w:val="000000"/>
          <w:sz w:val="24"/>
        </w:rPr>
        <w:t>。</w:t>
      </w:r>
    </w:p>
    <w:p w14:paraId="27ABBC03">
      <w:pPr>
        <w:spacing w:line="360" w:lineRule="auto"/>
        <w:jc w:val="left"/>
        <w:rPr>
          <w:rFonts w:hint="eastAsia" w:ascii="宋体" w:hAnsi="宋体"/>
          <w:color w:val="000000"/>
          <w:sz w:val="24"/>
        </w:rPr>
      </w:pPr>
      <w:r>
        <w:rPr>
          <w:rFonts w:hint="eastAsia" w:ascii="宋体" w:hAnsi="宋体"/>
          <w:color w:val="000000"/>
          <w:sz w:val="24"/>
        </w:rPr>
        <w:t>5.1.3工程设计文件的</w:t>
      </w:r>
      <w:r>
        <w:rPr>
          <w:rFonts w:hint="eastAsia" w:ascii="宋体" w:hAnsi="宋体"/>
          <w:color w:val="000000"/>
          <w:kern w:val="0"/>
          <w:sz w:val="24"/>
        </w:rPr>
        <w:t>主要技术指标控制值</w:t>
      </w:r>
      <w:r>
        <w:rPr>
          <w:rFonts w:hint="eastAsia" w:ascii="宋体" w:hAnsi="宋体"/>
          <w:color w:val="000000"/>
          <w:sz w:val="24"/>
        </w:rPr>
        <w:t>及比例：</w:t>
      </w:r>
      <w:r>
        <w:rPr>
          <w:rFonts w:hint="eastAsia" w:ascii="宋体" w:hAnsi="宋体"/>
          <w:color w:val="000000"/>
          <w:sz w:val="24"/>
          <w:u w:val="single"/>
        </w:rPr>
        <w:t>无</w:t>
      </w:r>
      <w:r>
        <w:rPr>
          <w:rFonts w:hint="eastAsia" w:ascii="宋体" w:hAnsi="宋体"/>
          <w:color w:val="000000"/>
          <w:sz w:val="24"/>
        </w:rPr>
        <w:t xml:space="preserve">。       </w:t>
      </w:r>
    </w:p>
    <w:p w14:paraId="7CA24DF8">
      <w:pPr>
        <w:pStyle w:val="6"/>
        <w:spacing w:before="120" w:after="120" w:line="360" w:lineRule="auto"/>
        <w:ind w:firstLine="480" w:firstLineChars="200"/>
        <w:rPr>
          <w:rFonts w:hint="eastAsia" w:ascii="宋体" w:hAnsi="宋体"/>
          <w:b w:val="0"/>
          <w:color w:val="000000"/>
          <w:sz w:val="24"/>
          <w:szCs w:val="24"/>
        </w:rPr>
      </w:pPr>
      <w:bookmarkStart w:id="369" w:name="_Toc22048"/>
      <w:r>
        <w:rPr>
          <w:rFonts w:hint="eastAsia" w:ascii="宋体" w:hAnsi="宋体"/>
          <w:b w:val="0"/>
          <w:color w:val="000000"/>
          <w:sz w:val="24"/>
          <w:szCs w:val="24"/>
        </w:rPr>
        <w:t>5</w:t>
      </w:r>
      <w:r>
        <w:rPr>
          <w:rFonts w:ascii="宋体" w:hAnsi="宋体"/>
          <w:b w:val="0"/>
          <w:color w:val="000000"/>
          <w:sz w:val="24"/>
          <w:szCs w:val="24"/>
        </w:rPr>
        <w:t>.</w:t>
      </w:r>
      <w:r>
        <w:rPr>
          <w:rFonts w:hint="eastAsia" w:ascii="宋体" w:hAnsi="宋体"/>
          <w:b w:val="0"/>
          <w:color w:val="000000"/>
          <w:sz w:val="24"/>
          <w:szCs w:val="24"/>
        </w:rPr>
        <w:t>2 工程设计文件的要求</w:t>
      </w:r>
      <w:bookmarkEnd w:id="369"/>
    </w:p>
    <w:p w14:paraId="2C1F9D1F">
      <w:pPr>
        <w:spacing w:line="360" w:lineRule="auto"/>
        <w:ind w:firstLine="420" w:firstLineChars="175"/>
        <w:jc w:val="left"/>
        <w:rPr>
          <w:rFonts w:hint="eastAsia" w:ascii="宋体" w:hAnsi="宋体"/>
          <w:color w:val="000000"/>
          <w:sz w:val="24"/>
          <w:u w:val="single"/>
        </w:rPr>
      </w:pPr>
      <w:r>
        <w:rPr>
          <w:rFonts w:hint="eastAsia" w:ascii="宋体" w:hAnsi="宋体"/>
          <w:color w:val="000000"/>
          <w:sz w:val="24"/>
        </w:rPr>
        <w:t>5.2.1 工程设计文件深度规定：</w:t>
      </w:r>
      <w:r>
        <w:rPr>
          <w:rFonts w:hint="eastAsia" w:ascii="宋体" w:hAnsi="宋体"/>
          <w:color w:val="000000"/>
          <w:sz w:val="24"/>
          <w:u w:val="single"/>
        </w:rPr>
        <w:t>须达到各设计阶段对应的设计深度要求，并符合国家和行业现行有效的相关规定</w:t>
      </w:r>
      <w:r>
        <w:rPr>
          <w:rFonts w:hint="eastAsia" w:ascii="宋体" w:hAnsi="宋体"/>
          <w:color w:val="000000"/>
          <w:sz w:val="24"/>
        </w:rPr>
        <w:t xml:space="preserve">。 </w:t>
      </w:r>
    </w:p>
    <w:p w14:paraId="0D858D99">
      <w:pPr>
        <w:spacing w:line="360" w:lineRule="auto"/>
        <w:ind w:firstLine="480" w:firstLineChars="200"/>
        <w:jc w:val="left"/>
        <w:rPr>
          <w:rFonts w:hint="eastAsia" w:ascii="宋体" w:hAnsi="宋体"/>
          <w:color w:val="000000"/>
          <w:sz w:val="24"/>
        </w:rPr>
      </w:pPr>
      <w:r>
        <w:rPr>
          <w:rFonts w:hint="eastAsia" w:ascii="宋体" w:hAnsi="宋体"/>
          <w:color w:val="000000"/>
          <w:sz w:val="24"/>
        </w:rPr>
        <w:t>5.2.2 建筑物及其功能设施的合理使用寿命年限</w:t>
      </w:r>
      <w:r>
        <w:rPr>
          <w:rFonts w:ascii="宋体" w:hAnsi="宋体"/>
          <w:color w:val="000000"/>
          <w:sz w:val="24"/>
        </w:rPr>
        <w:t>：</w:t>
      </w:r>
      <w:r>
        <w:rPr>
          <w:rFonts w:hint="eastAsia" w:ascii="宋体" w:hAnsi="宋体"/>
          <w:color w:val="000000"/>
          <w:sz w:val="24"/>
          <w:u w:val="single"/>
        </w:rPr>
        <w:t>按原设计使用年限</w:t>
      </w:r>
      <w:r>
        <w:rPr>
          <w:rFonts w:ascii="宋体" w:hAnsi="宋体"/>
          <w:color w:val="000000"/>
          <w:sz w:val="24"/>
        </w:rPr>
        <w:t>。</w:t>
      </w:r>
    </w:p>
    <w:p w14:paraId="7C77E39D">
      <w:pPr>
        <w:pStyle w:val="5"/>
        <w:spacing w:before="120" w:after="120" w:line="360" w:lineRule="auto"/>
        <w:rPr>
          <w:rFonts w:hint="eastAsia" w:ascii="宋体" w:hAnsi="宋体" w:eastAsia="宋体"/>
          <w:b w:val="0"/>
          <w:color w:val="000000"/>
          <w:sz w:val="24"/>
          <w:szCs w:val="24"/>
        </w:rPr>
      </w:pPr>
      <w:bookmarkStart w:id="370" w:name="_Toc2507"/>
      <w:r>
        <w:rPr>
          <w:rFonts w:hint="eastAsia" w:ascii="宋体" w:hAnsi="宋体" w:eastAsia="宋体"/>
          <w:b w:val="0"/>
          <w:color w:val="000000"/>
          <w:sz w:val="24"/>
          <w:szCs w:val="24"/>
        </w:rPr>
        <w:t>6</w:t>
      </w:r>
      <w:r>
        <w:rPr>
          <w:rFonts w:ascii="宋体" w:hAnsi="宋体" w:eastAsia="宋体"/>
          <w:b w:val="0"/>
          <w:color w:val="000000"/>
          <w:sz w:val="24"/>
          <w:szCs w:val="24"/>
        </w:rPr>
        <w:t xml:space="preserve">. </w:t>
      </w:r>
      <w:r>
        <w:rPr>
          <w:rFonts w:hint="eastAsia" w:ascii="宋体" w:hAnsi="宋体" w:eastAsia="宋体"/>
          <w:b w:val="0"/>
          <w:color w:val="000000"/>
          <w:sz w:val="24"/>
          <w:szCs w:val="24"/>
        </w:rPr>
        <w:t>工程设计</w:t>
      </w:r>
      <w:r>
        <w:rPr>
          <w:rFonts w:ascii="宋体" w:hAnsi="宋体" w:eastAsia="宋体"/>
          <w:b w:val="0"/>
          <w:color w:val="000000"/>
          <w:sz w:val="24"/>
          <w:szCs w:val="24"/>
        </w:rPr>
        <w:t>进度</w:t>
      </w:r>
      <w:r>
        <w:rPr>
          <w:rFonts w:hint="eastAsia" w:ascii="宋体" w:hAnsi="宋体" w:eastAsia="宋体"/>
          <w:b w:val="0"/>
          <w:color w:val="000000"/>
          <w:sz w:val="24"/>
          <w:szCs w:val="24"/>
        </w:rPr>
        <w:t>与周期</w:t>
      </w:r>
      <w:bookmarkEnd w:id="370"/>
    </w:p>
    <w:p w14:paraId="4CECEAC5">
      <w:pPr>
        <w:pStyle w:val="6"/>
        <w:spacing w:before="120" w:after="120" w:line="360" w:lineRule="auto"/>
        <w:ind w:firstLine="480" w:firstLineChars="200"/>
        <w:rPr>
          <w:rFonts w:hint="eastAsia" w:ascii="宋体" w:hAnsi="宋体"/>
          <w:b w:val="0"/>
          <w:color w:val="000000"/>
          <w:sz w:val="24"/>
          <w:szCs w:val="24"/>
        </w:rPr>
      </w:pPr>
      <w:bookmarkStart w:id="371" w:name="_Toc15299"/>
      <w:r>
        <w:rPr>
          <w:rFonts w:hint="eastAsia" w:ascii="宋体" w:hAnsi="宋体"/>
          <w:b w:val="0"/>
          <w:color w:val="000000"/>
          <w:sz w:val="24"/>
          <w:szCs w:val="24"/>
        </w:rPr>
        <w:t>6</w:t>
      </w:r>
      <w:r>
        <w:rPr>
          <w:rFonts w:ascii="宋体" w:hAnsi="宋体"/>
          <w:b w:val="0"/>
          <w:color w:val="000000"/>
          <w:sz w:val="24"/>
          <w:szCs w:val="24"/>
        </w:rPr>
        <w:t xml:space="preserve">.1 </w:t>
      </w:r>
      <w:r>
        <w:rPr>
          <w:rFonts w:hint="eastAsia" w:ascii="宋体" w:hAnsi="宋体"/>
          <w:b w:val="0"/>
          <w:color w:val="000000"/>
          <w:sz w:val="24"/>
          <w:szCs w:val="24"/>
        </w:rPr>
        <w:t>工程设计进度计划</w:t>
      </w:r>
      <w:bookmarkEnd w:id="371"/>
    </w:p>
    <w:p w14:paraId="315D4B57">
      <w:pPr>
        <w:autoSpaceDE w:val="0"/>
        <w:autoSpaceDN w:val="0"/>
        <w:adjustRightInd w:val="0"/>
        <w:spacing w:line="360" w:lineRule="auto"/>
        <w:ind w:firstLine="480" w:firstLineChars="200"/>
        <w:jc w:val="left"/>
        <w:rPr>
          <w:rFonts w:hint="eastAsia" w:ascii="宋体" w:hAnsi="宋体"/>
          <w:color w:val="000000"/>
          <w:sz w:val="24"/>
        </w:rPr>
      </w:pPr>
      <w:r>
        <w:rPr>
          <w:rFonts w:hint="eastAsia" w:ascii="宋体" w:hAnsi="宋体"/>
          <w:color w:val="000000"/>
          <w:sz w:val="24"/>
        </w:rPr>
        <w:t>6</w:t>
      </w:r>
      <w:r>
        <w:rPr>
          <w:rFonts w:ascii="宋体" w:hAnsi="宋体"/>
          <w:color w:val="000000"/>
          <w:sz w:val="24"/>
        </w:rPr>
        <w:t>.1.</w:t>
      </w:r>
      <w:r>
        <w:rPr>
          <w:rFonts w:hint="eastAsia" w:ascii="宋体" w:hAnsi="宋体"/>
          <w:color w:val="000000"/>
          <w:sz w:val="24"/>
        </w:rPr>
        <w:t>1 工程设计进度计划的编制</w:t>
      </w:r>
    </w:p>
    <w:p w14:paraId="7B6B8C37">
      <w:pPr>
        <w:autoSpaceDE w:val="0"/>
        <w:autoSpaceDN w:val="0"/>
        <w:adjustRightInd w:val="0"/>
        <w:spacing w:line="360" w:lineRule="auto"/>
        <w:ind w:firstLine="480" w:firstLineChars="200"/>
        <w:jc w:val="left"/>
        <w:rPr>
          <w:rFonts w:hint="eastAsia" w:ascii="宋体" w:hAnsi="宋体"/>
          <w:color w:val="000000"/>
          <w:kern w:val="0"/>
          <w:sz w:val="24"/>
        </w:rPr>
      </w:pPr>
      <w:r>
        <w:rPr>
          <w:rFonts w:hint="eastAsia" w:ascii="宋体" w:hAnsi="宋体"/>
          <w:color w:val="000000"/>
          <w:sz w:val="24"/>
        </w:rPr>
        <w:t>合</w:t>
      </w:r>
      <w:r>
        <w:rPr>
          <w:rFonts w:hint="eastAsia" w:ascii="宋体" w:hAnsi="宋体"/>
          <w:color w:val="000000"/>
          <w:kern w:val="0"/>
          <w:sz w:val="24"/>
        </w:rPr>
        <w:t>同当事人约定的工程设计进度计划提交的时间：</w:t>
      </w:r>
      <w:r>
        <w:rPr>
          <w:rFonts w:hint="eastAsia" w:ascii="宋体" w:hAnsi="宋体"/>
          <w:color w:val="000000"/>
          <w:kern w:val="0"/>
          <w:sz w:val="24"/>
          <w:u w:val="single"/>
        </w:rPr>
        <w:t>合同签订后3天内</w:t>
      </w:r>
      <w:r>
        <w:rPr>
          <w:rFonts w:hint="eastAsia" w:ascii="宋体" w:hAnsi="宋体"/>
          <w:color w:val="000000"/>
          <w:kern w:val="0"/>
          <w:sz w:val="24"/>
        </w:rPr>
        <w:t>。</w:t>
      </w:r>
    </w:p>
    <w:p w14:paraId="30C6E7B5">
      <w:pPr>
        <w:autoSpaceDE w:val="0"/>
        <w:autoSpaceDN w:val="0"/>
        <w:adjustRightInd w:val="0"/>
        <w:spacing w:line="360" w:lineRule="auto"/>
        <w:ind w:firstLine="480" w:firstLineChars="200"/>
        <w:jc w:val="left"/>
        <w:rPr>
          <w:rFonts w:hint="eastAsia" w:ascii="宋体" w:hAnsi="宋体"/>
          <w:color w:val="000000"/>
          <w:sz w:val="24"/>
          <w:u w:val="single"/>
        </w:rPr>
      </w:pPr>
      <w:r>
        <w:rPr>
          <w:rFonts w:hint="eastAsia" w:ascii="宋体" w:hAnsi="宋体"/>
          <w:color w:val="000000"/>
          <w:sz w:val="24"/>
        </w:rPr>
        <w:t>合</w:t>
      </w:r>
      <w:r>
        <w:rPr>
          <w:rFonts w:hint="eastAsia" w:ascii="宋体" w:hAnsi="宋体"/>
          <w:color w:val="000000"/>
          <w:kern w:val="0"/>
          <w:sz w:val="24"/>
        </w:rPr>
        <w:t>同当事人约定的工程设计进度计划应包括的内容</w:t>
      </w:r>
      <w:r>
        <w:rPr>
          <w:rFonts w:ascii="宋体" w:hAnsi="宋体"/>
          <w:color w:val="000000"/>
          <w:kern w:val="0"/>
          <w:sz w:val="24"/>
        </w:rPr>
        <w:t>：</w:t>
      </w:r>
      <w:r>
        <w:rPr>
          <w:rFonts w:hint="eastAsia" w:ascii="宋体" w:hAnsi="宋体"/>
          <w:color w:val="000000"/>
          <w:sz w:val="24"/>
          <w:u w:val="single"/>
        </w:rPr>
        <w:t>按发包人工作计划的要求</w:t>
      </w:r>
      <w:r>
        <w:rPr>
          <w:rFonts w:hint="eastAsia" w:ascii="宋体" w:hAnsi="宋体"/>
          <w:color w:val="000000"/>
          <w:sz w:val="24"/>
        </w:rPr>
        <w:t>。</w:t>
      </w:r>
    </w:p>
    <w:p w14:paraId="17AF4B6C">
      <w:pPr>
        <w:autoSpaceDE w:val="0"/>
        <w:autoSpaceDN w:val="0"/>
        <w:adjustRightInd w:val="0"/>
        <w:spacing w:line="360" w:lineRule="auto"/>
        <w:ind w:firstLine="480" w:firstLineChars="200"/>
        <w:jc w:val="left"/>
        <w:rPr>
          <w:rFonts w:hint="eastAsia" w:ascii="宋体" w:hAnsi="宋体"/>
          <w:color w:val="000000"/>
          <w:kern w:val="0"/>
          <w:sz w:val="24"/>
        </w:rPr>
      </w:pPr>
      <w:r>
        <w:rPr>
          <w:rFonts w:hint="eastAsia" w:ascii="宋体" w:hAnsi="宋体"/>
          <w:color w:val="000000"/>
          <w:sz w:val="24"/>
        </w:rPr>
        <w:t>6</w:t>
      </w:r>
      <w:r>
        <w:rPr>
          <w:rFonts w:ascii="宋体" w:hAnsi="宋体"/>
          <w:color w:val="000000"/>
          <w:sz w:val="24"/>
        </w:rPr>
        <w:t xml:space="preserve">.1.2 </w:t>
      </w:r>
      <w:r>
        <w:rPr>
          <w:rFonts w:hint="eastAsia" w:ascii="宋体" w:hAnsi="宋体"/>
          <w:color w:val="000000"/>
          <w:kern w:val="0"/>
          <w:sz w:val="24"/>
        </w:rPr>
        <w:t>工程设计进度计划的修订</w:t>
      </w:r>
    </w:p>
    <w:p w14:paraId="02430E17">
      <w:pPr>
        <w:spacing w:line="360" w:lineRule="auto"/>
        <w:ind w:firstLine="480" w:firstLineChars="200"/>
        <w:jc w:val="left"/>
        <w:rPr>
          <w:rFonts w:hint="eastAsia" w:ascii="宋体" w:hAnsi="宋体"/>
          <w:color w:val="000000"/>
          <w:sz w:val="24"/>
        </w:rPr>
      </w:pPr>
      <w:r>
        <w:rPr>
          <w:rFonts w:ascii="宋体" w:hAnsi="宋体"/>
          <w:color w:val="000000"/>
          <w:sz w:val="24"/>
        </w:rPr>
        <w:t>发包人在收到</w:t>
      </w:r>
      <w:r>
        <w:rPr>
          <w:rFonts w:hint="eastAsia" w:ascii="宋体" w:hAnsi="宋体"/>
          <w:color w:val="000000"/>
          <w:sz w:val="24"/>
        </w:rPr>
        <w:t>工程设计进度计划</w:t>
      </w:r>
      <w:r>
        <w:rPr>
          <w:rFonts w:ascii="宋体" w:hAnsi="宋体"/>
          <w:color w:val="000000"/>
          <w:sz w:val="24"/>
        </w:rPr>
        <w:t>后确认或提出修改意见的期限：</w:t>
      </w:r>
      <w:r>
        <w:rPr>
          <w:rFonts w:hint="eastAsia" w:ascii="宋体" w:hAnsi="宋体"/>
          <w:color w:val="000000"/>
          <w:sz w:val="24"/>
          <w:u w:val="single"/>
        </w:rPr>
        <w:t>30个工作日内</w:t>
      </w:r>
      <w:r>
        <w:rPr>
          <w:rFonts w:ascii="宋体" w:hAnsi="宋体"/>
          <w:color w:val="000000"/>
          <w:sz w:val="24"/>
        </w:rPr>
        <w:t>。</w:t>
      </w:r>
    </w:p>
    <w:p w14:paraId="185AD03B">
      <w:pPr>
        <w:pStyle w:val="6"/>
        <w:spacing w:before="120" w:after="120" w:line="360" w:lineRule="auto"/>
        <w:ind w:firstLine="480" w:firstLineChars="200"/>
        <w:rPr>
          <w:rFonts w:hint="eastAsia" w:ascii="宋体" w:hAnsi="宋体"/>
          <w:b w:val="0"/>
          <w:color w:val="000000"/>
          <w:sz w:val="24"/>
          <w:szCs w:val="24"/>
        </w:rPr>
      </w:pPr>
      <w:bookmarkStart w:id="372" w:name="_Toc11938"/>
      <w:r>
        <w:rPr>
          <w:rFonts w:hint="eastAsia" w:ascii="宋体" w:hAnsi="宋体"/>
          <w:b w:val="0"/>
          <w:color w:val="000000"/>
          <w:sz w:val="24"/>
          <w:szCs w:val="24"/>
        </w:rPr>
        <w:t>6</w:t>
      </w:r>
      <w:r>
        <w:rPr>
          <w:rFonts w:ascii="宋体" w:hAnsi="宋体"/>
          <w:b w:val="0"/>
          <w:color w:val="000000"/>
          <w:sz w:val="24"/>
          <w:szCs w:val="24"/>
        </w:rPr>
        <w:t>.</w:t>
      </w:r>
      <w:r>
        <w:rPr>
          <w:rFonts w:hint="eastAsia" w:ascii="宋体" w:hAnsi="宋体"/>
          <w:b w:val="0"/>
          <w:color w:val="000000"/>
          <w:sz w:val="24"/>
          <w:szCs w:val="24"/>
        </w:rPr>
        <w:t>2</w:t>
      </w:r>
      <w:r>
        <w:rPr>
          <w:rFonts w:ascii="宋体" w:hAnsi="宋体"/>
          <w:b w:val="0"/>
          <w:color w:val="000000"/>
          <w:sz w:val="24"/>
          <w:szCs w:val="24"/>
        </w:rPr>
        <w:t xml:space="preserve"> </w:t>
      </w:r>
      <w:r>
        <w:rPr>
          <w:rFonts w:hint="eastAsia" w:ascii="宋体" w:hAnsi="宋体"/>
          <w:b w:val="0"/>
          <w:color w:val="000000"/>
          <w:sz w:val="24"/>
          <w:szCs w:val="24"/>
        </w:rPr>
        <w:t>工程设计进度</w:t>
      </w:r>
      <w:r>
        <w:rPr>
          <w:rFonts w:ascii="宋体" w:hAnsi="宋体"/>
          <w:b w:val="0"/>
          <w:color w:val="000000"/>
          <w:sz w:val="24"/>
          <w:szCs w:val="24"/>
        </w:rPr>
        <w:t>延误</w:t>
      </w:r>
      <w:bookmarkEnd w:id="372"/>
    </w:p>
    <w:p w14:paraId="5FF63A39">
      <w:pPr>
        <w:spacing w:line="360" w:lineRule="auto"/>
        <w:ind w:firstLine="480" w:firstLineChars="200"/>
        <w:jc w:val="left"/>
        <w:rPr>
          <w:rFonts w:hint="eastAsia" w:ascii="宋体" w:hAnsi="宋体"/>
          <w:color w:val="000000"/>
          <w:sz w:val="24"/>
        </w:rPr>
      </w:pPr>
      <w:r>
        <w:rPr>
          <w:rFonts w:hint="eastAsia" w:ascii="宋体" w:hAnsi="宋体"/>
          <w:color w:val="000000"/>
          <w:sz w:val="24"/>
        </w:rPr>
        <w:t>6</w:t>
      </w:r>
      <w:r>
        <w:rPr>
          <w:rFonts w:ascii="宋体" w:hAnsi="宋体"/>
          <w:color w:val="000000"/>
          <w:sz w:val="24"/>
        </w:rPr>
        <w:t>.</w:t>
      </w:r>
      <w:r>
        <w:rPr>
          <w:rFonts w:hint="eastAsia" w:ascii="宋体" w:hAnsi="宋体"/>
          <w:color w:val="000000"/>
          <w:sz w:val="24"/>
        </w:rPr>
        <w:t>2</w:t>
      </w:r>
      <w:r>
        <w:rPr>
          <w:rFonts w:ascii="宋体" w:hAnsi="宋体"/>
          <w:color w:val="000000"/>
          <w:sz w:val="24"/>
        </w:rPr>
        <w:t>.1</w:t>
      </w:r>
      <w:r>
        <w:rPr>
          <w:rFonts w:hint="eastAsia" w:ascii="宋体" w:hAnsi="宋体"/>
          <w:color w:val="000000"/>
          <w:sz w:val="24"/>
        </w:rPr>
        <w:t xml:space="preserve"> </w:t>
      </w:r>
      <w:r>
        <w:rPr>
          <w:rFonts w:ascii="宋体" w:hAnsi="宋体"/>
          <w:color w:val="000000"/>
          <w:kern w:val="0"/>
          <w:sz w:val="24"/>
        </w:rPr>
        <w:t>因发包人原因导致</w:t>
      </w:r>
      <w:r>
        <w:rPr>
          <w:rFonts w:hint="eastAsia" w:ascii="宋体" w:hAnsi="宋体"/>
          <w:color w:val="000000"/>
          <w:kern w:val="0"/>
          <w:sz w:val="24"/>
        </w:rPr>
        <w:t>工程设计进度</w:t>
      </w:r>
      <w:r>
        <w:rPr>
          <w:rFonts w:ascii="宋体" w:hAnsi="宋体"/>
          <w:color w:val="000000"/>
          <w:kern w:val="0"/>
          <w:sz w:val="24"/>
        </w:rPr>
        <w:t>延误</w:t>
      </w:r>
    </w:p>
    <w:p w14:paraId="3E9F55D3">
      <w:pPr>
        <w:spacing w:line="360" w:lineRule="auto"/>
        <w:ind w:firstLine="480" w:firstLineChars="200"/>
        <w:jc w:val="left"/>
        <w:rPr>
          <w:rFonts w:hint="eastAsia" w:ascii="宋体" w:hAnsi="宋体"/>
          <w:color w:val="000000"/>
          <w:sz w:val="24"/>
        </w:rPr>
      </w:pPr>
      <w:r>
        <w:rPr>
          <w:rFonts w:ascii="宋体" w:hAnsi="宋体"/>
          <w:color w:val="000000"/>
          <w:sz w:val="24"/>
        </w:rPr>
        <w:t>因发包人原因导致</w:t>
      </w:r>
      <w:r>
        <w:rPr>
          <w:rFonts w:hint="eastAsia" w:ascii="宋体" w:hAnsi="宋体"/>
          <w:color w:val="000000"/>
          <w:sz w:val="24"/>
        </w:rPr>
        <w:t>工程设计进度</w:t>
      </w:r>
      <w:r>
        <w:rPr>
          <w:rFonts w:ascii="宋体" w:hAnsi="宋体"/>
          <w:color w:val="000000"/>
          <w:sz w:val="24"/>
        </w:rPr>
        <w:t>延误的其他情形：</w:t>
      </w:r>
      <w:r>
        <w:rPr>
          <w:rFonts w:hint="eastAsia" w:ascii="宋体" w:hAnsi="宋体"/>
          <w:color w:val="000000"/>
          <w:sz w:val="24"/>
          <w:u w:val="single"/>
        </w:rPr>
        <w:t>无</w:t>
      </w:r>
      <w:r>
        <w:rPr>
          <w:rFonts w:ascii="宋体" w:hAnsi="宋体"/>
          <w:color w:val="000000"/>
          <w:sz w:val="24"/>
        </w:rPr>
        <w:t>。</w:t>
      </w:r>
    </w:p>
    <w:p w14:paraId="436E545E">
      <w:pPr>
        <w:spacing w:line="360" w:lineRule="auto"/>
        <w:ind w:firstLine="480" w:firstLineChars="200"/>
        <w:jc w:val="left"/>
        <w:rPr>
          <w:rFonts w:hint="eastAsia" w:ascii="宋体" w:hAnsi="宋体"/>
          <w:color w:val="000000"/>
          <w:sz w:val="24"/>
        </w:rPr>
      </w:pPr>
      <w:r>
        <w:rPr>
          <w:rFonts w:ascii="宋体" w:hAnsi="宋体"/>
          <w:color w:val="000000"/>
          <w:sz w:val="24"/>
        </w:rPr>
        <w:t>设计人应在发生</w:t>
      </w:r>
      <w:r>
        <w:rPr>
          <w:rFonts w:hint="eastAsia" w:ascii="宋体" w:hAnsi="宋体"/>
          <w:color w:val="000000"/>
          <w:kern w:val="0"/>
          <w:sz w:val="24"/>
        </w:rPr>
        <w:t>进度延误的情形</w:t>
      </w:r>
      <w:r>
        <w:rPr>
          <w:rFonts w:ascii="宋体" w:hAnsi="宋体"/>
          <w:color w:val="000000"/>
          <w:sz w:val="24"/>
        </w:rPr>
        <w:t>后</w:t>
      </w:r>
      <w:r>
        <w:rPr>
          <w:rFonts w:hint="eastAsia" w:ascii="宋体" w:hAnsi="宋体"/>
          <w:color w:val="000000"/>
          <w:sz w:val="24"/>
          <w:u w:val="single"/>
        </w:rPr>
        <w:t>7</w:t>
      </w:r>
      <w:r>
        <w:rPr>
          <w:rFonts w:ascii="宋体" w:hAnsi="宋体"/>
          <w:color w:val="000000"/>
          <w:sz w:val="24"/>
        </w:rPr>
        <w:t>天内向发包人发出要求延期的书面通知，在</w:t>
      </w:r>
      <w:r>
        <w:rPr>
          <w:rFonts w:hint="eastAsia" w:ascii="宋体" w:hAnsi="宋体"/>
          <w:color w:val="000000"/>
          <w:sz w:val="24"/>
        </w:rPr>
        <w:t>发生该情形</w:t>
      </w:r>
      <w:r>
        <w:rPr>
          <w:rFonts w:ascii="宋体" w:hAnsi="宋体"/>
          <w:color w:val="000000"/>
          <w:sz w:val="24"/>
        </w:rPr>
        <w:t>后</w:t>
      </w:r>
      <w:r>
        <w:rPr>
          <w:rFonts w:hint="eastAsia" w:ascii="宋体" w:hAnsi="宋体"/>
          <w:color w:val="000000"/>
          <w:sz w:val="24"/>
          <w:u w:val="single"/>
        </w:rPr>
        <w:t>7</w:t>
      </w:r>
      <w:r>
        <w:rPr>
          <w:rFonts w:ascii="宋体" w:hAnsi="宋体"/>
          <w:color w:val="000000"/>
          <w:sz w:val="24"/>
        </w:rPr>
        <w:t>天内提交要求延期的详细说明。</w:t>
      </w:r>
    </w:p>
    <w:p w14:paraId="13D668AB">
      <w:pPr>
        <w:spacing w:line="360" w:lineRule="auto"/>
        <w:ind w:firstLine="480" w:firstLineChars="200"/>
        <w:jc w:val="left"/>
        <w:rPr>
          <w:rFonts w:hint="eastAsia" w:ascii="宋体" w:hAnsi="宋体"/>
          <w:color w:val="000000"/>
          <w:sz w:val="24"/>
        </w:rPr>
      </w:pPr>
      <w:r>
        <w:rPr>
          <w:rFonts w:ascii="宋体" w:hAnsi="宋体"/>
          <w:color w:val="000000"/>
          <w:sz w:val="24"/>
        </w:rPr>
        <w:t>发包人收到设计人要求延期的详细说明后，应在</w:t>
      </w:r>
      <w:r>
        <w:rPr>
          <w:rFonts w:hint="eastAsia" w:ascii="宋体" w:hAnsi="宋体"/>
          <w:color w:val="000000"/>
          <w:sz w:val="24"/>
          <w:u w:val="single"/>
        </w:rPr>
        <w:t>7</w:t>
      </w:r>
      <w:r>
        <w:rPr>
          <w:rFonts w:ascii="宋体" w:hAnsi="宋体"/>
          <w:color w:val="000000"/>
          <w:sz w:val="24"/>
        </w:rPr>
        <w:t>天内进行审查并书面答复。</w:t>
      </w:r>
    </w:p>
    <w:p w14:paraId="30689E1A">
      <w:pPr>
        <w:pStyle w:val="6"/>
        <w:spacing w:before="120" w:after="120" w:line="360" w:lineRule="auto"/>
        <w:ind w:firstLine="480" w:firstLineChars="200"/>
        <w:rPr>
          <w:rFonts w:hint="eastAsia" w:ascii="宋体" w:hAnsi="宋体"/>
          <w:b w:val="0"/>
          <w:color w:val="000000"/>
          <w:sz w:val="24"/>
          <w:szCs w:val="24"/>
        </w:rPr>
      </w:pPr>
      <w:bookmarkStart w:id="373" w:name="_Toc11423"/>
      <w:r>
        <w:rPr>
          <w:rFonts w:hint="eastAsia" w:ascii="宋体" w:hAnsi="宋体"/>
          <w:b w:val="0"/>
          <w:color w:val="000000"/>
          <w:sz w:val="24"/>
          <w:szCs w:val="24"/>
        </w:rPr>
        <w:t>6</w:t>
      </w:r>
      <w:r>
        <w:rPr>
          <w:rFonts w:ascii="宋体" w:hAnsi="宋体"/>
          <w:b w:val="0"/>
          <w:color w:val="000000"/>
          <w:sz w:val="24"/>
          <w:szCs w:val="24"/>
        </w:rPr>
        <w:t>.</w:t>
      </w:r>
      <w:r>
        <w:rPr>
          <w:rFonts w:hint="eastAsia" w:ascii="宋体" w:hAnsi="宋体"/>
          <w:b w:val="0"/>
          <w:color w:val="000000"/>
          <w:sz w:val="24"/>
          <w:szCs w:val="24"/>
        </w:rPr>
        <w:t>3</w:t>
      </w:r>
      <w:r>
        <w:rPr>
          <w:rFonts w:ascii="宋体" w:hAnsi="宋体"/>
          <w:b w:val="0"/>
          <w:color w:val="000000"/>
          <w:sz w:val="24"/>
          <w:szCs w:val="24"/>
        </w:rPr>
        <w:t xml:space="preserve"> 提前</w:t>
      </w:r>
      <w:r>
        <w:rPr>
          <w:rFonts w:hint="eastAsia" w:ascii="宋体" w:hAnsi="宋体"/>
          <w:b w:val="0"/>
          <w:color w:val="000000"/>
          <w:sz w:val="24"/>
          <w:szCs w:val="24"/>
        </w:rPr>
        <w:t>交付工程设计文件</w:t>
      </w:r>
      <w:bookmarkEnd w:id="373"/>
    </w:p>
    <w:p w14:paraId="7363C452">
      <w:pPr>
        <w:spacing w:line="360" w:lineRule="auto"/>
        <w:ind w:firstLine="480" w:firstLineChars="200"/>
        <w:jc w:val="left"/>
        <w:rPr>
          <w:rFonts w:hint="eastAsia" w:ascii="宋体" w:hAnsi="宋体"/>
          <w:color w:val="000000"/>
          <w:sz w:val="24"/>
        </w:rPr>
      </w:pPr>
      <w:r>
        <w:rPr>
          <w:rFonts w:hint="eastAsia" w:ascii="宋体" w:hAnsi="宋体"/>
          <w:color w:val="000000"/>
          <w:sz w:val="24"/>
        </w:rPr>
        <w:t>6</w:t>
      </w:r>
      <w:r>
        <w:rPr>
          <w:rFonts w:ascii="宋体" w:hAnsi="宋体"/>
          <w:color w:val="000000"/>
          <w:sz w:val="24"/>
        </w:rPr>
        <w:t>.</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 xml:space="preserve">1 </w:t>
      </w:r>
      <w:r>
        <w:rPr>
          <w:rFonts w:ascii="宋体" w:hAnsi="宋体"/>
          <w:color w:val="000000"/>
          <w:sz w:val="24"/>
        </w:rPr>
        <w:t>提前</w:t>
      </w:r>
      <w:r>
        <w:rPr>
          <w:rFonts w:hint="eastAsia" w:ascii="宋体" w:hAnsi="宋体"/>
          <w:color w:val="000000"/>
          <w:sz w:val="24"/>
        </w:rPr>
        <w:t>交付工程设计文件</w:t>
      </w:r>
      <w:r>
        <w:rPr>
          <w:rFonts w:ascii="宋体" w:hAnsi="宋体"/>
          <w:color w:val="000000"/>
          <w:sz w:val="24"/>
        </w:rPr>
        <w:t>的奖励：</w:t>
      </w:r>
      <w:r>
        <w:rPr>
          <w:rFonts w:hint="eastAsia" w:ascii="宋体" w:hAnsi="宋体"/>
          <w:color w:val="000000"/>
          <w:sz w:val="24"/>
          <w:u w:val="single"/>
        </w:rPr>
        <w:t>无</w:t>
      </w:r>
      <w:r>
        <w:rPr>
          <w:rFonts w:ascii="宋体" w:hAnsi="宋体"/>
          <w:color w:val="000000"/>
          <w:sz w:val="24"/>
        </w:rPr>
        <w:t>。</w:t>
      </w:r>
    </w:p>
    <w:p w14:paraId="51169307">
      <w:pPr>
        <w:spacing w:before="120" w:after="120" w:line="360" w:lineRule="auto"/>
        <w:jc w:val="left"/>
        <w:rPr>
          <w:rFonts w:hint="eastAsia" w:ascii="宋体" w:hAnsi="宋体"/>
          <w:color w:val="000000"/>
          <w:sz w:val="24"/>
        </w:rPr>
      </w:pPr>
      <w:r>
        <w:rPr>
          <w:rFonts w:hint="eastAsia" w:ascii="宋体" w:hAnsi="宋体"/>
          <w:color w:val="000000"/>
          <w:sz w:val="24"/>
        </w:rPr>
        <w:t>7</w:t>
      </w:r>
      <w:r>
        <w:rPr>
          <w:rFonts w:ascii="宋体" w:hAnsi="宋体"/>
          <w:color w:val="000000"/>
          <w:sz w:val="24"/>
        </w:rPr>
        <w:t xml:space="preserve">. </w:t>
      </w:r>
      <w:r>
        <w:rPr>
          <w:rFonts w:hint="eastAsia" w:ascii="宋体" w:hAnsi="宋体"/>
          <w:color w:val="000000"/>
          <w:sz w:val="24"/>
        </w:rPr>
        <w:t>工程设计文件交付</w:t>
      </w:r>
    </w:p>
    <w:p w14:paraId="34D56FB1">
      <w:pPr>
        <w:spacing w:before="120" w:after="120" w:line="360" w:lineRule="auto"/>
        <w:ind w:firstLine="480" w:firstLineChars="200"/>
        <w:jc w:val="left"/>
        <w:rPr>
          <w:rFonts w:hint="eastAsia" w:ascii="宋体" w:hAnsi="宋体"/>
          <w:color w:val="000000"/>
          <w:sz w:val="24"/>
        </w:rPr>
      </w:pPr>
      <w:r>
        <w:rPr>
          <w:rFonts w:hint="eastAsia" w:ascii="宋体" w:hAnsi="宋体"/>
          <w:color w:val="000000"/>
          <w:sz w:val="24"/>
        </w:rPr>
        <w:t>7</w:t>
      </w:r>
      <w:r>
        <w:rPr>
          <w:rFonts w:ascii="宋体" w:hAnsi="宋体"/>
          <w:color w:val="000000"/>
          <w:sz w:val="24"/>
        </w:rPr>
        <w:t>.1</w:t>
      </w:r>
      <w:r>
        <w:rPr>
          <w:rFonts w:hint="eastAsia" w:ascii="宋体" w:hAnsi="宋体"/>
          <w:color w:val="000000"/>
          <w:sz w:val="24"/>
        </w:rPr>
        <w:t xml:space="preserve"> 工程设计文件交付的内容</w:t>
      </w:r>
    </w:p>
    <w:p w14:paraId="7E7F5941">
      <w:pPr>
        <w:spacing w:line="360" w:lineRule="auto"/>
        <w:ind w:firstLine="480" w:firstLineChars="200"/>
        <w:rPr>
          <w:rFonts w:hint="eastAsia" w:ascii="宋体" w:hAnsi="宋体"/>
          <w:color w:val="000000"/>
          <w:sz w:val="24"/>
        </w:rPr>
      </w:pPr>
      <w:r>
        <w:rPr>
          <w:rFonts w:hint="eastAsia" w:ascii="宋体" w:hAnsi="宋体"/>
          <w:color w:val="000000"/>
          <w:sz w:val="24"/>
        </w:rPr>
        <w:t>7.1.2 发包人要求设计人提交电子版设计文件的具体形式为：</w:t>
      </w:r>
      <w:r>
        <w:rPr>
          <w:rFonts w:hint="eastAsia" w:ascii="宋体" w:hAnsi="宋体"/>
          <w:color w:val="000000"/>
          <w:sz w:val="24"/>
          <w:u w:val="single"/>
        </w:rPr>
        <w:t>刻盘</w:t>
      </w:r>
      <w:r>
        <w:rPr>
          <w:rFonts w:hint="eastAsia" w:ascii="宋体" w:hAnsi="宋体"/>
          <w:color w:val="000000"/>
          <w:sz w:val="24"/>
        </w:rPr>
        <w:t xml:space="preserve">。 </w:t>
      </w:r>
    </w:p>
    <w:p w14:paraId="33D14F90">
      <w:pPr>
        <w:pStyle w:val="5"/>
        <w:spacing w:before="120" w:after="120" w:line="360" w:lineRule="auto"/>
        <w:rPr>
          <w:rFonts w:hint="eastAsia" w:ascii="宋体" w:hAnsi="宋体" w:eastAsia="宋体"/>
          <w:b w:val="0"/>
          <w:color w:val="000000"/>
          <w:sz w:val="24"/>
          <w:szCs w:val="24"/>
        </w:rPr>
      </w:pPr>
      <w:bookmarkStart w:id="374" w:name="_Toc7180"/>
      <w:r>
        <w:rPr>
          <w:rFonts w:hint="eastAsia" w:ascii="宋体" w:hAnsi="宋体" w:eastAsia="宋体"/>
          <w:b w:val="0"/>
          <w:color w:val="000000"/>
          <w:sz w:val="24"/>
          <w:szCs w:val="24"/>
        </w:rPr>
        <w:t>8</w:t>
      </w:r>
      <w:r>
        <w:rPr>
          <w:rFonts w:ascii="宋体" w:hAnsi="宋体" w:eastAsia="宋体"/>
          <w:b w:val="0"/>
          <w:color w:val="000000"/>
          <w:sz w:val="24"/>
          <w:szCs w:val="24"/>
        </w:rPr>
        <w:t xml:space="preserve">. </w:t>
      </w:r>
      <w:r>
        <w:rPr>
          <w:rFonts w:hint="eastAsia" w:ascii="宋体" w:hAnsi="宋体" w:eastAsia="宋体"/>
          <w:b w:val="0"/>
          <w:color w:val="000000"/>
          <w:sz w:val="24"/>
          <w:szCs w:val="24"/>
        </w:rPr>
        <w:t>工程设计文件审查</w:t>
      </w:r>
      <w:bookmarkEnd w:id="374"/>
    </w:p>
    <w:p w14:paraId="1145A58C">
      <w:pPr>
        <w:spacing w:line="360" w:lineRule="auto"/>
        <w:ind w:firstLine="480" w:firstLineChars="200"/>
        <w:jc w:val="left"/>
        <w:rPr>
          <w:rFonts w:hint="eastAsia" w:ascii="宋体" w:hAnsi="宋体"/>
          <w:color w:val="000000"/>
          <w:sz w:val="24"/>
        </w:rPr>
      </w:pPr>
      <w:r>
        <w:rPr>
          <w:rFonts w:hint="eastAsia" w:ascii="宋体" w:hAnsi="宋体"/>
          <w:color w:val="000000"/>
          <w:sz w:val="24"/>
        </w:rPr>
        <w:t>8.1 发包人对设计人的设计文件审查期限不超过</w:t>
      </w:r>
      <w:r>
        <w:rPr>
          <w:rFonts w:hint="eastAsia" w:ascii="宋体" w:hAnsi="宋体"/>
          <w:color w:val="000000"/>
          <w:sz w:val="24"/>
          <w:u w:val="single"/>
        </w:rPr>
        <w:t xml:space="preserve"> 7</w:t>
      </w:r>
      <w:r>
        <w:rPr>
          <w:rFonts w:hint="eastAsia" w:ascii="宋体" w:hAnsi="宋体"/>
          <w:color w:val="000000"/>
          <w:sz w:val="24"/>
        </w:rPr>
        <w:t>天。</w:t>
      </w:r>
    </w:p>
    <w:p w14:paraId="4415A7E7">
      <w:pPr>
        <w:spacing w:line="360" w:lineRule="auto"/>
        <w:ind w:firstLine="480" w:firstLineChars="200"/>
        <w:jc w:val="left"/>
        <w:rPr>
          <w:rFonts w:hint="eastAsia" w:ascii="宋体" w:hAnsi="宋体"/>
          <w:color w:val="000000"/>
          <w:sz w:val="24"/>
        </w:rPr>
      </w:pPr>
      <w:r>
        <w:rPr>
          <w:rFonts w:hint="eastAsia" w:ascii="宋体" w:hAnsi="宋体"/>
          <w:color w:val="000000"/>
          <w:sz w:val="24"/>
        </w:rPr>
        <w:t>8.2 发包人应在审查同意设计人的工程设计文件后在</w:t>
      </w:r>
      <w:r>
        <w:rPr>
          <w:rFonts w:hint="eastAsia" w:ascii="宋体" w:hAnsi="宋体"/>
          <w:color w:val="000000"/>
          <w:sz w:val="24"/>
          <w:u w:val="single"/>
        </w:rPr>
        <w:t xml:space="preserve"> 7</w:t>
      </w:r>
      <w:r>
        <w:rPr>
          <w:rFonts w:hint="eastAsia" w:ascii="宋体" w:hAnsi="宋体"/>
          <w:color w:val="000000"/>
          <w:sz w:val="24"/>
        </w:rPr>
        <w:t>天内，向政府有关部门报送工程设计文件。</w:t>
      </w:r>
    </w:p>
    <w:p w14:paraId="37376459">
      <w:pPr>
        <w:spacing w:line="360" w:lineRule="auto"/>
        <w:ind w:firstLine="420" w:firstLineChars="175"/>
        <w:jc w:val="left"/>
        <w:rPr>
          <w:rFonts w:hint="eastAsia" w:ascii="宋体" w:hAnsi="宋体"/>
          <w:color w:val="000000"/>
          <w:sz w:val="24"/>
          <w:u w:val="single"/>
        </w:rPr>
      </w:pPr>
      <w:r>
        <w:rPr>
          <w:rFonts w:hint="eastAsia" w:ascii="宋体" w:hAnsi="宋体"/>
          <w:color w:val="000000"/>
          <w:sz w:val="24"/>
        </w:rPr>
        <w:t>8.2 工程设计审查形式及时间安排：</w:t>
      </w:r>
      <w:r>
        <w:rPr>
          <w:rFonts w:hint="eastAsia" w:ascii="宋体" w:hAnsi="宋体"/>
          <w:color w:val="000000"/>
          <w:sz w:val="24"/>
          <w:u w:val="single"/>
        </w:rPr>
        <w:t>发包人自行安排</w:t>
      </w:r>
      <w:r>
        <w:rPr>
          <w:rFonts w:hint="eastAsia" w:ascii="宋体" w:hAnsi="宋体"/>
          <w:color w:val="000000"/>
          <w:sz w:val="24"/>
        </w:rPr>
        <w:t>。</w:t>
      </w:r>
    </w:p>
    <w:p w14:paraId="39B57726">
      <w:pPr>
        <w:spacing w:before="120" w:after="120" w:line="360" w:lineRule="auto"/>
        <w:jc w:val="left"/>
        <w:rPr>
          <w:rFonts w:hint="eastAsia" w:ascii="宋体" w:hAnsi="宋体"/>
          <w:color w:val="000000"/>
          <w:sz w:val="24"/>
          <w:u w:val="single"/>
        </w:rPr>
      </w:pPr>
      <w:r>
        <w:rPr>
          <w:rFonts w:hint="eastAsia" w:ascii="宋体" w:hAnsi="宋体"/>
          <w:color w:val="000000"/>
          <w:sz w:val="24"/>
        </w:rPr>
        <w:t>9</w:t>
      </w:r>
      <w:r>
        <w:rPr>
          <w:rFonts w:ascii="宋体" w:hAnsi="宋体"/>
          <w:color w:val="000000"/>
          <w:sz w:val="24"/>
        </w:rPr>
        <w:t xml:space="preserve">. </w:t>
      </w:r>
      <w:r>
        <w:rPr>
          <w:rFonts w:hint="eastAsia" w:ascii="宋体" w:hAnsi="宋体"/>
          <w:color w:val="000000"/>
          <w:sz w:val="24"/>
        </w:rPr>
        <w:t>施工现场配合服务</w:t>
      </w:r>
    </w:p>
    <w:p w14:paraId="6A96126F">
      <w:pPr>
        <w:spacing w:line="360" w:lineRule="auto"/>
        <w:ind w:firstLine="360" w:firstLineChars="150"/>
        <w:jc w:val="left"/>
        <w:rPr>
          <w:rFonts w:hint="eastAsia" w:ascii="宋体" w:hAnsi="宋体"/>
          <w:color w:val="000000"/>
          <w:sz w:val="24"/>
          <w:u w:val="single"/>
        </w:rPr>
      </w:pPr>
      <w:r>
        <w:rPr>
          <w:rFonts w:hint="eastAsia" w:ascii="宋体" w:hAnsi="宋体"/>
          <w:color w:val="000000"/>
          <w:sz w:val="24"/>
        </w:rPr>
        <w:t>9.1 发包人为设计人派赴现场的工作人员提供便利条件的内容包括：</w:t>
      </w:r>
      <w:r>
        <w:rPr>
          <w:rFonts w:hint="eastAsia" w:ascii="宋体" w:hAnsi="宋体"/>
          <w:color w:val="000000"/>
          <w:sz w:val="24"/>
          <w:u w:val="single"/>
        </w:rPr>
        <w:t>无</w:t>
      </w:r>
      <w:r>
        <w:rPr>
          <w:rFonts w:hint="eastAsia" w:ascii="宋体" w:hAnsi="宋体"/>
          <w:color w:val="000000"/>
          <w:sz w:val="24"/>
        </w:rPr>
        <w:t>。</w:t>
      </w:r>
    </w:p>
    <w:p w14:paraId="3293DCA3">
      <w:pPr>
        <w:spacing w:line="360" w:lineRule="auto"/>
        <w:ind w:firstLine="360" w:firstLineChars="150"/>
        <w:jc w:val="left"/>
        <w:rPr>
          <w:rFonts w:hint="eastAsia" w:ascii="宋体" w:hAnsi="宋体"/>
          <w:color w:val="000000"/>
          <w:sz w:val="24"/>
          <w:u w:val="single"/>
        </w:rPr>
      </w:pPr>
      <w:r>
        <w:rPr>
          <w:rFonts w:hint="eastAsia" w:ascii="宋体" w:hAnsi="宋体"/>
          <w:color w:val="000000"/>
          <w:sz w:val="24"/>
        </w:rPr>
        <w:t>9.2 设计人应当在交付施工图设计文件并经审查合格后</w:t>
      </w:r>
      <w:r>
        <w:rPr>
          <w:rFonts w:hint="eastAsia" w:ascii="宋体" w:hAnsi="宋体"/>
          <w:color w:val="000000"/>
          <w:sz w:val="24"/>
          <w:u w:val="single"/>
        </w:rPr>
        <w:t>根据发包人要求</w:t>
      </w:r>
      <w:r>
        <w:rPr>
          <w:rFonts w:hint="eastAsia" w:ascii="宋体" w:hAnsi="宋体"/>
          <w:color w:val="000000"/>
          <w:sz w:val="24"/>
        </w:rPr>
        <w:t>时间内提供施工现场配合服务。</w:t>
      </w:r>
    </w:p>
    <w:p w14:paraId="60E2EFE0">
      <w:pPr>
        <w:pStyle w:val="5"/>
        <w:spacing w:before="120" w:after="120" w:line="360" w:lineRule="auto"/>
        <w:rPr>
          <w:rFonts w:hint="eastAsia" w:ascii="宋体" w:hAnsi="宋体" w:eastAsia="宋体"/>
          <w:b w:val="0"/>
          <w:color w:val="000000"/>
          <w:sz w:val="24"/>
          <w:szCs w:val="24"/>
        </w:rPr>
      </w:pPr>
      <w:bookmarkStart w:id="375" w:name="_Toc2572"/>
      <w:r>
        <w:rPr>
          <w:rFonts w:ascii="宋体" w:hAnsi="宋体" w:eastAsia="宋体"/>
          <w:b w:val="0"/>
          <w:color w:val="000000"/>
          <w:sz w:val="24"/>
          <w:szCs w:val="24"/>
        </w:rPr>
        <w:t>1</w:t>
      </w:r>
      <w:r>
        <w:rPr>
          <w:rFonts w:hint="eastAsia" w:ascii="宋体" w:hAnsi="宋体" w:eastAsia="宋体"/>
          <w:b w:val="0"/>
          <w:color w:val="000000"/>
          <w:sz w:val="24"/>
          <w:szCs w:val="24"/>
        </w:rPr>
        <w:t>0</w:t>
      </w:r>
      <w:r>
        <w:rPr>
          <w:rFonts w:ascii="宋体" w:hAnsi="宋体" w:eastAsia="宋体"/>
          <w:b w:val="0"/>
          <w:color w:val="000000"/>
          <w:sz w:val="24"/>
          <w:szCs w:val="24"/>
        </w:rPr>
        <w:t>. 合同价</w:t>
      </w:r>
      <w:r>
        <w:rPr>
          <w:rFonts w:hint="eastAsia" w:ascii="宋体" w:hAnsi="宋体" w:eastAsia="宋体"/>
          <w:b w:val="0"/>
          <w:color w:val="000000"/>
          <w:sz w:val="24"/>
          <w:szCs w:val="24"/>
        </w:rPr>
        <w:t>款</w:t>
      </w:r>
      <w:r>
        <w:rPr>
          <w:rFonts w:ascii="宋体" w:hAnsi="宋体" w:eastAsia="宋体"/>
          <w:b w:val="0"/>
          <w:color w:val="000000"/>
          <w:sz w:val="24"/>
          <w:szCs w:val="24"/>
        </w:rPr>
        <w:t>与支付</w:t>
      </w:r>
      <w:bookmarkEnd w:id="375"/>
    </w:p>
    <w:p w14:paraId="65540166">
      <w:pPr>
        <w:spacing w:before="120" w:after="120" w:line="360" w:lineRule="auto"/>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0</w:t>
      </w:r>
      <w:r>
        <w:rPr>
          <w:rFonts w:ascii="宋体" w:hAnsi="宋体"/>
          <w:color w:val="000000"/>
          <w:sz w:val="24"/>
        </w:rPr>
        <w:t>.</w:t>
      </w:r>
      <w:r>
        <w:rPr>
          <w:rFonts w:hint="eastAsia" w:ascii="宋体" w:hAnsi="宋体"/>
          <w:color w:val="000000"/>
          <w:sz w:val="24"/>
        </w:rPr>
        <w:t>1</w:t>
      </w:r>
      <w:r>
        <w:rPr>
          <w:rFonts w:ascii="宋体" w:hAnsi="宋体"/>
          <w:color w:val="000000"/>
          <w:sz w:val="24"/>
        </w:rPr>
        <w:t xml:space="preserve"> 合同价格形式</w:t>
      </w:r>
    </w:p>
    <w:p w14:paraId="487E32D1">
      <w:pPr>
        <w:spacing w:line="360" w:lineRule="auto"/>
        <w:ind w:firstLine="480" w:firstLineChars="200"/>
        <w:jc w:val="left"/>
        <w:rPr>
          <w:rFonts w:hint="eastAsia" w:ascii="宋体" w:hAnsi="宋体"/>
          <w:color w:val="000000"/>
          <w:sz w:val="24"/>
        </w:rPr>
      </w:pPr>
      <w:r>
        <w:rPr>
          <w:rFonts w:hint="eastAsia" w:ascii="宋体" w:hAnsi="宋体"/>
          <w:color w:val="000000"/>
          <w:sz w:val="24"/>
        </w:rPr>
        <w:t>（1）</w:t>
      </w:r>
      <w:r>
        <w:rPr>
          <w:rFonts w:ascii="宋体" w:hAnsi="宋体"/>
          <w:color w:val="000000"/>
          <w:sz w:val="24"/>
        </w:rPr>
        <w:t>总价合同</w:t>
      </w:r>
    </w:p>
    <w:p w14:paraId="3CEFB968">
      <w:pPr>
        <w:spacing w:line="360" w:lineRule="auto"/>
        <w:jc w:val="left"/>
        <w:rPr>
          <w:rFonts w:hint="eastAsia" w:ascii="宋体" w:hAnsi="宋体"/>
          <w:color w:val="000000"/>
          <w:sz w:val="24"/>
        </w:rPr>
      </w:pPr>
      <w:r>
        <w:rPr>
          <w:rFonts w:ascii="宋体" w:hAnsi="宋体"/>
          <w:color w:val="000000"/>
          <w:sz w:val="24"/>
        </w:rPr>
        <w:t>总价包含的风险范围：</w:t>
      </w:r>
      <w:r>
        <w:rPr>
          <w:rFonts w:hint="eastAsia" w:ascii="宋体" w:hAnsi="宋体"/>
          <w:color w:val="000000"/>
          <w:sz w:val="24"/>
          <w:u w:val="single"/>
        </w:rPr>
        <w:t>所有风险均已包含在总价中，发生任何风险总价均不调整</w:t>
      </w:r>
      <w:r>
        <w:rPr>
          <w:rFonts w:ascii="宋体" w:hAnsi="宋体"/>
          <w:color w:val="000000"/>
          <w:sz w:val="24"/>
        </w:rPr>
        <w:t>。</w:t>
      </w:r>
    </w:p>
    <w:p w14:paraId="664E2278">
      <w:pPr>
        <w:spacing w:line="360" w:lineRule="auto"/>
        <w:jc w:val="left"/>
        <w:rPr>
          <w:rFonts w:hint="eastAsia" w:ascii="宋体" w:hAnsi="宋体"/>
          <w:color w:val="000000"/>
          <w:sz w:val="24"/>
        </w:rPr>
      </w:pPr>
      <w:r>
        <w:rPr>
          <w:rFonts w:ascii="宋体" w:hAnsi="宋体"/>
          <w:color w:val="000000"/>
          <w:sz w:val="24"/>
        </w:rPr>
        <w:t>风险费用的计算方法：</w:t>
      </w:r>
      <w:r>
        <w:rPr>
          <w:rFonts w:hint="eastAsia" w:ascii="宋体" w:hAnsi="宋体"/>
          <w:color w:val="000000"/>
          <w:sz w:val="24"/>
        </w:rPr>
        <w:t>/</w:t>
      </w:r>
      <w:r>
        <w:rPr>
          <w:rFonts w:ascii="宋体" w:hAnsi="宋体"/>
          <w:color w:val="000000"/>
          <w:sz w:val="24"/>
        </w:rPr>
        <w:t>。</w:t>
      </w:r>
    </w:p>
    <w:p w14:paraId="6E03F1B8">
      <w:pPr>
        <w:spacing w:line="360" w:lineRule="auto"/>
        <w:jc w:val="left"/>
        <w:rPr>
          <w:rFonts w:hint="eastAsia" w:ascii="宋体" w:hAnsi="宋体"/>
          <w:color w:val="000000"/>
          <w:sz w:val="24"/>
        </w:rPr>
      </w:pPr>
      <w:r>
        <w:rPr>
          <w:rFonts w:ascii="宋体" w:hAnsi="宋体"/>
          <w:color w:val="000000"/>
          <w:sz w:val="24"/>
        </w:rPr>
        <w:t>风险范围以外合同价格的调整方法：</w:t>
      </w:r>
      <w:r>
        <w:rPr>
          <w:rFonts w:hint="eastAsia" w:ascii="宋体" w:hAnsi="宋体"/>
          <w:color w:val="000000"/>
          <w:sz w:val="24"/>
        </w:rPr>
        <w:t>/</w:t>
      </w:r>
    </w:p>
    <w:p w14:paraId="154F0EEA">
      <w:pPr>
        <w:spacing w:line="360" w:lineRule="auto"/>
        <w:ind w:firstLine="420" w:firstLineChars="175"/>
        <w:jc w:val="left"/>
        <w:rPr>
          <w:rFonts w:hint="eastAsia" w:ascii="宋体" w:hAnsi="宋体"/>
          <w:color w:val="000000"/>
          <w:sz w:val="24"/>
        </w:rPr>
      </w:pPr>
      <w:r>
        <w:rPr>
          <w:rFonts w:hint="eastAsia" w:ascii="宋体" w:hAnsi="宋体"/>
          <w:color w:val="000000"/>
          <w:sz w:val="24"/>
        </w:rPr>
        <w:t>（2）</w:t>
      </w:r>
      <w:r>
        <w:rPr>
          <w:rFonts w:ascii="宋体" w:hAnsi="宋体"/>
          <w:color w:val="000000"/>
          <w:sz w:val="24"/>
        </w:rPr>
        <w:t>其他价格</w:t>
      </w:r>
      <w:r>
        <w:rPr>
          <w:rFonts w:hint="eastAsia" w:ascii="宋体" w:hAnsi="宋体"/>
          <w:color w:val="000000"/>
          <w:sz w:val="24"/>
        </w:rPr>
        <w:t>形</w:t>
      </w:r>
      <w:r>
        <w:rPr>
          <w:rFonts w:ascii="宋体" w:hAnsi="宋体"/>
          <w:color w:val="000000"/>
          <w:sz w:val="24"/>
        </w:rPr>
        <w:t>式：</w:t>
      </w:r>
      <w:r>
        <w:rPr>
          <w:rFonts w:hint="eastAsia" w:ascii="宋体" w:hAnsi="宋体"/>
          <w:color w:val="000000"/>
          <w:sz w:val="24"/>
          <w:u w:val="single"/>
        </w:rPr>
        <w:t>/</w:t>
      </w:r>
      <w:r>
        <w:rPr>
          <w:rFonts w:ascii="宋体" w:hAnsi="宋体"/>
          <w:color w:val="000000"/>
          <w:sz w:val="24"/>
        </w:rPr>
        <w:t>。</w:t>
      </w:r>
      <w:r>
        <w:rPr>
          <w:rFonts w:hint="eastAsia" w:ascii="宋体" w:hAnsi="宋体"/>
          <w:color w:val="000000"/>
          <w:sz w:val="24"/>
        </w:rPr>
        <w:t xml:space="preserve">  </w:t>
      </w:r>
    </w:p>
    <w:p w14:paraId="358B3171">
      <w:pPr>
        <w:spacing w:before="120" w:after="120" w:line="360" w:lineRule="auto"/>
        <w:ind w:firstLine="600"/>
        <w:jc w:val="left"/>
        <w:rPr>
          <w:rFonts w:hint="eastAsia" w:ascii="宋体" w:hAnsi="宋体"/>
          <w:color w:val="000000"/>
          <w:sz w:val="24"/>
        </w:rPr>
      </w:pPr>
      <w:r>
        <w:rPr>
          <w:rFonts w:hint="eastAsia" w:ascii="宋体" w:hAnsi="宋体"/>
          <w:bCs/>
          <w:color w:val="000000"/>
          <w:sz w:val="24"/>
        </w:rPr>
        <w:t>10.3 定金或预付款</w:t>
      </w:r>
    </w:p>
    <w:p w14:paraId="50D39E44">
      <w:pPr>
        <w:spacing w:line="360" w:lineRule="auto"/>
        <w:ind w:firstLine="600"/>
        <w:jc w:val="left"/>
        <w:rPr>
          <w:rFonts w:hint="eastAsia" w:ascii="宋体" w:hAnsi="宋体"/>
          <w:color w:val="000000"/>
          <w:sz w:val="24"/>
        </w:rPr>
      </w:pPr>
      <w:r>
        <w:rPr>
          <w:rFonts w:hint="eastAsia" w:ascii="宋体" w:hAnsi="宋体"/>
          <w:color w:val="000000"/>
          <w:sz w:val="24"/>
        </w:rPr>
        <w:t>10.3.1 定金或预付款的比例</w:t>
      </w:r>
    </w:p>
    <w:p w14:paraId="4705429B">
      <w:pPr>
        <w:spacing w:line="360" w:lineRule="auto"/>
        <w:ind w:firstLine="600"/>
        <w:jc w:val="left"/>
        <w:rPr>
          <w:rFonts w:hint="eastAsia" w:ascii="宋体" w:hAnsi="宋体"/>
          <w:color w:val="000000"/>
          <w:sz w:val="24"/>
        </w:rPr>
      </w:pPr>
      <w:r>
        <w:rPr>
          <w:rFonts w:hint="eastAsia" w:ascii="宋体" w:hAnsi="宋体"/>
          <w:color w:val="000000"/>
          <w:sz w:val="24"/>
        </w:rPr>
        <w:t xml:space="preserve">预付款的比例 </w:t>
      </w:r>
      <w:r>
        <w:rPr>
          <w:rFonts w:hint="eastAsia" w:ascii="宋体" w:hAnsi="宋体"/>
          <w:color w:val="000000"/>
          <w:sz w:val="24"/>
          <w:u w:val="single"/>
        </w:rPr>
        <w:t>30%</w:t>
      </w:r>
      <w:r>
        <w:rPr>
          <w:rFonts w:hint="eastAsia" w:ascii="宋体" w:hAnsi="宋体"/>
          <w:color w:val="000000"/>
          <w:sz w:val="24"/>
        </w:rPr>
        <w:t>。</w:t>
      </w:r>
    </w:p>
    <w:p w14:paraId="55FDC2DD">
      <w:pPr>
        <w:spacing w:line="360" w:lineRule="auto"/>
        <w:ind w:firstLine="600"/>
        <w:jc w:val="left"/>
        <w:rPr>
          <w:rFonts w:hint="eastAsia" w:ascii="宋体" w:hAnsi="宋体"/>
          <w:color w:val="000000"/>
          <w:sz w:val="24"/>
        </w:rPr>
      </w:pPr>
      <w:r>
        <w:rPr>
          <w:rFonts w:hint="eastAsia" w:ascii="宋体" w:hAnsi="宋体"/>
          <w:color w:val="000000"/>
          <w:sz w:val="24"/>
        </w:rPr>
        <w:t>设计人应在每次发包人付款前向发包人提供等额合法发票，否则发包人有权不予付款且无需承担违约责任。</w:t>
      </w:r>
    </w:p>
    <w:p w14:paraId="00C9688F">
      <w:pPr>
        <w:spacing w:line="360" w:lineRule="auto"/>
        <w:ind w:firstLine="600"/>
        <w:jc w:val="left"/>
        <w:rPr>
          <w:rFonts w:hint="eastAsia" w:ascii="宋体" w:hAnsi="宋体"/>
          <w:color w:val="000000"/>
          <w:sz w:val="24"/>
        </w:rPr>
      </w:pPr>
      <w:r>
        <w:rPr>
          <w:rFonts w:hint="eastAsia" w:ascii="宋体" w:hAnsi="宋体"/>
          <w:color w:val="000000"/>
          <w:sz w:val="24"/>
        </w:rPr>
        <w:t>10.3.2 定金或预付款的支付</w:t>
      </w:r>
    </w:p>
    <w:p w14:paraId="4BA56A5D">
      <w:pPr>
        <w:spacing w:line="360" w:lineRule="auto"/>
        <w:ind w:firstLine="480" w:firstLineChars="200"/>
        <w:jc w:val="left"/>
        <w:rPr>
          <w:rFonts w:hint="eastAsia" w:ascii="宋体" w:hAnsi="宋体"/>
          <w:color w:val="000000"/>
          <w:kern w:val="0"/>
          <w:sz w:val="24"/>
        </w:rPr>
      </w:pPr>
      <w:r>
        <w:rPr>
          <w:rFonts w:hint="eastAsia" w:ascii="宋体" w:hAnsi="宋体"/>
          <w:color w:val="000000"/>
          <w:sz w:val="24"/>
        </w:rPr>
        <w:t>定金或预付款的支付时间：签订合同且完成付款审批表的审批后7日内</w:t>
      </w:r>
      <w:r>
        <w:rPr>
          <w:rFonts w:ascii="宋体" w:hAnsi="宋体"/>
          <w:color w:val="000000"/>
          <w:kern w:val="0"/>
          <w:sz w:val="24"/>
        </w:rPr>
        <w:t>支付</w:t>
      </w:r>
      <w:r>
        <w:rPr>
          <w:rFonts w:hint="eastAsia" w:ascii="宋体" w:hAnsi="宋体"/>
          <w:color w:val="000000"/>
          <w:kern w:val="0"/>
          <w:sz w:val="24"/>
        </w:rPr>
        <w:t>。</w:t>
      </w:r>
    </w:p>
    <w:p w14:paraId="5E1B3934">
      <w:pPr>
        <w:spacing w:before="120" w:after="120" w:line="360" w:lineRule="auto"/>
        <w:jc w:val="left"/>
        <w:rPr>
          <w:rFonts w:hint="eastAsia" w:ascii="宋体" w:hAnsi="宋体"/>
          <w:color w:val="000000"/>
          <w:sz w:val="24"/>
        </w:rPr>
      </w:pPr>
      <w:r>
        <w:rPr>
          <w:rFonts w:ascii="宋体" w:hAnsi="宋体"/>
          <w:color w:val="000000"/>
          <w:sz w:val="24"/>
        </w:rPr>
        <w:t>1</w:t>
      </w:r>
      <w:r>
        <w:rPr>
          <w:rFonts w:hint="eastAsia" w:ascii="宋体" w:hAnsi="宋体"/>
          <w:color w:val="000000"/>
          <w:sz w:val="24"/>
        </w:rPr>
        <w:t>1</w:t>
      </w:r>
      <w:r>
        <w:rPr>
          <w:rFonts w:ascii="宋体" w:hAnsi="宋体"/>
          <w:color w:val="000000"/>
          <w:sz w:val="24"/>
        </w:rPr>
        <w:t xml:space="preserve">. </w:t>
      </w:r>
      <w:r>
        <w:rPr>
          <w:rFonts w:hint="eastAsia" w:ascii="宋体" w:hAnsi="宋体"/>
          <w:color w:val="000000"/>
          <w:sz w:val="24"/>
        </w:rPr>
        <w:t>工程设计变更与索赔</w:t>
      </w:r>
    </w:p>
    <w:p w14:paraId="1C2DECBB">
      <w:pPr>
        <w:spacing w:line="360" w:lineRule="auto"/>
        <w:ind w:firstLine="480" w:firstLineChars="200"/>
        <w:rPr>
          <w:rFonts w:hint="eastAsia" w:ascii="宋体" w:hAnsi="宋体"/>
          <w:color w:val="000000"/>
          <w:kern w:val="0"/>
          <w:sz w:val="24"/>
        </w:rPr>
      </w:pPr>
      <w:r>
        <w:rPr>
          <w:rFonts w:hint="eastAsia" w:ascii="宋体" w:hAnsi="宋体"/>
          <w:color w:val="000000"/>
          <w:kern w:val="0"/>
          <w:sz w:val="24"/>
        </w:rPr>
        <w:t>11.1 设计人应于认为有理由提出增加合同价款或延长设计周期的要求事项发生后</w:t>
      </w:r>
      <w:r>
        <w:rPr>
          <w:rFonts w:hint="eastAsia" w:ascii="宋体" w:hAnsi="宋体"/>
          <w:color w:val="000000"/>
          <w:kern w:val="0"/>
          <w:sz w:val="24"/>
          <w:u w:val="single"/>
        </w:rPr>
        <w:t xml:space="preserve"> 7</w:t>
      </w:r>
      <w:r>
        <w:rPr>
          <w:rFonts w:hint="eastAsia" w:ascii="宋体" w:hAnsi="宋体"/>
          <w:color w:val="000000"/>
          <w:kern w:val="0"/>
          <w:sz w:val="24"/>
        </w:rPr>
        <w:t>天内书面通知发包人。</w:t>
      </w:r>
    </w:p>
    <w:p w14:paraId="74F8C45B">
      <w:pPr>
        <w:spacing w:line="360" w:lineRule="auto"/>
        <w:ind w:firstLine="480" w:firstLineChars="200"/>
        <w:rPr>
          <w:rFonts w:hint="eastAsia" w:ascii="宋体" w:hAnsi="宋体"/>
          <w:color w:val="000000"/>
          <w:kern w:val="0"/>
          <w:sz w:val="24"/>
        </w:rPr>
      </w:pPr>
      <w:r>
        <w:rPr>
          <w:rFonts w:hint="eastAsia" w:ascii="宋体" w:hAnsi="宋体"/>
          <w:color w:val="000000"/>
          <w:kern w:val="0"/>
          <w:sz w:val="24"/>
        </w:rPr>
        <w:t>设计人应在该事项发生后</w:t>
      </w:r>
      <w:r>
        <w:rPr>
          <w:rFonts w:hint="eastAsia" w:ascii="宋体" w:hAnsi="宋体"/>
          <w:color w:val="000000"/>
          <w:kern w:val="0"/>
          <w:sz w:val="24"/>
          <w:u w:val="single"/>
        </w:rPr>
        <w:t xml:space="preserve"> 7 </w:t>
      </w:r>
      <w:r>
        <w:rPr>
          <w:rFonts w:hint="eastAsia" w:ascii="宋体" w:hAnsi="宋体"/>
          <w:color w:val="000000"/>
          <w:kern w:val="0"/>
          <w:sz w:val="24"/>
        </w:rPr>
        <w:t>天内向发包人提供证明设计人要求的书面声明。</w:t>
      </w:r>
    </w:p>
    <w:p w14:paraId="3062B086">
      <w:pPr>
        <w:spacing w:line="360" w:lineRule="auto"/>
        <w:ind w:firstLine="480" w:firstLineChars="200"/>
        <w:rPr>
          <w:rFonts w:hint="eastAsia" w:ascii="宋体" w:hAnsi="宋体"/>
          <w:color w:val="000000"/>
          <w:kern w:val="0"/>
          <w:sz w:val="24"/>
        </w:rPr>
      </w:pPr>
      <w:r>
        <w:rPr>
          <w:rFonts w:hint="eastAsia" w:ascii="宋体" w:hAnsi="宋体"/>
          <w:color w:val="000000"/>
          <w:kern w:val="0"/>
          <w:sz w:val="24"/>
        </w:rPr>
        <w:t>发包人应在接到设计人书面声明后的</w:t>
      </w:r>
      <w:r>
        <w:rPr>
          <w:rFonts w:hint="eastAsia" w:ascii="宋体" w:hAnsi="宋体"/>
          <w:color w:val="000000"/>
          <w:kern w:val="0"/>
          <w:sz w:val="24"/>
          <w:u w:val="single"/>
        </w:rPr>
        <w:t xml:space="preserve"> 7 </w:t>
      </w:r>
      <w:r>
        <w:rPr>
          <w:rFonts w:hint="eastAsia" w:ascii="宋体" w:hAnsi="宋体"/>
          <w:color w:val="000000"/>
          <w:kern w:val="0"/>
          <w:sz w:val="24"/>
        </w:rPr>
        <w:t>天内，予以书面答复。</w:t>
      </w:r>
    </w:p>
    <w:p w14:paraId="12430FDC">
      <w:pPr>
        <w:spacing w:before="120" w:after="120" w:line="360" w:lineRule="auto"/>
        <w:jc w:val="left"/>
        <w:rPr>
          <w:rFonts w:hint="eastAsia" w:ascii="宋体" w:hAnsi="宋体"/>
          <w:color w:val="000000"/>
          <w:sz w:val="24"/>
        </w:rPr>
      </w:pPr>
      <w:r>
        <w:rPr>
          <w:rFonts w:ascii="宋体" w:hAnsi="宋体"/>
          <w:color w:val="000000"/>
          <w:sz w:val="24"/>
        </w:rPr>
        <w:t>1</w:t>
      </w:r>
      <w:r>
        <w:rPr>
          <w:rFonts w:hint="eastAsia" w:ascii="宋体" w:hAnsi="宋体"/>
          <w:color w:val="000000"/>
          <w:sz w:val="24"/>
        </w:rPr>
        <w:t>2</w:t>
      </w:r>
      <w:r>
        <w:rPr>
          <w:rFonts w:ascii="宋体" w:hAnsi="宋体"/>
          <w:color w:val="000000"/>
          <w:sz w:val="24"/>
        </w:rPr>
        <w:t xml:space="preserve">. </w:t>
      </w:r>
      <w:r>
        <w:rPr>
          <w:rFonts w:hint="eastAsia" w:ascii="宋体" w:hAnsi="宋体"/>
          <w:color w:val="000000"/>
          <w:sz w:val="24"/>
        </w:rPr>
        <w:t>专业责任与保险</w:t>
      </w:r>
    </w:p>
    <w:p w14:paraId="579AD6CF">
      <w:pPr>
        <w:spacing w:line="360" w:lineRule="auto"/>
        <w:ind w:firstLine="600" w:firstLineChars="250"/>
        <w:jc w:val="left"/>
        <w:rPr>
          <w:rFonts w:hint="eastAsia" w:ascii="宋体" w:hAnsi="宋体"/>
          <w:color w:val="000000"/>
          <w:sz w:val="24"/>
        </w:rPr>
      </w:pPr>
      <w:r>
        <w:rPr>
          <w:rFonts w:hint="eastAsia" w:ascii="宋体" w:hAnsi="宋体"/>
          <w:color w:val="000000"/>
          <w:sz w:val="24"/>
        </w:rPr>
        <w:t>12.1 设计人</w:t>
      </w:r>
      <w:r>
        <w:rPr>
          <w:rFonts w:hint="eastAsia" w:ascii="宋体" w:hAnsi="宋体"/>
          <w:color w:val="000000"/>
          <w:sz w:val="24"/>
          <w:u w:val="single"/>
        </w:rPr>
        <w:t xml:space="preserve"> 需 </w:t>
      </w:r>
      <w:r>
        <w:rPr>
          <w:rFonts w:hint="eastAsia" w:ascii="宋体" w:hAnsi="宋体"/>
          <w:color w:val="000000"/>
          <w:sz w:val="24"/>
        </w:rPr>
        <w:t>（需/不需）有发包人认可的工程设计责任保险。</w:t>
      </w:r>
    </w:p>
    <w:p w14:paraId="2B650207">
      <w:pPr>
        <w:pStyle w:val="5"/>
        <w:spacing w:before="120" w:after="120" w:line="360" w:lineRule="auto"/>
        <w:rPr>
          <w:rFonts w:hint="eastAsia" w:ascii="宋体" w:hAnsi="宋体" w:eastAsia="宋体"/>
          <w:b w:val="0"/>
          <w:color w:val="000000"/>
          <w:sz w:val="24"/>
          <w:szCs w:val="24"/>
        </w:rPr>
      </w:pPr>
      <w:bookmarkStart w:id="376" w:name="_Toc25066"/>
      <w:r>
        <w:rPr>
          <w:rFonts w:ascii="宋体" w:hAnsi="宋体" w:eastAsia="宋体"/>
          <w:b w:val="0"/>
          <w:color w:val="000000"/>
          <w:sz w:val="24"/>
          <w:szCs w:val="24"/>
        </w:rPr>
        <w:t>1</w:t>
      </w:r>
      <w:r>
        <w:rPr>
          <w:rFonts w:hint="eastAsia" w:ascii="宋体" w:hAnsi="宋体" w:eastAsia="宋体"/>
          <w:b w:val="0"/>
          <w:color w:val="000000"/>
          <w:sz w:val="24"/>
          <w:szCs w:val="24"/>
        </w:rPr>
        <w:t>3</w:t>
      </w:r>
      <w:r>
        <w:rPr>
          <w:rFonts w:ascii="宋体" w:hAnsi="宋体" w:eastAsia="宋体"/>
          <w:b w:val="0"/>
          <w:color w:val="000000"/>
          <w:sz w:val="24"/>
          <w:szCs w:val="24"/>
        </w:rPr>
        <w:t xml:space="preserve">. </w:t>
      </w:r>
      <w:r>
        <w:rPr>
          <w:rFonts w:hint="eastAsia" w:ascii="宋体" w:hAnsi="宋体" w:eastAsia="宋体"/>
          <w:b w:val="0"/>
          <w:color w:val="000000"/>
          <w:sz w:val="24"/>
          <w:szCs w:val="24"/>
        </w:rPr>
        <w:t>知识产权</w:t>
      </w:r>
      <w:bookmarkEnd w:id="376"/>
    </w:p>
    <w:p w14:paraId="3D3B10B5">
      <w:pPr>
        <w:spacing w:line="360" w:lineRule="auto"/>
        <w:ind w:firstLine="420" w:firstLineChars="175"/>
        <w:rPr>
          <w:rFonts w:hint="eastAsia" w:ascii="宋体" w:hAnsi="宋体"/>
          <w:color w:val="000000"/>
          <w:sz w:val="24"/>
          <w:u w:val="single"/>
        </w:rPr>
      </w:pPr>
      <w:r>
        <w:rPr>
          <w:rFonts w:hint="eastAsia" w:ascii="宋体" w:hAnsi="宋体"/>
          <w:color w:val="000000"/>
          <w:sz w:val="24"/>
        </w:rPr>
        <w:t>13</w:t>
      </w:r>
      <w:r>
        <w:rPr>
          <w:rFonts w:ascii="宋体" w:hAnsi="宋体"/>
          <w:color w:val="000000"/>
          <w:sz w:val="24"/>
        </w:rPr>
        <w:t>.1</w:t>
      </w:r>
      <w:r>
        <w:rPr>
          <w:rFonts w:hint="eastAsia" w:ascii="宋体" w:hAnsi="宋体"/>
          <w:color w:val="000000"/>
          <w:sz w:val="24"/>
        </w:rPr>
        <w:t xml:space="preserve"> </w:t>
      </w:r>
      <w:r>
        <w:rPr>
          <w:rFonts w:ascii="宋体" w:hAnsi="宋体"/>
          <w:color w:val="000000"/>
          <w:sz w:val="24"/>
        </w:rPr>
        <w:t>关于发包人提供给</w:t>
      </w:r>
      <w:r>
        <w:rPr>
          <w:rFonts w:hint="eastAsia" w:ascii="宋体" w:hAnsi="宋体"/>
          <w:color w:val="000000"/>
          <w:sz w:val="24"/>
        </w:rPr>
        <w:t>设计</w:t>
      </w:r>
      <w:r>
        <w:rPr>
          <w:rFonts w:ascii="宋体" w:hAnsi="宋体"/>
          <w:color w:val="000000"/>
          <w:sz w:val="24"/>
        </w:rPr>
        <w:t>人的图纸、发包人为实施工程自行编制或委托编制的技术</w:t>
      </w:r>
      <w:r>
        <w:rPr>
          <w:rFonts w:hint="eastAsia" w:ascii="宋体" w:hAnsi="宋体"/>
          <w:color w:val="000000"/>
          <w:sz w:val="24"/>
        </w:rPr>
        <w:t>规格</w:t>
      </w:r>
      <w:r>
        <w:rPr>
          <w:rFonts w:ascii="宋体" w:hAnsi="宋体"/>
          <w:color w:val="000000"/>
          <w:sz w:val="24"/>
        </w:rPr>
        <w:t>以及反映发包人关于合同要求或其他类似性质的文件的著作权的归属：</w:t>
      </w:r>
      <w:r>
        <w:rPr>
          <w:rFonts w:hint="eastAsia" w:ascii="宋体" w:hAnsi="宋体"/>
          <w:color w:val="000000"/>
          <w:sz w:val="24"/>
          <w:u w:val="single"/>
        </w:rPr>
        <w:t>归发包人所有</w:t>
      </w:r>
      <w:r>
        <w:rPr>
          <w:rFonts w:ascii="宋体" w:hAnsi="宋体"/>
          <w:color w:val="000000"/>
          <w:sz w:val="24"/>
        </w:rPr>
        <w:t>。</w:t>
      </w:r>
    </w:p>
    <w:p w14:paraId="4511DE44">
      <w:pPr>
        <w:spacing w:line="360" w:lineRule="auto"/>
        <w:ind w:firstLine="480" w:firstLineChars="200"/>
        <w:rPr>
          <w:rFonts w:hint="eastAsia" w:ascii="宋体" w:hAnsi="宋体"/>
          <w:color w:val="000000"/>
          <w:sz w:val="24"/>
        </w:rPr>
      </w:pPr>
      <w:r>
        <w:rPr>
          <w:rFonts w:ascii="宋体" w:hAnsi="宋体"/>
          <w:color w:val="000000"/>
          <w:sz w:val="24"/>
        </w:rPr>
        <w:t>关于发包人提供的上述文件的使用限制的要求：</w:t>
      </w:r>
      <w:r>
        <w:rPr>
          <w:rFonts w:hint="eastAsia" w:ascii="宋体" w:hAnsi="宋体"/>
          <w:color w:val="000000"/>
          <w:sz w:val="24"/>
          <w:u w:val="single"/>
        </w:rPr>
        <w:t>不得在本项目以外的任何场合使用</w:t>
      </w:r>
      <w:r>
        <w:rPr>
          <w:rFonts w:ascii="宋体" w:hAnsi="宋体"/>
          <w:color w:val="000000"/>
          <w:sz w:val="24"/>
        </w:rPr>
        <w:t>。</w:t>
      </w:r>
    </w:p>
    <w:p w14:paraId="1FEAFC6B">
      <w:pPr>
        <w:spacing w:line="360" w:lineRule="auto"/>
        <w:ind w:firstLine="420" w:firstLineChars="175"/>
        <w:rPr>
          <w:rFonts w:hint="eastAsia" w:ascii="宋体" w:hAnsi="宋体"/>
          <w:color w:val="000000"/>
          <w:sz w:val="24"/>
        </w:rPr>
      </w:pPr>
      <w:r>
        <w:rPr>
          <w:rFonts w:hint="eastAsia" w:ascii="宋体" w:hAnsi="宋体"/>
          <w:color w:val="000000"/>
          <w:sz w:val="24"/>
        </w:rPr>
        <w:t>13</w:t>
      </w:r>
      <w:r>
        <w:rPr>
          <w:rFonts w:ascii="宋体" w:hAnsi="宋体"/>
          <w:color w:val="000000"/>
          <w:sz w:val="24"/>
        </w:rPr>
        <w:t>.2 关于</w:t>
      </w:r>
      <w:r>
        <w:rPr>
          <w:rFonts w:hint="eastAsia" w:ascii="宋体" w:hAnsi="宋体"/>
          <w:color w:val="000000"/>
          <w:sz w:val="24"/>
        </w:rPr>
        <w:t>设计</w:t>
      </w:r>
      <w:r>
        <w:rPr>
          <w:rFonts w:ascii="宋体" w:hAnsi="宋体"/>
          <w:color w:val="000000"/>
          <w:sz w:val="24"/>
        </w:rPr>
        <w:t>人为实施工程所编制文件的著作权的归属：</w:t>
      </w:r>
      <w:r>
        <w:rPr>
          <w:rFonts w:hint="eastAsia" w:ascii="宋体" w:hAnsi="宋体"/>
          <w:color w:val="000000"/>
          <w:sz w:val="24"/>
          <w:u w:val="single"/>
        </w:rPr>
        <w:t>合同履行完全后归发包人所有</w:t>
      </w:r>
      <w:r>
        <w:rPr>
          <w:rFonts w:ascii="宋体" w:hAnsi="宋体"/>
          <w:color w:val="000000"/>
          <w:sz w:val="24"/>
        </w:rPr>
        <w:t>。</w:t>
      </w:r>
    </w:p>
    <w:p w14:paraId="045B6FC6">
      <w:pPr>
        <w:spacing w:line="360" w:lineRule="auto"/>
        <w:ind w:firstLine="420" w:firstLineChars="175"/>
        <w:rPr>
          <w:rFonts w:hint="eastAsia" w:ascii="宋体" w:hAnsi="宋体"/>
          <w:color w:val="000000"/>
          <w:sz w:val="24"/>
        </w:rPr>
      </w:pPr>
      <w:r>
        <w:rPr>
          <w:rFonts w:ascii="宋体" w:hAnsi="宋体"/>
          <w:color w:val="000000"/>
          <w:sz w:val="24"/>
        </w:rPr>
        <w:t>关于</w:t>
      </w:r>
      <w:r>
        <w:rPr>
          <w:rFonts w:hint="eastAsia" w:ascii="宋体" w:hAnsi="宋体"/>
          <w:color w:val="000000"/>
          <w:sz w:val="24"/>
        </w:rPr>
        <w:t>设计</w:t>
      </w:r>
      <w:r>
        <w:rPr>
          <w:rFonts w:ascii="宋体" w:hAnsi="宋体"/>
          <w:color w:val="000000"/>
          <w:sz w:val="24"/>
        </w:rPr>
        <w:t>人提供的上述文件的使用限制的要求：</w:t>
      </w:r>
      <w:r>
        <w:rPr>
          <w:rFonts w:hint="eastAsia" w:ascii="宋体" w:hAnsi="宋体"/>
          <w:color w:val="000000"/>
          <w:sz w:val="24"/>
          <w:u w:val="single"/>
        </w:rPr>
        <w:t>在合同生效后，发包人有权使用和处置设计人提交的的资料及文件</w:t>
      </w:r>
      <w:r>
        <w:rPr>
          <w:rFonts w:ascii="宋体" w:hAnsi="宋体"/>
          <w:color w:val="000000"/>
          <w:sz w:val="24"/>
        </w:rPr>
        <w:t>。</w:t>
      </w:r>
    </w:p>
    <w:p w14:paraId="0ED3EC62">
      <w:pPr>
        <w:spacing w:line="360" w:lineRule="auto"/>
        <w:ind w:firstLine="420" w:firstLineChars="175"/>
        <w:rPr>
          <w:rFonts w:hint="eastAsia" w:ascii="宋体" w:hAnsi="宋体"/>
          <w:color w:val="000000"/>
          <w:sz w:val="24"/>
        </w:rPr>
      </w:pPr>
      <w:r>
        <w:rPr>
          <w:rFonts w:hint="eastAsia" w:ascii="宋体" w:hAnsi="宋体"/>
          <w:color w:val="000000"/>
          <w:sz w:val="24"/>
        </w:rPr>
        <w:t>13.3 设计人在设计过程中所采用的专利、专有技术的使用费的承担方式：</w:t>
      </w:r>
      <w:r>
        <w:rPr>
          <w:rFonts w:hint="eastAsia" w:ascii="宋体" w:hAnsi="宋体" w:cs="MingLiU_HKSCS"/>
          <w:color w:val="000000"/>
          <w:sz w:val="24"/>
          <w:u w:val="single"/>
        </w:rPr>
        <w:t xml:space="preserve"> / </w:t>
      </w:r>
      <w:r>
        <w:rPr>
          <w:rFonts w:hint="eastAsia" w:ascii="宋体" w:hAnsi="宋体"/>
          <w:color w:val="000000"/>
          <w:kern w:val="0"/>
          <w:sz w:val="24"/>
        </w:rPr>
        <w:t>。</w:t>
      </w:r>
    </w:p>
    <w:p w14:paraId="2B277E36">
      <w:pPr>
        <w:pStyle w:val="5"/>
        <w:spacing w:before="120" w:after="120" w:line="360" w:lineRule="auto"/>
        <w:rPr>
          <w:rFonts w:hint="eastAsia" w:ascii="宋体" w:hAnsi="宋体" w:eastAsia="宋体"/>
          <w:b w:val="0"/>
          <w:color w:val="000000"/>
          <w:sz w:val="24"/>
          <w:szCs w:val="24"/>
        </w:rPr>
      </w:pPr>
      <w:bookmarkStart w:id="377" w:name="_Toc12453"/>
      <w:bookmarkStart w:id="378" w:name="_Toc19876"/>
      <w:r>
        <w:rPr>
          <w:rFonts w:ascii="宋体" w:hAnsi="宋体" w:eastAsia="宋体"/>
          <w:b w:val="0"/>
          <w:color w:val="000000"/>
          <w:sz w:val="24"/>
          <w:szCs w:val="24"/>
        </w:rPr>
        <w:t>1</w:t>
      </w:r>
      <w:r>
        <w:rPr>
          <w:rFonts w:hint="eastAsia" w:ascii="宋体" w:hAnsi="宋体" w:eastAsia="宋体"/>
          <w:b w:val="0"/>
          <w:color w:val="000000"/>
          <w:sz w:val="24"/>
          <w:szCs w:val="24"/>
        </w:rPr>
        <w:t>4</w:t>
      </w:r>
      <w:r>
        <w:rPr>
          <w:rFonts w:ascii="宋体" w:hAnsi="宋体" w:eastAsia="宋体"/>
          <w:b w:val="0"/>
          <w:color w:val="000000"/>
          <w:sz w:val="24"/>
          <w:szCs w:val="24"/>
        </w:rPr>
        <w:t>. 违约</w:t>
      </w:r>
      <w:r>
        <w:rPr>
          <w:rFonts w:hint="eastAsia" w:ascii="宋体" w:hAnsi="宋体" w:eastAsia="宋体"/>
          <w:b w:val="0"/>
          <w:color w:val="000000"/>
          <w:sz w:val="24"/>
          <w:szCs w:val="24"/>
        </w:rPr>
        <w:t>责任</w:t>
      </w:r>
      <w:bookmarkEnd w:id="377"/>
    </w:p>
    <w:p w14:paraId="02C75C32">
      <w:pPr>
        <w:spacing w:before="120" w:after="120" w:line="360" w:lineRule="auto"/>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4</w:t>
      </w:r>
      <w:r>
        <w:rPr>
          <w:rFonts w:ascii="宋体" w:hAnsi="宋体"/>
          <w:color w:val="000000"/>
          <w:sz w:val="24"/>
        </w:rPr>
        <w:t>.1 发包人违约</w:t>
      </w:r>
      <w:r>
        <w:rPr>
          <w:rFonts w:hint="eastAsia" w:ascii="宋体" w:hAnsi="宋体"/>
          <w:color w:val="000000"/>
          <w:sz w:val="24"/>
        </w:rPr>
        <w:t>责任</w:t>
      </w:r>
    </w:p>
    <w:p w14:paraId="1A5EEE05">
      <w:pPr>
        <w:spacing w:line="360" w:lineRule="auto"/>
        <w:ind w:firstLine="480" w:firstLineChars="200"/>
        <w:rPr>
          <w:rFonts w:hint="eastAsia" w:ascii="宋体" w:hAnsi="宋体"/>
          <w:color w:val="000000"/>
          <w:sz w:val="24"/>
        </w:rPr>
      </w:pPr>
      <w:r>
        <w:rPr>
          <w:rFonts w:hint="eastAsia" w:ascii="宋体" w:hAnsi="宋体"/>
          <w:color w:val="000000"/>
          <w:sz w:val="24"/>
        </w:rPr>
        <w:t>14.1.1 发包人支付设计人的违约金：</w:t>
      </w:r>
      <w:r>
        <w:rPr>
          <w:rFonts w:hint="eastAsia" w:ascii="宋体" w:hAnsi="宋体"/>
          <w:color w:val="000000"/>
          <w:sz w:val="24"/>
          <w:u w:val="single"/>
        </w:rPr>
        <w:t>/</w:t>
      </w:r>
      <w:r>
        <w:rPr>
          <w:rFonts w:hint="eastAsia" w:ascii="宋体" w:hAnsi="宋体"/>
          <w:color w:val="000000"/>
          <w:sz w:val="24"/>
        </w:rPr>
        <w:t>。</w:t>
      </w:r>
    </w:p>
    <w:p w14:paraId="0E676C9F">
      <w:pPr>
        <w:spacing w:line="360" w:lineRule="auto"/>
        <w:ind w:firstLine="480" w:firstLineChars="200"/>
        <w:jc w:val="left"/>
        <w:rPr>
          <w:rFonts w:hint="eastAsia" w:ascii="宋体" w:hAnsi="宋体"/>
          <w:color w:val="000000"/>
          <w:kern w:val="0"/>
          <w:sz w:val="24"/>
        </w:rPr>
      </w:pPr>
      <w:r>
        <w:rPr>
          <w:rFonts w:ascii="宋体" w:hAnsi="宋体"/>
          <w:color w:val="000000"/>
          <w:kern w:val="0"/>
          <w:sz w:val="24"/>
        </w:rPr>
        <w:t>1</w:t>
      </w:r>
      <w:r>
        <w:rPr>
          <w:rFonts w:hint="eastAsia" w:ascii="宋体" w:hAnsi="宋体"/>
          <w:color w:val="000000"/>
          <w:kern w:val="0"/>
          <w:sz w:val="24"/>
        </w:rPr>
        <w:t>4</w:t>
      </w:r>
      <w:r>
        <w:rPr>
          <w:rFonts w:ascii="宋体" w:hAnsi="宋体"/>
          <w:color w:val="000000"/>
          <w:kern w:val="0"/>
          <w:sz w:val="24"/>
        </w:rPr>
        <w:t xml:space="preserve">.1.2 </w:t>
      </w:r>
      <w:r>
        <w:rPr>
          <w:rFonts w:hint="eastAsia" w:ascii="宋体" w:hAnsi="宋体"/>
          <w:color w:val="000000"/>
          <w:kern w:val="0"/>
          <w:sz w:val="24"/>
        </w:rPr>
        <w:t>发包人逾期支付设计费的违约金：</w:t>
      </w:r>
      <w:r>
        <w:rPr>
          <w:rFonts w:hint="eastAsia" w:ascii="宋体" w:hAnsi="宋体"/>
          <w:color w:val="000000"/>
          <w:kern w:val="0"/>
          <w:sz w:val="24"/>
          <w:u w:val="single"/>
        </w:rPr>
        <w:t>/</w:t>
      </w:r>
      <w:r>
        <w:rPr>
          <w:rFonts w:hint="eastAsia" w:ascii="宋体" w:hAnsi="宋体"/>
          <w:color w:val="000000"/>
          <w:sz w:val="24"/>
        </w:rPr>
        <w:t>。</w:t>
      </w:r>
    </w:p>
    <w:p w14:paraId="5A428323">
      <w:pPr>
        <w:spacing w:before="120" w:after="120" w:line="360" w:lineRule="auto"/>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4</w:t>
      </w:r>
      <w:r>
        <w:rPr>
          <w:rFonts w:ascii="宋体" w:hAnsi="宋体"/>
          <w:color w:val="000000"/>
          <w:sz w:val="24"/>
        </w:rPr>
        <w:t xml:space="preserve">.2 </w:t>
      </w:r>
      <w:r>
        <w:rPr>
          <w:rFonts w:hint="eastAsia" w:ascii="宋体" w:hAnsi="宋体"/>
          <w:color w:val="000000"/>
          <w:sz w:val="24"/>
        </w:rPr>
        <w:t>设计</w:t>
      </w:r>
      <w:r>
        <w:rPr>
          <w:rFonts w:ascii="宋体" w:hAnsi="宋体"/>
          <w:color w:val="000000"/>
          <w:sz w:val="24"/>
        </w:rPr>
        <w:t>人违约</w:t>
      </w:r>
      <w:r>
        <w:rPr>
          <w:rFonts w:hint="eastAsia" w:ascii="宋体" w:hAnsi="宋体"/>
          <w:color w:val="000000"/>
          <w:sz w:val="24"/>
        </w:rPr>
        <w:t>责任</w:t>
      </w:r>
    </w:p>
    <w:p w14:paraId="387416B7">
      <w:pPr>
        <w:spacing w:line="360" w:lineRule="auto"/>
        <w:ind w:firstLine="480" w:firstLineChars="200"/>
        <w:rPr>
          <w:rFonts w:hint="eastAsia" w:ascii="宋体" w:hAnsi="宋体"/>
          <w:color w:val="000000"/>
          <w:sz w:val="24"/>
        </w:rPr>
      </w:pPr>
      <w:r>
        <w:rPr>
          <w:rFonts w:hint="eastAsia" w:ascii="宋体" w:hAnsi="宋体"/>
          <w:color w:val="000000"/>
          <w:sz w:val="24"/>
        </w:rPr>
        <w:t>14.2.1 设计人支付发包人的违约金：</w:t>
      </w:r>
      <w:r>
        <w:rPr>
          <w:rFonts w:hint="eastAsia" w:ascii="宋体" w:hAnsi="宋体"/>
          <w:color w:val="000000"/>
          <w:sz w:val="24"/>
          <w:u w:val="single"/>
        </w:rPr>
        <w:t xml:space="preserve">若设计人由于自身原因未能按照合同约定的期限提交设计文件，给发包人造成损失的，应赔偿发包人的全部经济损失并向发包人支付合同总金额的【】%作为逾期违约金 </w:t>
      </w:r>
      <w:r>
        <w:rPr>
          <w:rFonts w:hint="eastAsia" w:ascii="宋体" w:hAnsi="宋体"/>
          <w:color w:val="000000"/>
          <w:sz w:val="24"/>
        </w:rPr>
        <w:t>。</w:t>
      </w:r>
    </w:p>
    <w:p w14:paraId="3C757BDB">
      <w:pPr>
        <w:spacing w:line="360" w:lineRule="auto"/>
        <w:ind w:firstLine="420" w:firstLineChars="175"/>
        <w:jc w:val="left"/>
        <w:rPr>
          <w:rFonts w:hint="eastAsia" w:ascii="宋体" w:hAnsi="宋体"/>
          <w:color w:val="000000"/>
          <w:kern w:val="0"/>
          <w:sz w:val="24"/>
          <w:u w:val="single"/>
        </w:rPr>
      </w:pPr>
      <w:r>
        <w:rPr>
          <w:rFonts w:ascii="宋体" w:hAnsi="宋体"/>
          <w:color w:val="000000"/>
          <w:kern w:val="0"/>
          <w:sz w:val="24"/>
        </w:rPr>
        <w:t>1</w:t>
      </w:r>
      <w:r>
        <w:rPr>
          <w:rFonts w:hint="eastAsia" w:ascii="宋体" w:hAnsi="宋体"/>
          <w:color w:val="000000"/>
          <w:kern w:val="0"/>
          <w:sz w:val="24"/>
        </w:rPr>
        <w:t>4</w:t>
      </w:r>
      <w:r>
        <w:rPr>
          <w:rFonts w:ascii="宋体" w:hAnsi="宋体"/>
          <w:color w:val="000000"/>
          <w:kern w:val="0"/>
          <w:sz w:val="24"/>
        </w:rPr>
        <w:t>.2.2</w:t>
      </w:r>
      <w:r>
        <w:rPr>
          <w:rFonts w:hint="eastAsia" w:ascii="宋体" w:hAnsi="宋体"/>
          <w:color w:val="000000"/>
          <w:kern w:val="0"/>
          <w:sz w:val="24"/>
        </w:rPr>
        <w:t xml:space="preserve"> 设计</w:t>
      </w:r>
      <w:r>
        <w:rPr>
          <w:rFonts w:ascii="宋体" w:hAnsi="宋体"/>
          <w:color w:val="000000"/>
          <w:kern w:val="0"/>
          <w:sz w:val="24"/>
        </w:rPr>
        <w:t>人</w:t>
      </w:r>
      <w:r>
        <w:rPr>
          <w:rFonts w:hint="eastAsia" w:ascii="宋体" w:hAnsi="宋体"/>
          <w:color w:val="000000"/>
          <w:kern w:val="0"/>
          <w:sz w:val="24"/>
        </w:rPr>
        <w:t>逾期交付工程设计文件的违约金</w:t>
      </w:r>
      <w:r>
        <w:rPr>
          <w:rFonts w:ascii="宋体" w:hAnsi="宋体"/>
          <w:color w:val="000000"/>
          <w:kern w:val="0"/>
          <w:sz w:val="24"/>
        </w:rPr>
        <w:t>：</w:t>
      </w:r>
      <w:r>
        <w:rPr>
          <w:rFonts w:hint="eastAsia" w:ascii="宋体" w:hAnsi="宋体"/>
          <w:color w:val="000000"/>
          <w:kern w:val="0"/>
          <w:sz w:val="24"/>
          <w:u w:val="single"/>
        </w:rPr>
        <w:t>从应交付设计文件之日的次日起计算，每逾期一天，设计人应按合同总金额的百分之五支付逾期违约金。设计人应在支付逾期违约金后继续履行提交设计文件的义务。发包人接受设计人逾期交付的设计文件或逾期履行的其他义务，并不免除设计人应承担的违约责任</w:t>
      </w:r>
      <w:r>
        <w:rPr>
          <w:rFonts w:hint="eastAsia" w:ascii="宋体" w:hAnsi="宋体"/>
          <w:color w:val="000000"/>
          <w:sz w:val="24"/>
        </w:rPr>
        <w:t>。</w:t>
      </w:r>
    </w:p>
    <w:p w14:paraId="6B5D346B">
      <w:pPr>
        <w:spacing w:line="360" w:lineRule="auto"/>
        <w:jc w:val="left"/>
        <w:rPr>
          <w:rFonts w:hint="eastAsia" w:ascii="宋体" w:hAnsi="宋体"/>
          <w:color w:val="000000"/>
          <w:kern w:val="0"/>
          <w:sz w:val="24"/>
          <w:u w:val="single"/>
        </w:rPr>
      </w:pPr>
      <w:r>
        <w:rPr>
          <w:rFonts w:hint="eastAsia" w:ascii="宋体" w:hAnsi="宋体"/>
          <w:color w:val="000000"/>
          <w:kern w:val="0"/>
          <w:sz w:val="24"/>
        </w:rPr>
        <w:t>设计</w:t>
      </w:r>
      <w:r>
        <w:rPr>
          <w:rFonts w:ascii="宋体" w:hAnsi="宋体"/>
          <w:color w:val="000000"/>
          <w:kern w:val="0"/>
          <w:sz w:val="24"/>
        </w:rPr>
        <w:t>人</w:t>
      </w:r>
      <w:r>
        <w:rPr>
          <w:rFonts w:hint="eastAsia" w:ascii="宋体" w:hAnsi="宋体"/>
          <w:color w:val="000000"/>
          <w:kern w:val="0"/>
          <w:sz w:val="24"/>
        </w:rPr>
        <w:t>逾期交付工程设计文件的违约金的上限</w:t>
      </w:r>
      <w:r>
        <w:rPr>
          <w:rFonts w:ascii="宋体" w:hAnsi="宋体"/>
          <w:color w:val="000000"/>
          <w:kern w:val="0"/>
          <w:sz w:val="24"/>
        </w:rPr>
        <w:t>：</w:t>
      </w:r>
      <w:r>
        <w:rPr>
          <w:rFonts w:hint="eastAsia" w:ascii="宋体" w:hAnsi="宋体"/>
          <w:color w:val="000000"/>
          <w:kern w:val="0"/>
          <w:sz w:val="24"/>
        </w:rPr>
        <w:t>赔偿</w:t>
      </w:r>
      <w:r>
        <w:rPr>
          <w:rFonts w:hint="eastAsia" w:ascii="宋体" w:hAnsi="宋体"/>
          <w:color w:val="000000"/>
          <w:kern w:val="0"/>
          <w:sz w:val="24"/>
          <w:u w:val="single"/>
        </w:rPr>
        <w:t>发包人全部经济损失并额外支付合同总金额【】%的违约金</w:t>
      </w:r>
      <w:r>
        <w:rPr>
          <w:rFonts w:ascii="宋体" w:hAnsi="宋体"/>
          <w:color w:val="000000"/>
          <w:kern w:val="0"/>
          <w:sz w:val="24"/>
        </w:rPr>
        <w:t>。</w:t>
      </w:r>
      <w:r>
        <w:rPr>
          <w:rFonts w:ascii="宋体" w:hAnsi="宋体"/>
          <w:color w:val="000000"/>
          <w:sz w:val="24"/>
        </w:rPr>
        <w:t xml:space="preserve">    </w:t>
      </w:r>
    </w:p>
    <w:p w14:paraId="5BB62DFD">
      <w:pPr>
        <w:spacing w:line="360" w:lineRule="auto"/>
        <w:ind w:firstLine="420" w:firstLineChars="175"/>
        <w:rPr>
          <w:rFonts w:hint="eastAsia" w:ascii="宋体" w:hAnsi="宋体"/>
          <w:color w:val="000000"/>
          <w:sz w:val="24"/>
        </w:rPr>
      </w:pPr>
      <w:r>
        <w:rPr>
          <w:rFonts w:ascii="宋体" w:hAnsi="宋体"/>
          <w:color w:val="000000"/>
          <w:sz w:val="24"/>
        </w:rPr>
        <w:t>1</w:t>
      </w:r>
      <w:r>
        <w:rPr>
          <w:rFonts w:hint="eastAsia" w:ascii="宋体" w:hAnsi="宋体"/>
          <w:color w:val="000000"/>
          <w:sz w:val="24"/>
        </w:rPr>
        <w:t>4</w:t>
      </w:r>
      <w:r>
        <w:rPr>
          <w:rFonts w:ascii="宋体" w:hAnsi="宋体"/>
          <w:color w:val="000000"/>
          <w:sz w:val="24"/>
        </w:rPr>
        <w:t xml:space="preserve">.2.3 </w:t>
      </w:r>
      <w:r>
        <w:rPr>
          <w:rFonts w:hint="eastAsia" w:ascii="宋体" w:hAnsi="宋体"/>
          <w:color w:val="000000"/>
          <w:sz w:val="24"/>
        </w:rPr>
        <w:t>设计人设计文件不合格的责任：设计人除负责采取补救措施外，还应向发包人支付本合同总价【 】 %的违约金，并赔偿发包人的全部损失。此外，发包人有权解除本合同。</w:t>
      </w:r>
    </w:p>
    <w:p w14:paraId="34AAF978">
      <w:pPr>
        <w:spacing w:line="360" w:lineRule="auto"/>
        <w:ind w:firstLine="420" w:firstLineChars="175"/>
        <w:rPr>
          <w:rFonts w:hint="eastAsia" w:ascii="宋体" w:hAnsi="宋体"/>
          <w:color w:val="000000"/>
          <w:sz w:val="24"/>
        </w:rPr>
      </w:pPr>
      <w:r>
        <w:rPr>
          <w:rFonts w:ascii="宋体" w:hAnsi="宋体"/>
          <w:color w:val="000000"/>
          <w:sz w:val="24"/>
        </w:rPr>
        <w:t>1</w:t>
      </w:r>
      <w:r>
        <w:rPr>
          <w:rFonts w:hint="eastAsia" w:ascii="宋体" w:hAnsi="宋体"/>
          <w:color w:val="000000"/>
          <w:sz w:val="24"/>
        </w:rPr>
        <w:t>4</w:t>
      </w:r>
      <w:r>
        <w:rPr>
          <w:rFonts w:ascii="宋体" w:hAnsi="宋体"/>
          <w:color w:val="000000"/>
          <w:sz w:val="24"/>
        </w:rPr>
        <w:t>.2.</w:t>
      </w:r>
      <w:r>
        <w:rPr>
          <w:rFonts w:hint="eastAsia" w:ascii="宋体" w:hAnsi="宋体"/>
          <w:color w:val="000000"/>
          <w:sz w:val="24"/>
        </w:rPr>
        <w:t>4 设计人工程设计文件超出</w:t>
      </w:r>
      <w:r>
        <w:rPr>
          <w:rFonts w:hint="eastAsia" w:ascii="宋体" w:hAnsi="宋体"/>
          <w:color w:val="000000"/>
          <w:kern w:val="0"/>
          <w:sz w:val="24"/>
        </w:rPr>
        <w:t>主要技术指标控制值比例</w:t>
      </w:r>
      <w:r>
        <w:rPr>
          <w:rFonts w:hint="eastAsia" w:ascii="宋体" w:hAnsi="宋体"/>
          <w:color w:val="000000"/>
          <w:sz w:val="24"/>
        </w:rPr>
        <w:t>的违约责任：</w:t>
      </w:r>
      <w:r>
        <w:rPr>
          <w:rFonts w:hint="eastAsia" w:ascii="宋体" w:hAnsi="宋体"/>
          <w:color w:val="000000"/>
          <w:sz w:val="24"/>
          <w:u w:val="single"/>
        </w:rPr>
        <w:t>赔偿发包人全部经济损失并额外支付合同总金额【】%的违约金。</w:t>
      </w:r>
    </w:p>
    <w:p w14:paraId="39F40602">
      <w:pPr>
        <w:spacing w:line="360" w:lineRule="auto"/>
        <w:ind w:firstLine="420" w:firstLineChars="175"/>
        <w:rPr>
          <w:rFonts w:hint="eastAsia" w:ascii="宋体" w:hAnsi="宋体"/>
          <w:color w:val="000000"/>
          <w:kern w:val="0"/>
          <w:sz w:val="24"/>
          <w:u w:val="single"/>
        </w:rPr>
      </w:pPr>
      <w:r>
        <w:rPr>
          <w:rFonts w:hint="eastAsia" w:ascii="宋体" w:hAnsi="宋体"/>
          <w:color w:val="000000"/>
          <w:kern w:val="0"/>
          <w:sz w:val="24"/>
        </w:rPr>
        <w:t>14.2.5 设计人未经发包人同意擅自对工程设计进行分包的违约责任：</w:t>
      </w:r>
      <w:r>
        <w:rPr>
          <w:rFonts w:hint="eastAsia" w:ascii="宋体" w:hAnsi="宋体"/>
          <w:color w:val="000000"/>
          <w:kern w:val="0"/>
          <w:sz w:val="24"/>
          <w:u w:val="single"/>
        </w:rPr>
        <w:t>赔偿发包人全部经济损失并额外支付合同总金额【】%的违约金。</w:t>
      </w:r>
    </w:p>
    <w:p w14:paraId="40DADEEE">
      <w:pPr>
        <w:spacing w:line="360" w:lineRule="auto"/>
        <w:ind w:firstLine="420" w:firstLineChars="175"/>
        <w:rPr>
          <w:rFonts w:hint="eastAsia" w:ascii="宋体" w:hAnsi="宋体"/>
          <w:color w:val="000000"/>
          <w:kern w:val="0"/>
          <w:sz w:val="24"/>
          <w:u w:val="single"/>
        </w:rPr>
      </w:pPr>
      <w:r>
        <w:rPr>
          <w:rFonts w:hint="eastAsia" w:ascii="宋体" w:hAnsi="宋体"/>
          <w:color w:val="000000"/>
          <w:kern w:val="0"/>
          <w:sz w:val="24"/>
        </w:rPr>
        <w:t xml:space="preserve">14.2.6 </w:t>
      </w:r>
      <w:r>
        <w:rPr>
          <w:rFonts w:hint="eastAsia" w:ascii="宋体" w:hAnsi="宋体"/>
          <w:color w:val="000000"/>
          <w:kern w:val="0"/>
          <w:sz w:val="24"/>
          <w:u w:val="single"/>
        </w:rPr>
        <w:t>设计人违反知识产权或保密条款，应向发包人支付本合同总价款【】 %的违约金，并赔偿发包人的全部损失。</w:t>
      </w:r>
    </w:p>
    <w:p w14:paraId="1FD65092">
      <w:pPr>
        <w:pStyle w:val="5"/>
        <w:spacing w:before="120" w:after="120" w:line="360" w:lineRule="auto"/>
        <w:rPr>
          <w:rFonts w:hint="eastAsia" w:ascii="宋体" w:hAnsi="宋体" w:eastAsia="宋体"/>
          <w:b w:val="0"/>
          <w:color w:val="000000"/>
          <w:sz w:val="24"/>
          <w:szCs w:val="24"/>
        </w:rPr>
      </w:pPr>
      <w:r>
        <w:rPr>
          <w:rFonts w:ascii="宋体" w:hAnsi="宋体" w:eastAsia="宋体"/>
          <w:b w:val="0"/>
          <w:color w:val="000000"/>
          <w:sz w:val="24"/>
          <w:szCs w:val="24"/>
        </w:rPr>
        <w:t>1</w:t>
      </w:r>
      <w:r>
        <w:rPr>
          <w:rFonts w:hint="eastAsia" w:ascii="宋体" w:hAnsi="宋体" w:eastAsia="宋体"/>
          <w:b w:val="0"/>
          <w:color w:val="000000"/>
          <w:sz w:val="24"/>
          <w:szCs w:val="24"/>
        </w:rPr>
        <w:t>5</w:t>
      </w:r>
      <w:r>
        <w:rPr>
          <w:rFonts w:ascii="宋体" w:hAnsi="宋体" w:eastAsia="宋体"/>
          <w:b w:val="0"/>
          <w:color w:val="000000"/>
          <w:sz w:val="24"/>
          <w:szCs w:val="24"/>
        </w:rPr>
        <w:t>. 不可抗力</w:t>
      </w:r>
      <w:bookmarkEnd w:id="378"/>
      <w:r>
        <w:rPr>
          <w:rFonts w:ascii="宋体" w:hAnsi="宋体" w:eastAsia="宋体"/>
          <w:b w:val="0"/>
          <w:color w:val="000000"/>
          <w:sz w:val="24"/>
          <w:szCs w:val="24"/>
        </w:rPr>
        <w:t xml:space="preserve"> </w:t>
      </w:r>
    </w:p>
    <w:p w14:paraId="5BA62168">
      <w:pPr>
        <w:spacing w:before="120" w:after="120" w:line="360" w:lineRule="auto"/>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5</w:t>
      </w:r>
      <w:r>
        <w:rPr>
          <w:rFonts w:ascii="宋体" w:hAnsi="宋体"/>
          <w:color w:val="000000"/>
          <w:sz w:val="24"/>
        </w:rPr>
        <w:t>.1 不可抗力的确认</w:t>
      </w:r>
    </w:p>
    <w:p w14:paraId="54B660C5">
      <w:pPr>
        <w:spacing w:line="360" w:lineRule="auto"/>
        <w:ind w:firstLine="480" w:firstLineChars="200"/>
        <w:jc w:val="left"/>
        <w:rPr>
          <w:rFonts w:hint="eastAsia" w:ascii="宋体" w:hAnsi="宋体"/>
          <w:color w:val="000000"/>
          <w:kern w:val="0"/>
          <w:sz w:val="24"/>
        </w:rPr>
      </w:pPr>
      <w:r>
        <w:rPr>
          <w:rFonts w:ascii="宋体" w:hAnsi="宋体"/>
          <w:color w:val="000000"/>
          <w:sz w:val="24"/>
        </w:rPr>
        <w:t>除通用合同条款约定的不可抗力事件之外，视为不可抗力的其他情形：</w:t>
      </w:r>
      <w:r>
        <w:rPr>
          <w:rFonts w:hint="eastAsia" w:ascii="宋体" w:hAnsi="宋体"/>
          <w:color w:val="000000"/>
          <w:sz w:val="24"/>
          <w:u w:val="single"/>
        </w:rPr>
        <w:t>/</w:t>
      </w:r>
      <w:r>
        <w:rPr>
          <w:rFonts w:ascii="宋体" w:hAnsi="宋体"/>
          <w:color w:val="000000"/>
          <w:kern w:val="0"/>
          <w:sz w:val="24"/>
        </w:rPr>
        <w:t>。</w:t>
      </w:r>
    </w:p>
    <w:p w14:paraId="16E1C838">
      <w:pPr>
        <w:spacing w:before="120" w:after="120" w:line="360" w:lineRule="auto"/>
        <w:jc w:val="left"/>
        <w:rPr>
          <w:rFonts w:hint="eastAsia" w:ascii="宋体" w:hAnsi="宋体"/>
          <w:color w:val="000000"/>
          <w:kern w:val="0"/>
          <w:sz w:val="24"/>
        </w:rPr>
      </w:pPr>
      <w:r>
        <w:rPr>
          <w:rFonts w:ascii="宋体" w:hAnsi="宋体"/>
          <w:color w:val="000000"/>
          <w:sz w:val="24"/>
        </w:rPr>
        <w:t>1</w:t>
      </w:r>
      <w:r>
        <w:rPr>
          <w:rFonts w:hint="eastAsia" w:ascii="宋体" w:hAnsi="宋体"/>
          <w:color w:val="000000"/>
          <w:sz w:val="24"/>
        </w:rPr>
        <w:t>6</w:t>
      </w:r>
      <w:r>
        <w:rPr>
          <w:rFonts w:ascii="宋体" w:hAnsi="宋体"/>
          <w:color w:val="000000"/>
          <w:sz w:val="24"/>
        </w:rPr>
        <w:t>.</w:t>
      </w:r>
      <w:r>
        <w:rPr>
          <w:rFonts w:hint="eastAsia" w:ascii="宋体" w:hAnsi="宋体"/>
          <w:color w:val="000000"/>
          <w:sz w:val="24"/>
        </w:rPr>
        <w:t xml:space="preserve"> 合同解除</w:t>
      </w:r>
      <w:r>
        <w:rPr>
          <w:rFonts w:ascii="宋体" w:hAnsi="宋体"/>
          <w:color w:val="000000"/>
          <w:sz w:val="24"/>
        </w:rPr>
        <w:t xml:space="preserve"> </w:t>
      </w:r>
    </w:p>
    <w:p w14:paraId="0C67FFD4">
      <w:pPr>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 xml:space="preserve">16.1 </w:t>
      </w:r>
      <w:r>
        <w:rPr>
          <w:rFonts w:hint="eastAsia" w:ascii="宋体" w:hAnsi="宋体" w:cs="Courier New"/>
          <w:color w:val="000000"/>
          <w:sz w:val="24"/>
        </w:rPr>
        <w:t>有下列情形之一的，可以解除合同：</w:t>
      </w:r>
    </w:p>
    <w:p w14:paraId="168C2B50">
      <w:pPr>
        <w:spacing w:line="360" w:lineRule="auto"/>
        <w:ind w:firstLine="480" w:firstLineChars="200"/>
        <w:jc w:val="left"/>
        <w:rPr>
          <w:rFonts w:hint="eastAsia" w:ascii="宋体" w:hAnsi="宋体"/>
          <w:color w:val="000000"/>
          <w:kern w:val="0"/>
          <w:sz w:val="24"/>
        </w:rPr>
      </w:pPr>
      <w:r>
        <w:rPr>
          <w:rFonts w:hint="eastAsia" w:ascii="宋体" w:hAnsi="宋体"/>
          <w:color w:val="000000"/>
          <w:kern w:val="0"/>
          <w:sz w:val="24"/>
        </w:rPr>
        <w:t>（1）暂停设计期限已连续超过</w:t>
      </w:r>
      <w:r>
        <w:rPr>
          <w:rFonts w:hint="eastAsia" w:ascii="宋体" w:hAnsi="宋体"/>
          <w:color w:val="000000"/>
          <w:kern w:val="0"/>
          <w:sz w:val="24"/>
          <w:u w:val="single"/>
        </w:rPr>
        <w:t xml:space="preserve">  120  </w:t>
      </w:r>
      <w:r>
        <w:rPr>
          <w:rFonts w:hint="eastAsia" w:ascii="宋体" w:hAnsi="宋体"/>
          <w:color w:val="000000"/>
          <w:kern w:val="0"/>
          <w:sz w:val="24"/>
        </w:rPr>
        <w:t>天。</w:t>
      </w:r>
    </w:p>
    <w:p w14:paraId="2AA3A10E">
      <w:pPr>
        <w:spacing w:line="360" w:lineRule="auto"/>
        <w:ind w:firstLine="480" w:firstLineChars="200"/>
        <w:jc w:val="left"/>
        <w:rPr>
          <w:rFonts w:hint="eastAsia" w:ascii="宋体" w:hAnsi="宋体"/>
          <w:color w:val="000000"/>
          <w:kern w:val="0"/>
          <w:sz w:val="24"/>
          <w:u w:val="single"/>
        </w:rPr>
      </w:pPr>
      <w:r>
        <w:rPr>
          <w:rFonts w:hint="eastAsia" w:ascii="宋体" w:hAnsi="宋体"/>
          <w:color w:val="000000"/>
          <w:kern w:val="0"/>
          <w:sz w:val="24"/>
        </w:rPr>
        <w:t xml:space="preserve">16.2 </w:t>
      </w:r>
      <w:r>
        <w:rPr>
          <w:rFonts w:hint="eastAsia" w:ascii="宋体" w:hAnsi="宋体" w:cs="Courier New"/>
          <w:color w:val="000000"/>
          <w:sz w:val="24"/>
        </w:rPr>
        <w:t>发包人向设计人支付已完工作设计费的期限为</w:t>
      </w:r>
      <w:r>
        <w:rPr>
          <w:rFonts w:hint="eastAsia" w:ascii="宋体" w:hAnsi="宋体" w:cs="Courier New"/>
          <w:color w:val="000000"/>
          <w:sz w:val="24"/>
          <w:u w:val="single"/>
        </w:rPr>
        <w:t xml:space="preserve"> 30</w:t>
      </w:r>
      <w:r>
        <w:rPr>
          <w:rFonts w:hint="eastAsia" w:ascii="宋体" w:hAnsi="宋体" w:cs="Courier New"/>
          <w:color w:val="000000"/>
          <w:sz w:val="24"/>
        </w:rPr>
        <w:t>天内，因设计人原因导致合同解除的，发包人有权拒绝付款。</w:t>
      </w:r>
    </w:p>
    <w:p w14:paraId="7B8B6A6A">
      <w:pPr>
        <w:pStyle w:val="5"/>
        <w:spacing w:before="120" w:after="120" w:line="360" w:lineRule="auto"/>
        <w:rPr>
          <w:rFonts w:hint="eastAsia" w:ascii="宋体" w:hAnsi="宋体" w:eastAsia="宋体"/>
          <w:b w:val="0"/>
          <w:color w:val="000000"/>
          <w:sz w:val="24"/>
          <w:szCs w:val="24"/>
        </w:rPr>
      </w:pPr>
      <w:bookmarkStart w:id="379" w:name="_Toc30342"/>
      <w:r>
        <w:rPr>
          <w:rFonts w:hint="eastAsia" w:ascii="宋体" w:hAnsi="宋体" w:eastAsia="宋体"/>
          <w:b w:val="0"/>
          <w:color w:val="000000"/>
          <w:sz w:val="24"/>
          <w:szCs w:val="24"/>
        </w:rPr>
        <w:t>17</w:t>
      </w:r>
      <w:r>
        <w:rPr>
          <w:rFonts w:ascii="宋体" w:hAnsi="宋体" w:eastAsia="宋体"/>
          <w:b w:val="0"/>
          <w:color w:val="000000"/>
          <w:sz w:val="24"/>
          <w:szCs w:val="24"/>
        </w:rPr>
        <w:t>. 争议解决</w:t>
      </w:r>
      <w:bookmarkEnd w:id="379"/>
    </w:p>
    <w:p w14:paraId="264D59F2">
      <w:pPr>
        <w:spacing w:before="120" w:after="120" w:line="360" w:lineRule="auto"/>
        <w:ind w:firstLine="480" w:firstLineChars="200"/>
        <w:rPr>
          <w:rFonts w:hint="eastAsia" w:ascii="宋体" w:hAnsi="宋体"/>
          <w:color w:val="000000"/>
          <w:sz w:val="24"/>
        </w:rPr>
      </w:pPr>
      <w:r>
        <w:rPr>
          <w:rFonts w:hint="eastAsia" w:ascii="宋体" w:hAnsi="宋体"/>
          <w:color w:val="000000"/>
          <w:sz w:val="24"/>
        </w:rPr>
        <w:t>17</w:t>
      </w:r>
      <w:r>
        <w:rPr>
          <w:rFonts w:ascii="宋体" w:hAnsi="宋体"/>
          <w:color w:val="000000"/>
          <w:sz w:val="24"/>
        </w:rPr>
        <w:t>.</w:t>
      </w:r>
      <w:r>
        <w:rPr>
          <w:rFonts w:hint="eastAsia" w:ascii="宋体" w:hAnsi="宋体"/>
          <w:color w:val="000000"/>
          <w:sz w:val="24"/>
        </w:rPr>
        <w:t>1</w:t>
      </w:r>
      <w:r>
        <w:rPr>
          <w:rFonts w:ascii="宋体" w:hAnsi="宋体"/>
          <w:color w:val="000000"/>
          <w:sz w:val="24"/>
        </w:rPr>
        <w:t xml:space="preserve"> 争议评审</w:t>
      </w:r>
    </w:p>
    <w:p w14:paraId="73C5CDBA">
      <w:pPr>
        <w:spacing w:line="360" w:lineRule="auto"/>
        <w:jc w:val="left"/>
        <w:rPr>
          <w:rFonts w:hint="eastAsia" w:ascii="宋体" w:hAnsi="宋体"/>
          <w:color w:val="000000"/>
          <w:sz w:val="24"/>
        </w:rPr>
      </w:pPr>
      <w:r>
        <w:rPr>
          <w:rFonts w:ascii="宋体" w:hAnsi="宋体"/>
          <w:color w:val="000000"/>
          <w:sz w:val="24"/>
        </w:rPr>
        <w:t>合同当事人是否同意将工程争议提交争议评审小组决</w:t>
      </w:r>
      <w:r>
        <w:rPr>
          <w:rFonts w:hint="eastAsia" w:ascii="宋体" w:hAnsi="宋体"/>
          <w:color w:val="000000"/>
          <w:sz w:val="24"/>
        </w:rPr>
        <w:t>定：</w:t>
      </w:r>
      <w:r>
        <w:rPr>
          <w:rFonts w:hint="eastAsia" w:ascii="宋体" w:hAnsi="宋体"/>
          <w:color w:val="000000"/>
          <w:sz w:val="24"/>
          <w:u w:val="single"/>
        </w:rPr>
        <w:t xml:space="preserve"> 否 </w:t>
      </w:r>
      <w:r>
        <w:rPr>
          <w:rFonts w:hint="eastAsia" w:ascii="宋体" w:hAnsi="宋体"/>
          <w:color w:val="000000"/>
          <w:sz w:val="24"/>
        </w:rPr>
        <w:t xml:space="preserve">。  </w:t>
      </w:r>
    </w:p>
    <w:p w14:paraId="3C8C76D7">
      <w:pPr>
        <w:spacing w:before="120" w:after="120" w:line="360" w:lineRule="auto"/>
        <w:ind w:firstLine="480" w:firstLineChars="200"/>
        <w:rPr>
          <w:rFonts w:hint="eastAsia" w:ascii="宋体" w:hAnsi="宋体"/>
          <w:color w:val="000000"/>
          <w:sz w:val="24"/>
        </w:rPr>
      </w:pPr>
      <w:r>
        <w:rPr>
          <w:rFonts w:hint="eastAsia" w:ascii="宋体" w:hAnsi="宋体"/>
          <w:color w:val="000000"/>
          <w:sz w:val="24"/>
        </w:rPr>
        <w:t>17</w:t>
      </w:r>
      <w:r>
        <w:rPr>
          <w:rFonts w:ascii="宋体" w:hAnsi="宋体"/>
          <w:color w:val="000000"/>
          <w:sz w:val="24"/>
        </w:rPr>
        <w:t>.</w:t>
      </w:r>
      <w:r>
        <w:rPr>
          <w:rFonts w:hint="eastAsia" w:ascii="宋体" w:hAnsi="宋体"/>
          <w:color w:val="000000"/>
          <w:sz w:val="24"/>
        </w:rPr>
        <w:t xml:space="preserve">2 </w:t>
      </w:r>
      <w:r>
        <w:rPr>
          <w:rFonts w:ascii="宋体" w:hAnsi="宋体"/>
          <w:color w:val="000000"/>
          <w:sz w:val="24"/>
        </w:rPr>
        <w:t>仲裁或诉讼</w:t>
      </w:r>
    </w:p>
    <w:p w14:paraId="72BF3155">
      <w:pPr>
        <w:spacing w:after="120" w:line="360" w:lineRule="auto"/>
        <w:ind w:firstLine="480" w:firstLineChars="200"/>
        <w:rPr>
          <w:rFonts w:hint="eastAsia" w:ascii="宋体" w:hAnsi="宋体"/>
          <w:color w:val="000000"/>
          <w:sz w:val="24"/>
        </w:rPr>
      </w:pPr>
      <w:r>
        <w:rPr>
          <w:rFonts w:ascii="宋体" w:hAnsi="宋体"/>
          <w:color w:val="000000"/>
          <w:sz w:val="24"/>
        </w:rPr>
        <w:t>因合同及合同有关事项发生的争议，按下列第</w:t>
      </w:r>
      <w:r>
        <w:rPr>
          <w:rFonts w:ascii="宋体" w:hAnsi="宋体"/>
          <w:color w:val="000000"/>
          <w:sz w:val="24"/>
          <w:u w:val="single"/>
        </w:rPr>
        <w:t xml:space="preserve"> </w:t>
      </w:r>
      <w:r>
        <w:rPr>
          <w:rFonts w:hint="eastAsia" w:ascii="宋体" w:hAnsi="宋体"/>
          <w:color w:val="000000"/>
          <w:sz w:val="24"/>
          <w:u w:val="single"/>
        </w:rPr>
        <w:t>2</w:t>
      </w:r>
      <w:r>
        <w:rPr>
          <w:rFonts w:ascii="宋体" w:hAnsi="宋体"/>
          <w:color w:val="000000"/>
          <w:sz w:val="24"/>
          <w:u w:val="single"/>
        </w:rPr>
        <w:t xml:space="preserve"> </w:t>
      </w:r>
      <w:r>
        <w:rPr>
          <w:rFonts w:ascii="宋体" w:hAnsi="宋体"/>
          <w:color w:val="000000"/>
          <w:sz w:val="24"/>
        </w:rPr>
        <w:t>种方式</w:t>
      </w:r>
      <w:r>
        <w:rPr>
          <w:rFonts w:hint="eastAsia" w:ascii="宋体" w:hAnsi="宋体"/>
          <w:color w:val="000000"/>
          <w:sz w:val="24"/>
        </w:rPr>
        <w:t>解</w:t>
      </w:r>
      <w:r>
        <w:rPr>
          <w:rFonts w:ascii="宋体" w:hAnsi="宋体"/>
          <w:color w:val="000000"/>
          <w:sz w:val="24"/>
        </w:rPr>
        <w:t>决：</w:t>
      </w:r>
    </w:p>
    <w:p w14:paraId="6B09B63B">
      <w:pPr>
        <w:spacing w:line="360" w:lineRule="auto"/>
        <w:ind w:firstLine="480" w:firstLineChars="200"/>
        <w:jc w:val="left"/>
        <w:rPr>
          <w:rFonts w:hint="eastAsia" w:ascii="宋体" w:hAnsi="宋体"/>
          <w:color w:val="000000"/>
          <w:sz w:val="24"/>
        </w:rPr>
      </w:pPr>
      <w:r>
        <w:rPr>
          <w:rFonts w:ascii="宋体" w:hAnsi="宋体"/>
          <w:color w:val="000000"/>
          <w:sz w:val="24"/>
        </w:rPr>
        <w:t>（1）向</w:t>
      </w:r>
      <w:r>
        <w:rPr>
          <w:rFonts w:hint="eastAsia" w:ascii="宋体" w:hAnsi="宋体"/>
          <w:color w:val="000000"/>
          <w:sz w:val="24"/>
          <w:u w:val="single"/>
        </w:rPr>
        <w:t xml:space="preserve">  /   </w:t>
      </w:r>
      <w:r>
        <w:rPr>
          <w:rFonts w:ascii="宋体" w:hAnsi="宋体"/>
          <w:color w:val="000000"/>
          <w:sz w:val="24"/>
        </w:rPr>
        <w:t>仲裁委员会申请仲裁；</w:t>
      </w:r>
    </w:p>
    <w:p w14:paraId="248B1032">
      <w:pPr>
        <w:spacing w:line="360" w:lineRule="auto"/>
        <w:ind w:firstLine="480" w:firstLineChars="200"/>
        <w:jc w:val="left"/>
        <w:rPr>
          <w:rFonts w:hint="eastAsia" w:ascii="宋体" w:hAnsi="宋体"/>
          <w:color w:val="000000"/>
          <w:sz w:val="24"/>
        </w:rPr>
      </w:pPr>
      <w:r>
        <w:rPr>
          <w:rFonts w:ascii="宋体" w:hAnsi="宋体"/>
          <w:color w:val="000000"/>
          <w:sz w:val="24"/>
        </w:rPr>
        <w:t>（2）向</w:t>
      </w:r>
      <w:r>
        <w:rPr>
          <w:rFonts w:ascii="宋体" w:hAnsi="宋体"/>
          <w:color w:val="000000"/>
          <w:sz w:val="24"/>
          <w:u w:val="single"/>
        </w:rPr>
        <w:t xml:space="preserve"> </w:t>
      </w:r>
      <w:r>
        <w:rPr>
          <w:rFonts w:hint="eastAsia" w:ascii="宋体" w:hAnsi="宋体"/>
          <w:color w:val="000000"/>
          <w:sz w:val="24"/>
          <w:u w:val="single"/>
        </w:rPr>
        <w:t xml:space="preserve">项目所在属地 </w:t>
      </w:r>
      <w:r>
        <w:rPr>
          <w:rFonts w:ascii="宋体" w:hAnsi="宋体"/>
          <w:color w:val="000000"/>
          <w:sz w:val="24"/>
        </w:rPr>
        <w:t>人民法院起诉。</w:t>
      </w:r>
    </w:p>
    <w:p w14:paraId="76FB3E4C">
      <w:pPr>
        <w:pStyle w:val="5"/>
        <w:spacing w:before="120" w:after="120" w:line="360" w:lineRule="auto"/>
        <w:rPr>
          <w:rFonts w:hint="eastAsia" w:ascii="宋体" w:hAnsi="宋体" w:eastAsia="宋体"/>
          <w:b w:val="0"/>
          <w:color w:val="000000"/>
          <w:sz w:val="24"/>
          <w:szCs w:val="24"/>
        </w:rPr>
      </w:pPr>
      <w:bookmarkStart w:id="380" w:name="_Toc27121"/>
      <w:r>
        <w:rPr>
          <w:rFonts w:hint="eastAsia" w:ascii="宋体" w:hAnsi="宋体" w:eastAsia="宋体"/>
          <w:b w:val="0"/>
          <w:color w:val="000000"/>
          <w:sz w:val="24"/>
          <w:szCs w:val="24"/>
        </w:rPr>
        <w:t>18</w:t>
      </w:r>
      <w:r>
        <w:rPr>
          <w:rFonts w:ascii="宋体" w:hAnsi="宋体" w:eastAsia="宋体"/>
          <w:b w:val="0"/>
          <w:color w:val="000000"/>
          <w:sz w:val="24"/>
          <w:szCs w:val="24"/>
        </w:rPr>
        <w:t xml:space="preserve">. </w:t>
      </w:r>
      <w:r>
        <w:rPr>
          <w:rFonts w:hint="eastAsia" w:ascii="宋体" w:hAnsi="宋体" w:eastAsia="宋体"/>
          <w:b w:val="0"/>
          <w:color w:val="000000"/>
          <w:sz w:val="24"/>
          <w:szCs w:val="24"/>
        </w:rPr>
        <w:t>其他（如果没有，填“无”）</w:t>
      </w:r>
      <w:bookmarkEnd w:id="380"/>
    </w:p>
    <w:p w14:paraId="5A137BD6">
      <w:pPr>
        <w:spacing w:line="360" w:lineRule="auto"/>
        <w:jc w:val="left"/>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u w:val="single"/>
        </w:rPr>
        <w:t>无</w:t>
      </w:r>
      <w:r>
        <w:rPr>
          <w:rFonts w:hint="eastAsia" w:ascii="宋体" w:hAnsi="宋体"/>
          <w:color w:val="000000"/>
          <w:sz w:val="24"/>
        </w:rPr>
        <w:t>。</w:t>
      </w:r>
    </w:p>
    <w:p w14:paraId="7B42A6DA">
      <w:pPr>
        <w:widowControl/>
        <w:spacing w:line="360" w:lineRule="auto"/>
        <w:jc w:val="left"/>
        <w:rPr>
          <w:rFonts w:hint="eastAsia" w:ascii="宋体" w:hAnsi="宋体"/>
          <w:b/>
          <w:color w:val="000000"/>
          <w:sz w:val="24"/>
        </w:rPr>
      </w:pPr>
      <w:r>
        <w:rPr>
          <w:rFonts w:ascii="宋体" w:hAnsi="宋体"/>
          <w:b/>
          <w:color w:val="000000"/>
          <w:sz w:val="24"/>
        </w:rPr>
        <w:br w:type="page"/>
      </w:r>
    </w:p>
    <w:p w14:paraId="1B9AE17B">
      <w:pPr>
        <w:spacing w:line="360" w:lineRule="auto"/>
        <w:jc w:val="left"/>
        <w:rPr>
          <w:rFonts w:hint="eastAsia" w:ascii="宋体" w:hAnsi="宋体"/>
          <w:b/>
          <w:color w:val="000000"/>
          <w:sz w:val="24"/>
        </w:rPr>
      </w:pPr>
      <w:r>
        <w:rPr>
          <w:rFonts w:ascii="宋体" w:hAnsi="宋体"/>
          <w:b/>
          <w:color w:val="000000"/>
          <w:sz w:val="24"/>
        </w:rPr>
        <w:t>附件</w:t>
      </w:r>
    </w:p>
    <w:p w14:paraId="0D36AFDE">
      <w:pPr>
        <w:spacing w:line="360" w:lineRule="auto"/>
        <w:jc w:val="left"/>
        <w:rPr>
          <w:rFonts w:hint="eastAsia" w:ascii="宋体" w:hAnsi="宋体"/>
          <w:color w:val="000000"/>
          <w:sz w:val="24"/>
        </w:rPr>
      </w:pPr>
      <w:r>
        <w:rPr>
          <w:rFonts w:ascii="宋体" w:hAnsi="宋体"/>
          <w:color w:val="000000"/>
          <w:sz w:val="24"/>
        </w:rPr>
        <w:t>附件1：</w:t>
      </w:r>
      <w:r>
        <w:rPr>
          <w:rFonts w:hint="eastAsia" w:ascii="宋体" w:hAnsi="宋体"/>
          <w:color w:val="000000"/>
          <w:sz w:val="24"/>
        </w:rPr>
        <w:t>工程设计范围、阶段与服务内容</w:t>
      </w:r>
    </w:p>
    <w:p w14:paraId="64E1281E">
      <w:pPr>
        <w:spacing w:line="360" w:lineRule="auto"/>
        <w:jc w:val="left"/>
        <w:rPr>
          <w:rFonts w:hint="eastAsia" w:ascii="宋体" w:hAnsi="宋体"/>
          <w:color w:val="000000"/>
          <w:sz w:val="24"/>
        </w:rPr>
      </w:pPr>
      <w:r>
        <w:rPr>
          <w:rFonts w:ascii="宋体" w:hAnsi="宋体"/>
          <w:color w:val="000000"/>
          <w:sz w:val="24"/>
        </w:rPr>
        <w:t>附件2：发包人</w:t>
      </w:r>
      <w:r>
        <w:rPr>
          <w:rFonts w:hint="eastAsia" w:ascii="宋体" w:hAnsi="宋体"/>
          <w:color w:val="000000"/>
          <w:sz w:val="24"/>
        </w:rPr>
        <w:t>向设计人提交的有关资料及文件</w:t>
      </w:r>
      <w:r>
        <w:rPr>
          <w:rFonts w:ascii="宋体" w:hAnsi="宋体"/>
          <w:color w:val="000000"/>
          <w:sz w:val="24"/>
        </w:rPr>
        <w:t>一览表</w:t>
      </w:r>
    </w:p>
    <w:p w14:paraId="6199867B">
      <w:pPr>
        <w:spacing w:line="360" w:lineRule="auto"/>
        <w:jc w:val="left"/>
        <w:rPr>
          <w:rFonts w:hint="eastAsia" w:ascii="宋体" w:hAnsi="宋体"/>
          <w:color w:val="000000"/>
          <w:sz w:val="24"/>
        </w:rPr>
      </w:pPr>
      <w:r>
        <w:rPr>
          <w:rFonts w:ascii="宋体" w:hAnsi="宋体"/>
          <w:color w:val="000000"/>
          <w:sz w:val="24"/>
        </w:rPr>
        <w:t>附件3：</w:t>
      </w:r>
      <w:r>
        <w:rPr>
          <w:rFonts w:hint="eastAsia" w:ascii="宋体" w:hAnsi="宋体"/>
          <w:color w:val="000000"/>
          <w:sz w:val="24"/>
        </w:rPr>
        <w:t>设计人向发包人交付的工程设计文件</w:t>
      </w:r>
      <w:r>
        <w:rPr>
          <w:rFonts w:ascii="宋体" w:hAnsi="宋体"/>
          <w:color w:val="000000"/>
          <w:sz w:val="24"/>
        </w:rPr>
        <w:t>目录</w:t>
      </w:r>
    </w:p>
    <w:p w14:paraId="70DCBCE3">
      <w:pPr>
        <w:spacing w:line="360" w:lineRule="auto"/>
        <w:jc w:val="left"/>
        <w:rPr>
          <w:rFonts w:hint="eastAsia" w:ascii="宋体" w:hAnsi="宋体"/>
          <w:color w:val="000000"/>
          <w:sz w:val="24"/>
        </w:rPr>
      </w:pPr>
      <w:r>
        <w:rPr>
          <w:rFonts w:ascii="宋体" w:hAnsi="宋体"/>
          <w:color w:val="000000"/>
          <w:sz w:val="24"/>
        </w:rPr>
        <w:t>附件</w:t>
      </w:r>
      <w:r>
        <w:rPr>
          <w:rFonts w:hint="eastAsia" w:ascii="宋体" w:hAnsi="宋体"/>
          <w:color w:val="000000"/>
          <w:sz w:val="24"/>
        </w:rPr>
        <w:t>4</w:t>
      </w:r>
      <w:r>
        <w:rPr>
          <w:rFonts w:ascii="宋体" w:hAnsi="宋体"/>
          <w:color w:val="000000"/>
          <w:sz w:val="24"/>
        </w:rPr>
        <w:t>：</w:t>
      </w:r>
      <w:r>
        <w:rPr>
          <w:rFonts w:hint="eastAsia" w:ascii="宋体" w:hAnsi="宋体"/>
          <w:color w:val="000000"/>
          <w:sz w:val="24"/>
        </w:rPr>
        <w:t>设计</w:t>
      </w:r>
      <w:r>
        <w:rPr>
          <w:rFonts w:ascii="宋体" w:hAnsi="宋体"/>
          <w:color w:val="000000"/>
          <w:sz w:val="24"/>
        </w:rPr>
        <w:t>人主要</w:t>
      </w:r>
      <w:r>
        <w:rPr>
          <w:rFonts w:hint="eastAsia" w:ascii="宋体" w:hAnsi="宋体"/>
          <w:color w:val="000000"/>
          <w:sz w:val="24"/>
        </w:rPr>
        <w:t>设计</w:t>
      </w:r>
      <w:r>
        <w:rPr>
          <w:rFonts w:ascii="宋体" w:hAnsi="宋体"/>
          <w:color w:val="000000"/>
          <w:sz w:val="24"/>
        </w:rPr>
        <w:t>人员表</w:t>
      </w:r>
    </w:p>
    <w:p w14:paraId="28F81010">
      <w:pPr>
        <w:spacing w:line="360" w:lineRule="auto"/>
        <w:jc w:val="left"/>
        <w:rPr>
          <w:rFonts w:hint="eastAsia" w:ascii="宋体" w:hAnsi="宋体"/>
          <w:color w:val="000000"/>
          <w:sz w:val="24"/>
        </w:rPr>
      </w:pPr>
      <w:r>
        <w:rPr>
          <w:rFonts w:hint="eastAsia" w:ascii="宋体" w:hAnsi="宋体"/>
          <w:color w:val="000000"/>
          <w:sz w:val="24"/>
        </w:rPr>
        <w:t>附件5: 设计进度表</w:t>
      </w:r>
    </w:p>
    <w:p w14:paraId="41F3FB7B">
      <w:pPr>
        <w:spacing w:line="360" w:lineRule="auto"/>
        <w:jc w:val="left"/>
        <w:rPr>
          <w:rFonts w:hint="eastAsia" w:ascii="宋体" w:hAnsi="宋体"/>
          <w:color w:val="000000"/>
          <w:sz w:val="24"/>
        </w:rPr>
      </w:pPr>
      <w:r>
        <w:rPr>
          <w:rFonts w:hint="eastAsia" w:ascii="宋体" w:hAnsi="宋体"/>
          <w:color w:val="000000"/>
          <w:sz w:val="24"/>
        </w:rPr>
        <w:t>附件6: 设计费明细及支付方式</w:t>
      </w:r>
    </w:p>
    <w:p w14:paraId="72B51542">
      <w:pPr>
        <w:spacing w:line="360" w:lineRule="auto"/>
        <w:jc w:val="left"/>
        <w:rPr>
          <w:rFonts w:hint="eastAsia" w:ascii="宋体" w:hAnsi="宋体"/>
          <w:color w:val="000000"/>
          <w:sz w:val="24"/>
        </w:rPr>
      </w:pPr>
      <w:r>
        <w:rPr>
          <w:rFonts w:hint="eastAsia" w:ascii="宋体" w:hAnsi="宋体"/>
          <w:color w:val="000000"/>
          <w:sz w:val="24"/>
        </w:rPr>
        <w:t>附件7: 设计变更计费依据和方法</w:t>
      </w:r>
    </w:p>
    <w:p w14:paraId="52B50AF7">
      <w:pPr>
        <w:widowControl/>
        <w:spacing w:line="360" w:lineRule="auto"/>
        <w:jc w:val="left"/>
        <w:rPr>
          <w:rFonts w:eastAsia="仿宋_GB2312"/>
          <w:b/>
          <w:color w:val="000000"/>
          <w:sz w:val="30"/>
          <w:szCs w:val="32"/>
        </w:rPr>
      </w:pPr>
      <w:bookmarkStart w:id="381" w:name="_Toc278231956"/>
      <w:bookmarkStart w:id="382" w:name="_Toc278309716"/>
      <w:r>
        <w:rPr>
          <w:rFonts w:ascii="宋体" w:hAnsi="宋体"/>
          <w:b/>
          <w:color w:val="000000"/>
          <w:sz w:val="30"/>
          <w:szCs w:val="32"/>
        </w:rPr>
        <w:br w:type="page"/>
      </w:r>
    </w:p>
    <w:p w14:paraId="2F93A3E3">
      <w:pPr>
        <w:spacing w:line="360" w:lineRule="auto"/>
        <w:jc w:val="left"/>
        <w:rPr>
          <w:rFonts w:hint="eastAsia" w:ascii="宋体" w:hAnsi="宋体"/>
          <w:b/>
          <w:color w:val="000000"/>
          <w:sz w:val="24"/>
        </w:rPr>
      </w:pPr>
      <w:r>
        <w:rPr>
          <w:rFonts w:hint="eastAsia" w:ascii="宋体" w:hAnsi="宋体"/>
          <w:b/>
          <w:color w:val="000000"/>
          <w:sz w:val="24"/>
        </w:rPr>
        <w:t>附件1：</w:t>
      </w:r>
    </w:p>
    <w:p w14:paraId="59DD46E4">
      <w:pPr>
        <w:spacing w:line="360" w:lineRule="auto"/>
        <w:jc w:val="center"/>
        <w:rPr>
          <w:rFonts w:hint="eastAsia" w:ascii="宋体" w:hAnsi="宋体"/>
          <w:color w:val="000000"/>
          <w:sz w:val="24"/>
        </w:rPr>
      </w:pPr>
      <w:r>
        <w:rPr>
          <w:rFonts w:hint="eastAsia" w:ascii="宋体" w:hAnsi="宋体"/>
          <w:color w:val="000000"/>
          <w:sz w:val="24"/>
        </w:rPr>
        <w:t>工程设计范围、阶段与服务内容</w:t>
      </w:r>
      <w:bookmarkEnd w:id="381"/>
      <w:bookmarkEnd w:id="382"/>
    </w:p>
    <w:p w14:paraId="4785E3B5">
      <w:pPr>
        <w:spacing w:line="360" w:lineRule="auto"/>
        <w:ind w:firstLine="480" w:firstLineChars="200"/>
        <w:rPr>
          <w:rFonts w:hint="eastAsia" w:ascii="宋体" w:hAnsi="宋体"/>
          <w:color w:val="000000"/>
          <w:sz w:val="24"/>
        </w:rPr>
      </w:pPr>
      <w:r>
        <w:rPr>
          <w:rFonts w:hint="eastAsia" w:ascii="宋体" w:hAnsi="宋体"/>
          <w:b/>
          <w:color w:val="000000"/>
          <w:sz w:val="24"/>
        </w:rPr>
        <w:t>一、本工程设计范围</w:t>
      </w:r>
    </w:p>
    <w:p w14:paraId="6EA147F3">
      <w:pPr>
        <w:spacing w:line="360" w:lineRule="auto"/>
        <w:ind w:firstLine="480" w:firstLineChars="200"/>
        <w:rPr>
          <w:rFonts w:hint="eastAsia" w:ascii="宋体" w:hAnsi="宋体"/>
          <w:color w:val="000000"/>
          <w:sz w:val="24"/>
        </w:rPr>
      </w:pPr>
      <w:r>
        <w:rPr>
          <w:rFonts w:hint="eastAsia" w:ascii="宋体" w:hAnsi="宋体"/>
          <w:color w:val="000000"/>
          <w:sz w:val="24"/>
        </w:rPr>
        <w:t>北京市第一社会福利院8号楼食堂操作间维修工程。</w:t>
      </w:r>
    </w:p>
    <w:p w14:paraId="3C886A88">
      <w:pPr>
        <w:spacing w:line="360" w:lineRule="auto"/>
        <w:ind w:firstLine="480" w:firstLineChars="200"/>
        <w:rPr>
          <w:rFonts w:hint="eastAsia" w:ascii="宋体" w:hAnsi="宋体"/>
          <w:color w:val="000000"/>
          <w:sz w:val="24"/>
        </w:rPr>
      </w:pPr>
      <w:r>
        <w:rPr>
          <w:rFonts w:hint="eastAsia" w:ascii="宋体" w:hAnsi="宋体"/>
          <w:b/>
          <w:color w:val="000000"/>
          <w:sz w:val="24"/>
        </w:rPr>
        <w:t>二、本工程设计阶段划分</w:t>
      </w:r>
    </w:p>
    <w:p w14:paraId="4DA2F0BB">
      <w:pPr>
        <w:spacing w:line="360" w:lineRule="auto"/>
        <w:ind w:firstLine="480" w:firstLineChars="200"/>
        <w:rPr>
          <w:rFonts w:hint="eastAsia" w:ascii="宋体" w:hAnsi="宋体"/>
          <w:color w:val="000000"/>
          <w:sz w:val="24"/>
        </w:rPr>
      </w:pPr>
      <w:r>
        <w:rPr>
          <w:rFonts w:hint="eastAsia" w:ascii="宋体" w:hAnsi="宋体"/>
          <w:color w:val="000000"/>
          <w:sz w:val="24"/>
        </w:rPr>
        <w:t>方案设计、初步设计、施工图设计及施工配合四个阶段。</w:t>
      </w:r>
    </w:p>
    <w:p w14:paraId="7AE3FF05">
      <w:pPr>
        <w:spacing w:line="360" w:lineRule="auto"/>
        <w:ind w:firstLine="480" w:firstLineChars="200"/>
        <w:rPr>
          <w:rFonts w:hint="eastAsia" w:ascii="宋体" w:hAnsi="宋体"/>
          <w:b/>
          <w:color w:val="000000"/>
          <w:sz w:val="24"/>
        </w:rPr>
      </w:pPr>
      <w:r>
        <w:rPr>
          <w:rFonts w:hint="eastAsia" w:ascii="宋体" w:hAnsi="宋体"/>
          <w:b/>
          <w:color w:val="000000"/>
          <w:sz w:val="24"/>
        </w:rPr>
        <w:t>三、各阶段服务内容</w:t>
      </w:r>
    </w:p>
    <w:p w14:paraId="0C815B55">
      <w:pPr>
        <w:spacing w:line="360" w:lineRule="auto"/>
        <w:ind w:firstLine="480" w:firstLineChars="200"/>
        <w:rPr>
          <w:rFonts w:hint="eastAsia" w:ascii="宋体" w:hAnsi="宋体"/>
          <w:bCs/>
          <w:color w:val="000000"/>
          <w:sz w:val="24"/>
        </w:rPr>
      </w:pPr>
      <w:r>
        <w:rPr>
          <w:rFonts w:hint="eastAsia" w:ascii="宋体" w:hAnsi="宋体"/>
          <w:bCs/>
          <w:color w:val="000000"/>
          <w:sz w:val="24"/>
        </w:rPr>
        <w:t>1.方案设计阶段</w:t>
      </w:r>
    </w:p>
    <w:p w14:paraId="43790274">
      <w:pPr>
        <w:spacing w:line="360" w:lineRule="auto"/>
        <w:ind w:firstLine="480" w:firstLineChars="200"/>
        <w:rPr>
          <w:rFonts w:hint="eastAsia" w:ascii="宋体" w:hAnsi="宋体"/>
          <w:color w:val="000000"/>
          <w:sz w:val="24"/>
        </w:rPr>
      </w:pPr>
      <w:r>
        <w:rPr>
          <w:rFonts w:hint="eastAsia" w:ascii="宋体" w:hAnsi="宋体"/>
          <w:color w:val="000000"/>
          <w:sz w:val="24"/>
        </w:rPr>
        <w:t>（1）负责完成</w:t>
      </w:r>
      <w:r>
        <w:rPr>
          <w:rFonts w:hint="eastAsia" w:ascii="宋体" w:hAnsi="宋体"/>
          <w:color w:val="000000"/>
          <w:sz w:val="24"/>
          <w:u w:val="single"/>
        </w:rPr>
        <w:t>北京市第一社会福利院8号楼食堂操作间维修工程</w:t>
      </w:r>
      <w:r>
        <w:rPr>
          <w:rFonts w:hint="eastAsia" w:ascii="宋体" w:hAnsi="宋体"/>
          <w:color w:val="000000"/>
          <w:sz w:val="24"/>
        </w:rPr>
        <w:t>设计；</w:t>
      </w:r>
    </w:p>
    <w:p w14:paraId="1B69674C">
      <w:pPr>
        <w:spacing w:line="360" w:lineRule="auto"/>
        <w:ind w:firstLine="480" w:firstLineChars="200"/>
        <w:rPr>
          <w:rFonts w:hint="eastAsia" w:ascii="宋体" w:hAnsi="宋体"/>
          <w:color w:val="000000"/>
          <w:sz w:val="24"/>
        </w:rPr>
      </w:pPr>
      <w:r>
        <w:rPr>
          <w:rFonts w:hint="eastAsia" w:ascii="宋体" w:hAnsi="宋体"/>
          <w:color w:val="000000"/>
          <w:sz w:val="24"/>
        </w:rPr>
        <w:t>（2）对发包人的审核修改意见进行修改、完善，保证其设计意图的最终实现；</w:t>
      </w:r>
    </w:p>
    <w:p w14:paraId="63F6F66C">
      <w:pPr>
        <w:spacing w:line="360" w:lineRule="auto"/>
        <w:ind w:firstLine="480" w:firstLineChars="200"/>
        <w:rPr>
          <w:rFonts w:hint="eastAsia" w:ascii="宋体" w:hAnsi="宋体"/>
          <w:color w:val="000000"/>
          <w:sz w:val="24"/>
        </w:rPr>
      </w:pPr>
      <w:r>
        <w:rPr>
          <w:rFonts w:hint="eastAsia" w:ascii="宋体" w:hAnsi="宋体"/>
          <w:color w:val="000000"/>
          <w:sz w:val="24"/>
        </w:rPr>
        <w:t>（3）根据项目进度要求及时提供各阶段报审图纸，协助发包人进行报审工作，根据审查结果进行修改调整，直至审查通过，并最终向发包人提交正式的施工图设计文件。</w:t>
      </w:r>
    </w:p>
    <w:p w14:paraId="401EAAA0">
      <w:pPr>
        <w:spacing w:line="360" w:lineRule="auto"/>
        <w:ind w:firstLine="480" w:firstLineChars="200"/>
        <w:rPr>
          <w:rFonts w:hint="eastAsia" w:ascii="宋体" w:hAnsi="宋体"/>
          <w:color w:val="000000"/>
          <w:sz w:val="24"/>
        </w:rPr>
      </w:pPr>
      <w:r>
        <w:rPr>
          <w:rFonts w:hint="eastAsia" w:ascii="宋体" w:hAnsi="宋体"/>
          <w:color w:val="000000"/>
          <w:sz w:val="24"/>
        </w:rPr>
        <w:t>2.初步设计阶段</w:t>
      </w:r>
    </w:p>
    <w:p w14:paraId="25C507DA">
      <w:pPr>
        <w:spacing w:line="360" w:lineRule="auto"/>
        <w:ind w:firstLine="480" w:firstLineChars="200"/>
        <w:rPr>
          <w:rFonts w:hint="eastAsia" w:ascii="宋体" w:hAnsi="宋体"/>
          <w:color w:val="000000"/>
          <w:sz w:val="24"/>
        </w:rPr>
      </w:pPr>
      <w:r>
        <w:rPr>
          <w:rFonts w:hint="eastAsia" w:ascii="宋体" w:hAnsi="宋体"/>
          <w:color w:val="000000"/>
          <w:sz w:val="24"/>
        </w:rPr>
        <w:t>负责完成并制作建筑、给排水、暖通、电气、室外管线综合等专业的初步设计文件，设计内容和深度应满足政府相关规定。</w:t>
      </w:r>
    </w:p>
    <w:p w14:paraId="25B23497">
      <w:pPr>
        <w:spacing w:line="360" w:lineRule="auto"/>
        <w:ind w:firstLine="480" w:firstLineChars="200"/>
        <w:rPr>
          <w:rFonts w:hint="eastAsia" w:ascii="宋体" w:hAnsi="宋体"/>
          <w:color w:val="000000"/>
          <w:sz w:val="24"/>
        </w:rPr>
      </w:pPr>
      <w:r>
        <w:rPr>
          <w:rFonts w:hint="eastAsia" w:ascii="宋体" w:hAnsi="宋体"/>
          <w:color w:val="000000"/>
          <w:sz w:val="24"/>
        </w:rPr>
        <w:t>3.施工图设阶段</w:t>
      </w:r>
    </w:p>
    <w:p w14:paraId="0B5143B8">
      <w:pPr>
        <w:spacing w:line="360" w:lineRule="auto"/>
        <w:ind w:firstLine="480" w:firstLineChars="200"/>
        <w:rPr>
          <w:rFonts w:hint="eastAsia" w:ascii="宋体" w:hAnsi="宋体"/>
          <w:color w:val="000000"/>
          <w:sz w:val="24"/>
        </w:rPr>
      </w:pPr>
      <w:r>
        <w:rPr>
          <w:rFonts w:hint="eastAsia" w:ascii="宋体" w:hAnsi="宋体"/>
          <w:color w:val="000000"/>
          <w:sz w:val="24"/>
        </w:rPr>
        <w:t>（1）专业设计内容包括：图纸目录、设计说明、设计图纸；</w:t>
      </w:r>
    </w:p>
    <w:p w14:paraId="1D4E0BB6">
      <w:pPr>
        <w:spacing w:line="360" w:lineRule="auto"/>
        <w:ind w:firstLine="480" w:firstLineChars="200"/>
        <w:rPr>
          <w:rFonts w:hint="eastAsia" w:ascii="宋体" w:hAnsi="宋体"/>
          <w:color w:val="000000"/>
          <w:sz w:val="24"/>
        </w:rPr>
      </w:pPr>
      <w:r>
        <w:rPr>
          <w:rFonts w:hint="eastAsia" w:ascii="宋体" w:hAnsi="宋体"/>
          <w:color w:val="000000"/>
          <w:sz w:val="24"/>
        </w:rPr>
        <w:t>（2）在施工图设计阶段，各专业设计文件应包括图纸目录、设计与施工说明、设计图纸。</w:t>
      </w:r>
    </w:p>
    <w:p w14:paraId="6D88DF96">
      <w:pPr>
        <w:spacing w:line="360" w:lineRule="auto"/>
        <w:ind w:firstLine="480" w:firstLineChars="200"/>
        <w:rPr>
          <w:rFonts w:hint="eastAsia" w:ascii="宋体" w:hAnsi="宋体"/>
          <w:color w:val="000000"/>
          <w:sz w:val="24"/>
        </w:rPr>
      </w:pPr>
      <w:r>
        <w:rPr>
          <w:rFonts w:hint="eastAsia" w:ascii="宋体" w:hAnsi="宋体"/>
          <w:color w:val="000000"/>
          <w:sz w:val="24"/>
        </w:rPr>
        <w:t>4.施工配合阶段</w:t>
      </w:r>
    </w:p>
    <w:p w14:paraId="0087E3B3">
      <w:pPr>
        <w:spacing w:line="360" w:lineRule="auto"/>
        <w:ind w:firstLine="480" w:firstLineChars="200"/>
        <w:rPr>
          <w:rFonts w:hint="eastAsia" w:ascii="宋体" w:hAnsi="宋体"/>
          <w:color w:val="000000"/>
          <w:sz w:val="24"/>
        </w:rPr>
      </w:pPr>
      <w:r>
        <w:rPr>
          <w:rFonts w:hint="eastAsia" w:ascii="宋体" w:hAnsi="宋体"/>
          <w:color w:val="000000"/>
          <w:sz w:val="24"/>
        </w:rPr>
        <w:t>（1）协助发包人进行工程招标答疑。</w:t>
      </w:r>
    </w:p>
    <w:p w14:paraId="737D1EAE">
      <w:pPr>
        <w:spacing w:line="360" w:lineRule="auto"/>
        <w:ind w:firstLine="480" w:firstLineChars="200"/>
        <w:rPr>
          <w:rFonts w:hint="eastAsia" w:ascii="宋体" w:hAnsi="宋体"/>
          <w:color w:val="000000"/>
          <w:sz w:val="24"/>
        </w:rPr>
      </w:pPr>
      <w:r>
        <w:rPr>
          <w:rFonts w:hint="eastAsia" w:ascii="宋体" w:hAnsi="宋体"/>
          <w:color w:val="000000"/>
          <w:sz w:val="24"/>
        </w:rPr>
        <w:t>（2）负责工程设计交底，解答施工过程中施工承包人有关施工图的问题，项目负责人及各专业设计负责人，及时对施工中与设计有关的问题做出回应，保证设计满足施工要求；</w:t>
      </w:r>
    </w:p>
    <w:p w14:paraId="3E0ADD1D">
      <w:pPr>
        <w:spacing w:line="360" w:lineRule="auto"/>
        <w:ind w:firstLine="480" w:firstLineChars="200"/>
        <w:rPr>
          <w:rFonts w:hint="eastAsia" w:ascii="宋体" w:hAnsi="宋体"/>
          <w:color w:val="000000"/>
          <w:sz w:val="24"/>
        </w:rPr>
      </w:pPr>
      <w:r>
        <w:rPr>
          <w:rFonts w:hint="eastAsia" w:ascii="宋体" w:hAnsi="宋体"/>
          <w:color w:val="000000"/>
          <w:sz w:val="24"/>
        </w:rPr>
        <w:t>（3）根据发包人要求，及时参加与设计有关的专题会，现场解决技术问题；</w:t>
      </w:r>
    </w:p>
    <w:p w14:paraId="271F803E">
      <w:pPr>
        <w:spacing w:line="360" w:lineRule="auto"/>
        <w:ind w:firstLine="480" w:firstLineChars="200"/>
        <w:rPr>
          <w:rFonts w:hint="eastAsia" w:ascii="宋体" w:hAnsi="宋体"/>
          <w:color w:val="000000"/>
          <w:sz w:val="24"/>
        </w:rPr>
      </w:pPr>
      <w:r>
        <w:rPr>
          <w:rFonts w:hint="eastAsia" w:ascii="宋体" w:hAnsi="宋体"/>
          <w:color w:val="000000"/>
          <w:sz w:val="24"/>
        </w:rPr>
        <w:t>（4）协助发包人处理工程洽商和设计变更，负责有关设计修改，及时办理相关手续；</w:t>
      </w:r>
    </w:p>
    <w:p w14:paraId="081DF66D">
      <w:pPr>
        <w:spacing w:line="360" w:lineRule="auto"/>
        <w:ind w:firstLine="480" w:firstLineChars="200"/>
        <w:rPr>
          <w:rFonts w:hint="eastAsia" w:ascii="宋体" w:hAnsi="宋体"/>
          <w:color w:val="000000"/>
          <w:sz w:val="24"/>
        </w:rPr>
      </w:pPr>
      <w:r>
        <w:rPr>
          <w:rFonts w:hint="eastAsia" w:ascii="宋体" w:hAnsi="宋体"/>
          <w:color w:val="000000"/>
          <w:sz w:val="24"/>
        </w:rPr>
        <w:t>（5）参与与设计人相关的必要的验收以及项目竣工验收工作，并及时办理相关手续；</w:t>
      </w:r>
    </w:p>
    <w:p w14:paraId="0564FBDC">
      <w:pPr>
        <w:spacing w:line="360" w:lineRule="auto"/>
        <w:ind w:firstLine="480" w:firstLineChars="200"/>
        <w:rPr>
          <w:rFonts w:hint="eastAsia" w:ascii="宋体" w:hAnsi="宋体"/>
          <w:color w:val="000000"/>
          <w:sz w:val="24"/>
        </w:rPr>
      </w:pPr>
      <w:r>
        <w:rPr>
          <w:rFonts w:hint="eastAsia" w:ascii="宋体" w:hAnsi="宋体"/>
          <w:color w:val="000000"/>
          <w:sz w:val="24"/>
        </w:rPr>
        <w:t>（6）提供产品选型、设备加工订货、建筑材料选择以及分包商考察等技术咨询工作；</w:t>
      </w:r>
    </w:p>
    <w:p w14:paraId="4E4EE36A">
      <w:pPr>
        <w:spacing w:line="360" w:lineRule="auto"/>
        <w:ind w:firstLine="480" w:firstLineChars="200"/>
        <w:rPr>
          <w:rFonts w:hint="eastAsia" w:ascii="宋体" w:hAnsi="宋体"/>
          <w:color w:val="000000"/>
          <w:sz w:val="24"/>
        </w:rPr>
      </w:pPr>
      <w:r>
        <w:rPr>
          <w:rFonts w:hint="eastAsia" w:ascii="宋体" w:hAnsi="宋体"/>
          <w:color w:val="000000"/>
          <w:sz w:val="24"/>
        </w:rPr>
        <w:t>（7）应发包人要求协助审核各分包商的设计文件是否满足接口条件并签署意见，以保证其与总体设计协调一致，并满足工程要求。</w:t>
      </w:r>
    </w:p>
    <w:p w14:paraId="3F1C4C15">
      <w:pPr>
        <w:spacing w:line="360" w:lineRule="auto"/>
        <w:jc w:val="left"/>
        <w:rPr>
          <w:rFonts w:hint="eastAsia" w:ascii="宋体" w:hAnsi="宋体"/>
          <w:b/>
          <w:color w:val="000000"/>
          <w:sz w:val="24"/>
        </w:rPr>
      </w:pPr>
      <w:bookmarkStart w:id="383" w:name="_Toc278231958"/>
      <w:bookmarkStart w:id="384" w:name="_Toc278309718"/>
      <w:r>
        <w:rPr>
          <w:rFonts w:hint="eastAsia" w:ascii="宋体" w:hAnsi="宋体"/>
          <w:b/>
          <w:color w:val="000000"/>
          <w:sz w:val="24"/>
        </w:rPr>
        <w:br w:type="page"/>
      </w:r>
      <w:r>
        <w:rPr>
          <w:rFonts w:hint="eastAsia" w:ascii="宋体" w:hAnsi="宋体"/>
          <w:b/>
          <w:color w:val="000000"/>
          <w:sz w:val="24"/>
        </w:rPr>
        <w:t>附件2：</w:t>
      </w:r>
    </w:p>
    <w:p w14:paraId="1405EB10">
      <w:pPr>
        <w:spacing w:line="360" w:lineRule="auto"/>
        <w:jc w:val="center"/>
        <w:rPr>
          <w:rFonts w:hint="eastAsia" w:ascii="宋体" w:hAnsi="宋体"/>
          <w:color w:val="000000"/>
          <w:sz w:val="24"/>
        </w:rPr>
      </w:pPr>
      <w:r>
        <w:rPr>
          <w:rFonts w:hint="eastAsia" w:ascii="宋体" w:hAnsi="宋体"/>
          <w:color w:val="000000"/>
          <w:sz w:val="24"/>
        </w:rPr>
        <w:t>发包人向设计人提交有关资料及文件</w:t>
      </w:r>
      <w:bookmarkEnd w:id="383"/>
      <w:bookmarkEnd w:id="384"/>
      <w:r>
        <w:rPr>
          <w:rFonts w:hint="eastAsia" w:ascii="宋体" w:hAnsi="宋体"/>
          <w:color w:val="000000"/>
          <w:sz w:val="24"/>
        </w:rPr>
        <w:t>一览表</w:t>
      </w:r>
    </w:p>
    <w:p w14:paraId="7BC543D0">
      <w:pPr>
        <w:spacing w:after="156" w:afterLines="50" w:line="360" w:lineRule="auto"/>
        <w:rPr>
          <w:rFonts w:hint="eastAsia" w:ascii="宋体" w:hAnsi="宋体" w:cs="Courier New"/>
          <w:color w:val="000000"/>
          <w:sz w:val="24"/>
        </w:rPr>
      </w:pPr>
    </w:p>
    <w:tbl>
      <w:tblPr>
        <w:tblStyle w:val="53"/>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675"/>
        <w:gridCol w:w="2930"/>
        <w:gridCol w:w="1087"/>
      </w:tblGrid>
      <w:tr w14:paraId="13AA9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638" w:type="dxa"/>
            <w:noWrap w:val="0"/>
            <w:vAlign w:val="center"/>
          </w:tcPr>
          <w:p w14:paraId="67975CE0">
            <w:pPr>
              <w:spacing w:line="360" w:lineRule="auto"/>
              <w:jc w:val="center"/>
              <w:rPr>
                <w:rFonts w:hint="eastAsia" w:ascii="宋体" w:hAnsi="宋体"/>
                <w:b/>
                <w:bCs/>
                <w:color w:val="000000"/>
                <w:sz w:val="24"/>
              </w:rPr>
            </w:pPr>
            <w:r>
              <w:rPr>
                <w:rFonts w:hint="eastAsia" w:ascii="宋体" w:hAnsi="宋体"/>
                <w:b/>
                <w:bCs/>
                <w:color w:val="000000"/>
                <w:sz w:val="24"/>
              </w:rPr>
              <w:t>序号</w:t>
            </w:r>
          </w:p>
        </w:tc>
        <w:tc>
          <w:tcPr>
            <w:tcW w:w="3785" w:type="dxa"/>
            <w:noWrap w:val="0"/>
            <w:vAlign w:val="center"/>
          </w:tcPr>
          <w:p w14:paraId="279B97D9">
            <w:pPr>
              <w:spacing w:line="360" w:lineRule="auto"/>
              <w:jc w:val="center"/>
              <w:rPr>
                <w:rFonts w:hint="eastAsia" w:ascii="宋体" w:hAnsi="宋体"/>
                <w:b/>
                <w:bCs/>
                <w:color w:val="000000"/>
                <w:sz w:val="24"/>
              </w:rPr>
            </w:pPr>
            <w:r>
              <w:rPr>
                <w:rFonts w:hint="eastAsia" w:ascii="宋体" w:hAnsi="宋体"/>
                <w:b/>
                <w:bCs/>
                <w:color w:val="000000"/>
                <w:sz w:val="24"/>
              </w:rPr>
              <w:t>资料及文件名称</w:t>
            </w:r>
          </w:p>
        </w:tc>
        <w:tc>
          <w:tcPr>
            <w:tcW w:w="675" w:type="dxa"/>
            <w:noWrap w:val="0"/>
            <w:vAlign w:val="center"/>
          </w:tcPr>
          <w:p w14:paraId="000DB4E3">
            <w:pPr>
              <w:spacing w:line="360" w:lineRule="auto"/>
              <w:jc w:val="center"/>
              <w:rPr>
                <w:rFonts w:hint="eastAsia" w:ascii="宋体" w:hAnsi="宋体"/>
                <w:b/>
                <w:bCs/>
                <w:color w:val="000000"/>
                <w:sz w:val="24"/>
              </w:rPr>
            </w:pPr>
            <w:r>
              <w:rPr>
                <w:rFonts w:hint="eastAsia" w:ascii="宋体" w:hAnsi="宋体"/>
                <w:b/>
                <w:bCs/>
                <w:color w:val="000000"/>
                <w:sz w:val="24"/>
              </w:rPr>
              <w:t>份数</w:t>
            </w:r>
          </w:p>
        </w:tc>
        <w:tc>
          <w:tcPr>
            <w:tcW w:w="2930" w:type="dxa"/>
            <w:noWrap w:val="0"/>
            <w:vAlign w:val="center"/>
          </w:tcPr>
          <w:p w14:paraId="343F7626">
            <w:pPr>
              <w:spacing w:line="360" w:lineRule="auto"/>
              <w:jc w:val="center"/>
              <w:rPr>
                <w:rFonts w:hint="eastAsia" w:ascii="宋体" w:hAnsi="宋体"/>
                <w:b/>
                <w:bCs/>
                <w:color w:val="000000"/>
                <w:sz w:val="24"/>
              </w:rPr>
            </w:pPr>
            <w:r>
              <w:rPr>
                <w:rFonts w:hint="eastAsia" w:ascii="宋体" w:hAnsi="宋体"/>
                <w:b/>
                <w:bCs/>
                <w:color w:val="000000"/>
                <w:sz w:val="24"/>
              </w:rPr>
              <w:t>提交日期</w:t>
            </w:r>
          </w:p>
        </w:tc>
        <w:tc>
          <w:tcPr>
            <w:tcW w:w="1087" w:type="dxa"/>
            <w:noWrap w:val="0"/>
            <w:vAlign w:val="center"/>
          </w:tcPr>
          <w:p w14:paraId="3E2303F5">
            <w:pPr>
              <w:spacing w:line="360" w:lineRule="auto"/>
              <w:jc w:val="center"/>
              <w:rPr>
                <w:rFonts w:hint="eastAsia" w:ascii="宋体" w:hAnsi="宋体"/>
                <w:b/>
                <w:bCs/>
                <w:color w:val="000000"/>
                <w:sz w:val="24"/>
              </w:rPr>
            </w:pPr>
            <w:r>
              <w:rPr>
                <w:rFonts w:hint="eastAsia" w:ascii="宋体" w:hAnsi="宋体"/>
                <w:b/>
                <w:bCs/>
                <w:color w:val="000000"/>
                <w:sz w:val="24"/>
              </w:rPr>
              <w:t>有关事宜</w:t>
            </w:r>
          </w:p>
        </w:tc>
      </w:tr>
      <w:tr w14:paraId="72A60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14:paraId="3E4580AA">
            <w:pPr>
              <w:spacing w:line="360" w:lineRule="auto"/>
              <w:jc w:val="center"/>
              <w:rPr>
                <w:rFonts w:hint="eastAsia" w:ascii="宋体" w:hAnsi="宋体"/>
                <w:color w:val="000000"/>
                <w:sz w:val="24"/>
              </w:rPr>
            </w:pPr>
            <w:r>
              <w:rPr>
                <w:rFonts w:hint="eastAsia" w:ascii="宋体" w:hAnsi="宋体"/>
                <w:color w:val="000000"/>
                <w:sz w:val="24"/>
              </w:rPr>
              <w:t>1</w:t>
            </w:r>
          </w:p>
        </w:tc>
        <w:tc>
          <w:tcPr>
            <w:tcW w:w="3785" w:type="dxa"/>
            <w:noWrap w:val="0"/>
            <w:vAlign w:val="center"/>
          </w:tcPr>
          <w:p w14:paraId="7B9BF527">
            <w:pPr>
              <w:spacing w:line="360" w:lineRule="auto"/>
              <w:rPr>
                <w:rFonts w:hint="eastAsia" w:ascii="宋体" w:hAnsi="宋体"/>
                <w:color w:val="000000"/>
                <w:sz w:val="24"/>
              </w:rPr>
            </w:pPr>
            <w:r>
              <w:rPr>
                <w:rFonts w:hint="eastAsia" w:ascii="宋体" w:hAnsi="宋体"/>
                <w:color w:val="000000"/>
                <w:sz w:val="24"/>
              </w:rPr>
              <w:t>项目立项报告和审批文件</w:t>
            </w:r>
          </w:p>
        </w:tc>
        <w:tc>
          <w:tcPr>
            <w:tcW w:w="675" w:type="dxa"/>
            <w:noWrap w:val="0"/>
            <w:vAlign w:val="center"/>
          </w:tcPr>
          <w:p w14:paraId="45E4AF65">
            <w:pPr>
              <w:spacing w:line="360" w:lineRule="auto"/>
              <w:rPr>
                <w:rFonts w:hint="eastAsia" w:ascii="宋体" w:hAnsi="宋体"/>
                <w:color w:val="000000"/>
                <w:sz w:val="24"/>
              </w:rPr>
            </w:pPr>
            <w:r>
              <w:rPr>
                <w:rFonts w:hint="eastAsia" w:ascii="宋体" w:hAnsi="宋体"/>
                <w:color w:val="000000"/>
                <w:sz w:val="24"/>
              </w:rPr>
              <w:t>各1</w:t>
            </w:r>
          </w:p>
        </w:tc>
        <w:tc>
          <w:tcPr>
            <w:tcW w:w="2930" w:type="dxa"/>
            <w:noWrap w:val="0"/>
            <w:vAlign w:val="center"/>
          </w:tcPr>
          <w:p w14:paraId="35E970F5">
            <w:pPr>
              <w:spacing w:line="360" w:lineRule="auto"/>
              <w:rPr>
                <w:rFonts w:hint="eastAsia" w:ascii="宋体" w:hAnsi="宋体"/>
                <w:color w:val="000000"/>
                <w:sz w:val="24"/>
              </w:rPr>
            </w:pPr>
            <w:r>
              <w:rPr>
                <w:rFonts w:hint="eastAsia" w:ascii="宋体" w:hAnsi="宋体"/>
                <w:color w:val="000000"/>
                <w:sz w:val="24"/>
              </w:rPr>
              <w:t>方案开始3天前</w:t>
            </w:r>
          </w:p>
        </w:tc>
        <w:tc>
          <w:tcPr>
            <w:tcW w:w="1087" w:type="dxa"/>
            <w:vMerge w:val="restart"/>
            <w:noWrap w:val="0"/>
            <w:vAlign w:val="center"/>
          </w:tcPr>
          <w:p w14:paraId="186B31EA">
            <w:pPr>
              <w:spacing w:line="360" w:lineRule="auto"/>
              <w:jc w:val="center"/>
              <w:rPr>
                <w:rFonts w:hint="eastAsia" w:ascii="宋体" w:hAnsi="宋体"/>
                <w:color w:val="000000"/>
                <w:sz w:val="24"/>
              </w:rPr>
            </w:pPr>
          </w:p>
        </w:tc>
      </w:tr>
      <w:tr w14:paraId="7285D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14:paraId="3B42F8EE">
            <w:pPr>
              <w:spacing w:line="360" w:lineRule="auto"/>
              <w:jc w:val="center"/>
              <w:rPr>
                <w:rFonts w:hint="eastAsia" w:ascii="宋体" w:hAnsi="宋体"/>
                <w:color w:val="000000"/>
                <w:sz w:val="24"/>
              </w:rPr>
            </w:pPr>
            <w:r>
              <w:rPr>
                <w:rFonts w:hint="eastAsia" w:ascii="宋体" w:hAnsi="宋体"/>
                <w:color w:val="000000"/>
                <w:sz w:val="24"/>
              </w:rPr>
              <w:t>2</w:t>
            </w:r>
          </w:p>
        </w:tc>
        <w:tc>
          <w:tcPr>
            <w:tcW w:w="3785" w:type="dxa"/>
            <w:noWrap w:val="0"/>
            <w:vAlign w:val="center"/>
          </w:tcPr>
          <w:p w14:paraId="102A6E21">
            <w:pPr>
              <w:spacing w:line="360" w:lineRule="auto"/>
              <w:rPr>
                <w:rFonts w:hint="eastAsia" w:ascii="宋体" w:hAnsi="宋体"/>
                <w:color w:val="000000"/>
                <w:sz w:val="24"/>
              </w:rPr>
            </w:pPr>
            <w:r>
              <w:rPr>
                <w:rFonts w:hint="eastAsia" w:ascii="宋体" w:hAnsi="宋体"/>
                <w:color w:val="000000"/>
                <w:sz w:val="24"/>
              </w:rPr>
              <w:t>发包人要求即设计任务书</w:t>
            </w:r>
          </w:p>
        </w:tc>
        <w:tc>
          <w:tcPr>
            <w:tcW w:w="675" w:type="dxa"/>
            <w:noWrap w:val="0"/>
            <w:vAlign w:val="center"/>
          </w:tcPr>
          <w:p w14:paraId="04EE0378">
            <w:pPr>
              <w:spacing w:line="360" w:lineRule="auto"/>
              <w:rPr>
                <w:rFonts w:hint="eastAsia" w:ascii="宋体" w:hAnsi="宋体"/>
                <w:color w:val="000000"/>
                <w:sz w:val="24"/>
              </w:rPr>
            </w:pPr>
            <w:r>
              <w:rPr>
                <w:rFonts w:hint="eastAsia" w:ascii="宋体" w:hAnsi="宋体"/>
                <w:color w:val="000000"/>
                <w:sz w:val="24"/>
              </w:rPr>
              <w:t>1</w:t>
            </w:r>
          </w:p>
        </w:tc>
        <w:tc>
          <w:tcPr>
            <w:tcW w:w="2930" w:type="dxa"/>
            <w:noWrap w:val="0"/>
            <w:vAlign w:val="center"/>
          </w:tcPr>
          <w:p w14:paraId="7C179462">
            <w:pPr>
              <w:spacing w:line="360" w:lineRule="auto"/>
              <w:rPr>
                <w:rFonts w:hint="eastAsia" w:ascii="宋体" w:hAnsi="宋体"/>
                <w:color w:val="000000"/>
                <w:sz w:val="24"/>
              </w:rPr>
            </w:pPr>
            <w:r>
              <w:rPr>
                <w:rFonts w:hint="eastAsia" w:ascii="宋体" w:hAnsi="宋体"/>
                <w:color w:val="000000"/>
                <w:sz w:val="24"/>
              </w:rPr>
              <w:t>方案开始3天前</w:t>
            </w:r>
          </w:p>
        </w:tc>
        <w:tc>
          <w:tcPr>
            <w:tcW w:w="1087" w:type="dxa"/>
            <w:vMerge w:val="continue"/>
            <w:noWrap w:val="0"/>
            <w:vAlign w:val="center"/>
          </w:tcPr>
          <w:p w14:paraId="6B1BA82A">
            <w:pPr>
              <w:spacing w:line="360" w:lineRule="auto"/>
              <w:jc w:val="center"/>
              <w:rPr>
                <w:rFonts w:hint="eastAsia" w:ascii="宋体" w:hAnsi="宋体"/>
                <w:color w:val="000000"/>
                <w:sz w:val="24"/>
              </w:rPr>
            </w:pPr>
          </w:p>
        </w:tc>
      </w:tr>
      <w:tr w14:paraId="0BD8A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noWrap w:val="0"/>
            <w:vAlign w:val="center"/>
          </w:tcPr>
          <w:p w14:paraId="438652AF">
            <w:pPr>
              <w:spacing w:line="360" w:lineRule="auto"/>
              <w:jc w:val="center"/>
              <w:rPr>
                <w:rFonts w:hint="eastAsia" w:ascii="宋体" w:hAnsi="宋体"/>
                <w:color w:val="000000"/>
                <w:sz w:val="24"/>
              </w:rPr>
            </w:pPr>
            <w:r>
              <w:rPr>
                <w:rFonts w:hint="eastAsia" w:ascii="宋体" w:hAnsi="宋体"/>
                <w:color w:val="000000"/>
                <w:sz w:val="24"/>
              </w:rPr>
              <w:t>3</w:t>
            </w:r>
          </w:p>
        </w:tc>
        <w:tc>
          <w:tcPr>
            <w:tcW w:w="3785" w:type="dxa"/>
            <w:noWrap w:val="0"/>
            <w:vAlign w:val="center"/>
          </w:tcPr>
          <w:p w14:paraId="0081C75F">
            <w:pPr>
              <w:spacing w:line="360" w:lineRule="auto"/>
              <w:rPr>
                <w:rFonts w:hint="eastAsia" w:ascii="宋体" w:hAnsi="宋体"/>
                <w:color w:val="000000"/>
                <w:sz w:val="24"/>
              </w:rPr>
            </w:pPr>
            <w:r>
              <w:rPr>
                <w:rFonts w:hint="eastAsia" w:ascii="宋体" w:hAnsi="宋体"/>
                <w:color w:val="000000"/>
                <w:sz w:val="24"/>
              </w:rPr>
              <w:t>建筑红线图，建筑测绘物探图</w:t>
            </w:r>
          </w:p>
        </w:tc>
        <w:tc>
          <w:tcPr>
            <w:tcW w:w="675" w:type="dxa"/>
            <w:noWrap w:val="0"/>
            <w:vAlign w:val="center"/>
          </w:tcPr>
          <w:p w14:paraId="17A6CD3A">
            <w:pPr>
              <w:spacing w:line="360" w:lineRule="auto"/>
              <w:rPr>
                <w:rFonts w:hint="eastAsia" w:ascii="宋体" w:hAnsi="宋体"/>
                <w:color w:val="000000"/>
                <w:sz w:val="24"/>
              </w:rPr>
            </w:pPr>
            <w:r>
              <w:rPr>
                <w:rFonts w:hint="eastAsia" w:ascii="宋体" w:hAnsi="宋体"/>
                <w:color w:val="000000"/>
                <w:sz w:val="24"/>
              </w:rPr>
              <w:t>各1</w:t>
            </w:r>
          </w:p>
        </w:tc>
        <w:tc>
          <w:tcPr>
            <w:tcW w:w="2930" w:type="dxa"/>
            <w:noWrap w:val="0"/>
            <w:vAlign w:val="center"/>
          </w:tcPr>
          <w:p w14:paraId="0A1526EE">
            <w:pPr>
              <w:spacing w:line="360" w:lineRule="auto"/>
              <w:rPr>
                <w:rFonts w:hint="eastAsia" w:ascii="宋体" w:hAnsi="宋体"/>
                <w:color w:val="000000"/>
                <w:sz w:val="24"/>
              </w:rPr>
            </w:pPr>
            <w:r>
              <w:rPr>
                <w:rFonts w:hint="eastAsia" w:ascii="宋体" w:hAnsi="宋体"/>
                <w:color w:val="000000"/>
                <w:sz w:val="24"/>
              </w:rPr>
              <w:t>方案开始3天前</w:t>
            </w:r>
          </w:p>
        </w:tc>
        <w:tc>
          <w:tcPr>
            <w:tcW w:w="1087" w:type="dxa"/>
            <w:vMerge w:val="continue"/>
            <w:noWrap w:val="0"/>
            <w:vAlign w:val="center"/>
          </w:tcPr>
          <w:p w14:paraId="57B7786B">
            <w:pPr>
              <w:spacing w:line="360" w:lineRule="auto"/>
              <w:jc w:val="center"/>
              <w:rPr>
                <w:rFonts w:hint="eastAsia" w:ascii="宋体" w:hAnsi="宋体"/>
                <w:color w:val="000000"/>
                <w:sz w:val="24"/>
              </w:rPr>
            </w:pPr>
          </w:p>
        </w:tc>
      </w:tr>
    </w:tbl>
    <w:p w14:paraId="5793ED01">
      <w:pPr>
        <w:spacing w:after="156" w:afterLines="50" w:line="360" w:lineRule="auto"/>
        <w:rPr>
          <w:rFonts w:hint="eastAsia" w:ascii="宋体" w:hAnsi="宋体"/>
          <w:bCs/>
          <w:color w:val="000000"/>
          <w:kern w:val="0"/>
          <w:sz w:val="24"/>
        </w:rPr>
      </w:pPr>
      <w:bookmarkStart w:id="385" w:name="_Toc278309719"/>
      <w:bookmarkStart w:id="386" w:name="_Toc278231959"/>
    </w:p>
    <w:p w14:paraId="06FFBE5E">
      <w:pPr>
        <w:rPr>
          <w:rFonts w:hint="eastAsia" w:ascii="宋体" w:hAnsi="宋体"/>
          <w:b/>
          <w:color w:val="000000"/>
          <w:sz w:val="24"/>
        </w:rPr>
      </w:pPr>
      <w:r>
        <w:rPr>
          <w:rFonts w:hint="eastAsia" w:ascii="宋体" w:hAnsi="宋体"/>
          <w:b/>
          <w:color w:val="000000"/>
          <w:sz w:val="24"/>
        </w:rPr>
        <w:br w:type="page"/>
      </w:r>
    </w:p>
    <w:p w14:paraId="3EB08BA9">
      <w:pPr>
        <w:spacing w:line="360" w:lineRule="auto"/>
        <w:jc w:val="left"/>
        <w:rPr>
          <w:rFonts w:hint="eastAsia" w:ascii="宋体" w:hAnsi="宋体"/>
          <w:b/>
          <w:color w:val="000000"/>
          <w:sz w:val="24"/>
        </w:rPr>
      </w:pPr>
      <w:r>
        <w:rPr>
          <w:rFonts w:hint="eastAsia" w:ascii="宋体" w:hAnsi="宋体"/>
          <w:b/>
          <w:color w:val="000000"/>
          <w:sz w:val="24"/>
        </w:rPr>
        <w:t>附件3 ：</w:t>
      </w:r>
    </w:p>
    <w:p w14:paraId="4B2CDD14">
      <w:pPr>
        <w:spacing w:line="360" w:lineRule="auto"/>
        <w:jc w:val="center"/>
        <w:rPr>
          <w:rFonts w:hint="eastAsia" w:ascii="宋体" w:hAnsi="宋体"/>
          <w:color w:val="000000"/>
          <w:sz w:val="24"/>
        </w:rPr>
      </w:pPr>
      <w:r>
        <w:rPr>
          <w:rFonts w:hint="eastAsia" w:ascii="宋体" w:hAnsi="宋体"/>
          <w:color w:val="000000"/>
          <w:sz w:val="24"/>
        </w:rPr>
        <w:t>设计人向发包人交付的工程设计文件</w:t>
      </w:r>
      <w:bookmarkEnd w:id="385"/>
      <w:bookmarkEnd w:id="386"/>
      <w:r>
        <w:rPr>
          <w:rFonts w:hint="eastAsia" w:ascii="宋体" w:hAnsi="宋体"/>
          <w:color w:val="000000"/>
          <w:sz w:val="24"/>
        </w:rPr>
        <w:t>目录</w:t>
      </w:r>
    </w:p>
    <w:p w14:paraId="4DF1078F">
      <w:pPr>
        <w:spacing w:after="156" w:afterLines="50" w:line="360" w:lineRule="auto"/>
        <w:ind w:firstLine="408" w:firstLineChars="170"/>
        <w:rPr>
          <w:rFonts w:hint="eastAsia" w:ascii="宋体" w:hAnsi="宋体" w:cs="Courier New"/>
          <w:b/>
          <w:color w:val="000000"/>
          <w:kern w:val="0"/>
          <w:sz w:val="24"/>
        </w:rPr>
      </w:pPr>
    </w:p>
    <w:tbl>
      <w:tblPr>
        <w:tblStyle w:val="53"/>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720"/>
        <w:gridCol w:w="2885"/>
        <w:gridCol w:w="1087"/>
      </w:tblGrid>
      <w:tr w14:paraId="6ADB8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638" w:type="dxa"/>
            <w:noWrap w:val="0"/>
            <w:vAlign w:val="center"/>
          </w:tcPr>
          <w:p w14:paraId="18169420">
            <w:pPr>
              <w:spacing w:line="360" w:lineRule="auto"/>
              <w:jc w:val="center"/>
              <w:rPr>
                <w:rFonts w:hint="eastAsia" w:ascii="宋体" w:hAnsi="宋体"/>
                <w:b/>
                <w:bCs/>
                <w:color w:val="000000"/>
                <w:sz w:val="24"/>
              </w:rPr>
            </w:pPr>
            <w:r>
              <w:rPr>
                <w:rFonts w:hint="eastAsia" w:ascii="宋体" w:hAnsi="宋体"/>
                <w:b/>
                <w:bCs/>
                <w:color w:val="000000"/>
                <w:sz w:val="24"/>
              </w:rPr>
              <w:t>序号</w:t>
            </w:r>
          </w:p>
        </w:tc>
        <w:tc>
          <w:tcPr>
            <w:tcW w:w="3785" w:type="dxa"/>
            <w:noWrap w:val="0"/>
            <w:vAlign w:val="center"/>
          </w:tcPr>
          <w:p w14:paraId="137BE862">
            <w:pPr>
              <w:spacing w:line="360" w:lineRule="auto"/>
              <w:jc w:val="center"/>
              <w:rPr>
                <w:rFonts w:hint="eastAsia" w:ascii="宋体" w:hAnsi="宋体"/>
                <w:b/>
                <w:bCs/>
                <w:color w:val="000000"/>
                <w:sz w:val="24"/>
              </w:rPr>
            </w:pPr>
            <w:r>
              <w:rPr>
                <w:rFonts w:hint="eastAsia" w:ascii="宋体" w:hAnsi="宋体"/>
                <w:b/>
                <w:bCs/>
                <w:color w:val="000000"/>
                <w:sz w:val="24"/>
              </w:rPr>
              <w:t>资料及文件名称</w:t>
            </w:r>
          </w:p>
        </w:tc>
        <w:tc>
          <w:tcPr>
            <w:tcW w:w="720" w:type="dxa"/>
            <w:noWrap w:val="0"/>
            <w:vAlign w:val="center"/>
          </w:tcPr>
          <w:p w14:paraId="6D00F460">
            <w:pPr>
              <w:spacing w:line="360" w:lineRule="auto"/>
              <w:jc w:val="center"/>
              <w:rPr>
                <w:rFonts w:hint="eastAsia" w:ascii="宋体" w:hAnsi="宋体"/>
                <w:b/>
                <w:bCs/>
                <w:color w:val="000000"/>
                <w:sz w:val="24"/>
              </w:rPr>
            </w:pPr>
            <w:r>
              <w:rPr>
                <w:rFonts w:hint="eastAsia" w:ascii="宋体" w:hAnsi="宋体"/>
                <w:b/>
                <w:bCs/>
                <w:color w:val="000000"/>
                <w:sz w:val="24"/>
              </w:rPr>
              <w:t>份数</w:t>
            </w:r>
          </w:p>
        </w:tc>
        <w:tc>
          <w:tcPr>
            <w:tcW w:w="2885" w:type="dxa"/>
            <w:noWrap w:val="0"/>
            <w:vAlign w:val="center"/>
          </w:tcPr>
          <w:p w14:paraId="3012D470">
            <w:pPr>
              <w:spacing w:line="360" w:lineRule="auto"/>
              <w:jc w:val="center"/>
              <w:rPr>
                <w:rFonts w:hint="eastAsia" w:ascii="宋体" w:hAnsi="宋体"/>
                <w:b/>
                <w:bCs/>
                <w:color w:val="000000"/>
                <w:sz w:val="24"/>
              </w:rPr>
            </w:pPr>
            <w:r>
              <w:rPr>
                <w:rFonts w:hint="eastAsia" w:ascii="宋体" w:hAnsi="宋体"/>
                <w:b/>
                <w:bCs/>
                <w:color w:val="000000"/>
                <w:sz w:val="24"/>
              </w:rPr>
              <w:t>提交日期</w:t>
            </w:r>
          </w:p>
        </w:tc>
        <w:tc>
          <w:tcPr>
            <w:tcW w:w="1087" w:type="dxa"/>
            <w:noWrap w:val="0"/>
            <w:vAlign w:val="center"/>
          </w:tcPr>
          <w:p w14:paraId="38E9F621">
            <w:pPr>
              <w:spacing w:line="360" w:lineRule="auto"/>
              <w:jc w:val="center"/>
              <w:rPr>
                <w:rFonts w:hint="eastAsia" w:ascii="宋体" w:hAnsi="宋体"/>
                <w:b/>
                <w:bCs/>
                <w:color w:val="000000"/>
                <w:sz w:val="24"/>
              </w:rPr>
            </w:pPr>
            <w:r>
              <w:rPr>
                <w:rFonts w:hint="eastAsia" w:ascii="宋体" w:hAnsi="宋体"/>
                <w:b/>
                <w:bCs/>
                <w:color w:val="000000"/>
                <w:sz w:val="24"/>
              </w:rPr>
              <w:t>有关事宜</w:t>
            </w:r>
          </w:p>
        </w:tc>
      </w:tr>
      <w:tr w14:paraId="7BA9A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14:paraId="6BA4827B">
            <w:pPr>
              <w:spacing w:line="360" w:lineRule="auto"/>
              <w:jc w:val="center"/>
              <w:rPr>
                <w:rFonts w:hint="eastAsia" w:ascii="宋体" w:hAnsi="宋体"/>
                <w:color w:val="000000"/>
                <w:sz w:val="24"/>
              </w:rPr>
            </w:pPr>
            <w:r>
              <w:rPr>
                <w:rFonts w:hint="eastAsia" w:ascii="宋体" w:hAnsi="宋体"/>
                <w:color w:val="000000"/>
                <w:sz w:val="24"/>
              </w:rPr>
              <w:t>1</w:t>
            </w:r>
          </w:p>
        </w:tc>
        <w:tc>
          <w:tcPr>
            <w:tcW w:w="3785" w:type="dxa"/>
            <w:noWrap w:val="0"/>
            <w:vAlign w:val="center"/>
          </w:tcPr>
          <w:p w14:paraId="6AC6C294">
            <w:pPr>
              <w:spacing w:line="360" w:lineRule="auto"/>
              <w:jc w:val="center"/>
              <w:rPr>
                <w:rFonts w:hint="eastAsia" w:ascii="宋体" w:hAnsi="宋体"/>
                <w:color w:val="000000"/>
                <w:sz w:val="24"/>
              </w:rPr>
            </w:pPr>
            <w:r>
              <w:rPr>
                <w:rFonts w:hint="eastAsia" w:ascii="宋体" w:hAnsi="宋体"/>
                <w:color w:val="000000"/>
                <w:sz w:val="24"/>
              </w:rPr>
              <w:t>方案设计图</w:t>
            </w:r>
          </w:p>
        </w:tc>
        <w:tc>
          <w:tcPr>
            <w:tcW w:w="720" w:type="dxa"/>
            <w:noWrap w:val="0"/>
            <w:vAlign w:val="center"/>
          </w:tcPr>
          <w:p w14:paraId="51076D84">
            <w:pPr>
              <w:spacing w:line="360" w:lineRule="auto"/>
              <w:jc w:val="center"/>
              <w:rPr>
                <w:rFonts w:hint="eastAsia" w:ascii="宋体" w:hAnsi="宋体"/>
                <w:b/>
                <w:color w:val="000000"/>
                <w:sz w:val="24"/>
              </w:rPr>
            </w:pPr>
            <w:r>
              <w:rPr>
                <w:rFonts w:hint="eastAsia" w:ascii="宋体" w:hAnsi="宋体"/>
                <w:color w:val="000000"/>
                <w:sz w:val="24"/>
              </w:rPr>
              <w:t>3</w:t>
            </w:r>
          </w:p>
        </w:tc>
        <w:tc>
          <w:tcPr>
            <w:tcW w:w="2885" w:type="dxa"/>
            <w:noWrap w:val="0"/>
            <w:vAlign w:val="center"/>
          </w:tcPr>
          <w:p w14:paraId="1823AC43">
            <w:pPr>
              <w:spacing w:line="360" w:lineRule="auto"/>
              <w:jc w:val="center"/>
              <w:rPr>
                <w:rFonts w:hint="eastAsia" w:ascii="宋体" w:hAnsi="宋体"/>
                <w:b/>
                <w:color w:val="000000"/>
                <w:sz w:val="24"/>
              </w:rPr>
            </w:pPr>
            <w:r>
              <w:rPr>
                <w:rFonts w:hint="eastAsia" w:ascii="宋体" w:hAnsi="宋体"/>
                <w:color w:val="000000"/>
                <w:sz w:val="24"/>
              </w:rPr>
              <w:t>合同生效后7日内</w:t>
            </w:r>
          </w:p>
        </w:tc>
        <w:tc>
          <w:tcPr>
            <w:tcW w:w="1087" w:type="dxa"/>
            <w:vMerge w:val="restart"/>
            <w:noWrap w:val="0"/>
            <w:vAlign w:val="center"/>
          </w:tcPr>
          <w:p w14:paraId="54B1DBEE">
            <w:pPr>
              <w:spacing w:line="360" w:lineRule="auto"/>
              <w:jc w:val="center"/>
              <w:rPr>
                <w:rFonts w:hint="eastAsia" w:ascii="宋体" w:hAnsi="宋体"/>
                <w:color w:val="000000"/>
                <w:sz w:val="24"/>
              </w:rPr>
            </w:pPr>
            <w:r>
              <w:rPr>
                <w:rFonts w:hint="eastAsia" w:ascii="宋体" w:hAnsi="宋体"/>
                <w:color w:val="000000"/>
                <w:sz w:val="24"/>
              </w:rPr>
              <w:t>无</w:t>
            </w:r>
          </w:p>
        </w:tc>
      </w:tr>
      <w:tr w14:paraId="1D440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noWrap w:val="0"/>
            <w:vAlign w:val="center"/>
          </w:tcPr>
          <w:p w14:paraId="7CDAF0AA">
            <w:pPr>
              <w:spacing w:line="360" w:lineRule="auto"/>
              <w:jc w:val="center"/>
              <w:rPr>
                <w:rFonts w:hint="eastAsia" w:ascii="宋体" w:hAnsi="宋体"/>
                <w:color w:val="000000"/>
                <w:sz w:val="24"/>
              </w:rPr>
            </w:pPr>
            <w:r>
              <w:rPr>
                <w:rFonts w:hint="eastAsia" w:ascii="宋体" w:hAnsi="宋体"/>
                <w:color w:val="000000"/>
                <w:sz w:val="24"/>
              </w:rPr>
              <w:t>2</w:t>
            </w:r>
          </w:p>
        </w:tc>
        <w:tc>
          <w:tcPr>
            <w:tcW w:w="3785" w:type="dxa"/>
            <w:noWrap w:val="0"/>
            <w:vAlign w:val="center"/>
          </w:tcPr>
          <w:p w14:paraId="0810EB23">
            <w:pPr>
              <w:spacing w:line="360" w:lineRule="auto"/>
              <w:jc w:val="center"/>
              <w:rPr>
                <w:rFonts w:hint="eastAsia" w:ascii="宋体" w:hAnsi="宋体"/>
                <w:color w:val="000000"/>
                <w:sz w:val="24"/>
              </w:rPr>
            </w:pPr>
            <w:r>
              <w:rPr>
                <w:rFonts w:hint="eastAsia" w:ascii="宋体" w:hAnsi="宋体"/>
                <w:color w:val="000000"/>
                <w:sz w:val="24"/>
              </w:rPr>
              <w:t>施工图（包括纸质版和电子版文件）</w:t>
            </w:r>
          </w:p>
        </w:tc>
        <w:tc>
          <w:tcPr>
            <w:tcW w:w="720" w:type="dxa"/>
            <w:noWrap w:val="0"/>
            <w:vAlign w:val="center"/>
          </w:tcPr>
          <w:p w14:paraId="54E49573">
            <w:pPr>
              <w:spacing w:line="360" w:lineRule="auto"/>
              <w:jc w:val="center"/>
              <w:rPr>
                <w:rFonts w:hint="eastAsia" w:ascii="宋体" w:hAnsi="宋体"/>
                <w:b/>
                <w:color w:val="000000"/>
                <w:sz w:val="24"/>
              </w:rPr>
            </w:pPr>
            <w:r>
              <w:rPr>
                <w:rFonts w:hint="eastAsia" w:ascii="宋体" w:hAnsi="宋体"/>
                <w:color w:val="000000"/>
                <w:sz w:val="24"/>
              </w:rPr>
              <w:t>8</w:t>
            </w:r>
          </w:p>
        </w:tc>
        <w:tc>
          <w:tcPr>
            <w:tcW w:w="2885" w:type="dxa"/>
            <w:noWrap w:val="0"/>
            <w:vAlign w:val="center"/>
          </w:tcPr>
          <w:p w14:paraId="09C93B92">
            <w:pPr>
              <w:spacing w:line="360" w:lineRule="auto"/>
              <w:jc w:val="center"/>
              <w:rPr>
                <w:rFonts w:hint="eastAsia" w:ascii="宋体" w:hAnsi="宋体"/>
                <w:b/>
                <w:color w:val="000000"/>
                <w:sz w:val="24"/>
              </w:rPr>
            </w:pPr>
            <w:r>
              <w:rPr>
                <w:rFonts w:hint="eastAsia" w:ascii="宋体" w:hAnsi="宋体"/>
                <w:color w:val="000000"/>
                <w:sz w:val="24"/>
              </w:rPr>
              <w:t>审查通过后15日内</w:t>
            </w:r>
          </w:p>
        </w:tc>
        <w:tc>
          <w:tcPr>
            <w:tcW w:w="1087" w:type="dxa"/>
            <w:vMerge w:val="continue"/>
            <w:noWrap w:val="0"/>
            <w:vAlign w:val="center"/>
          </w:tcPr>
          <w:p w14:paraId="199A657D">
            <w:pPr>
              <w:spacing w:line="360" w:lineRule="auto"/>
              <w:jc w:val="center"/>
              <w:rPr>
                <w:rFonts w:hint="eastAsia" w:ascii="宋体" w:hAnsi="宋体"/>
                <w:color w:val="000000"/>
                <w:sz w:val="24"/>
              </w:rPr>
            </w:pPr>
          </w:p>
        </w:tc>
      </w:tr>
    </w:tbl>
    <w:p w14:paraId="24EEF4BF">
      <w:pPr>
        <w:autoSpaceDE w:val="0"/>
        <w:autoSpaceDN w:val="0"/>
        <w:adjustRightInd w:val="0"/>
        <w:spacing w:line="360" w:lineRule="auto"/>
        <w:ind w:left="960" w:hanging="960" w:hangingChars="400"/>
        <w:jc w:val="left"/>
        <w:rPr>
          <w:rFonts w:hint="eastAsia" w:ascii="宋体" w:hAnsi="宋体" w:cs="Courier New"/>
          <w:color w:val="000000"/>
          <w:sz w:val="24"/>
        </w:rPr>
      </w:pPr>
    </w:p>
    <w:p w14:paraId="07B91EB1">
      <w:pPr>
        <w:autoSpaceDE w:val="0"/>
        <w:autoSpaceDN w:val="0"/>
        <w:adjustRightInd w:val="0"/>
        <w:spacing w:line="360" w:lineRule="auto"/>
        <w:ind w:left="-105" w:leftChars="-50" w:firstLine="88" w:firstLineChars="37"/>
        <w:jc w:val="left"/>
        <w:rPr>
          <w:rFonts w:hint="eastAsia" w:ascii="宋体" w:hAnsi="宋体" w:cs="Courier New"/>
          <w:b/>
          <w:color w:val="000000"/>
          <w:sz w:val="24"/>
        </w:rPr>
      </w:pPr>
      <w:r>
        <w:rPr>
          <w:rFonts w:hint="eastAsia" w:ascii="宋体" w:hAnsi="宋体" w:cs="Courier New"/>
          <w:b/>
          <w:color w:val="000000"/>
          <w:sz w:val="24"/>
        </w:rPr>
        <w:t>特别约定：</w:t>
      </w:r>
    </w:p>
    <w:p w14:paraId="25EA2764">
      <w:pPr>
        <w:autoSpaceDE w:val="0"/>
        <w:autoSpaceDN w:val="0"/>
        <w:adjustRightInd w:val="0"/>
        <w:spacing w:line="360" w:lineRule="auto"/>
        <w:ind w:firstLine="480" w:firstLineChars="200"/>
        <w:jc w:val="left"/>
        <w:rPr>
          <w:rFonts w:hint="eastAsia" w:ascii="宋体" w:hAnsi="宋体" w:cs="Courier New"/>
          <w:color w:val="000000"/>
          <w:sz w:val="24"/>
        </w:rPr>
      </w:pPr>
      <w:r>
        <w:rPr>
          <w:rFonts w:hint="eastAsia" w:ascii="宋体" w:hAnsi="宋体" w:cs="Courier New"/>
          <w:color w:val="000000"/>
          <w:sz w:val="24"/>
        </w:rPr>
        <w:t>1.在发包人所提供的设计资料（含设计确认单、规划部门批文、政府各部门批文等）能满足设计人进行各阶段设计的前提下开始计算各阶段的设计时间。</w:t>
      </w:r>
    </w:p>
    <w:p w14:paraId="3DF9AC18">
      <w:pPr>
        <w:spacing w:line="360" w:lineRule="auto"/>
        <w:ind w:firstLine="480" w:firstLineChars="200"/>
        <w:rPr>
          <w:rFonts w:hint="eastAsia" w:ascii="宋体" w:hAnsi="宋体" w:cs="Courier New"/>
          <w:color w:val="000000"/>
          <w:sz w:val="24"/>
        </w:rPr>
      </w:pPr>
      <w:r>
        <w:rPr>
          <w:rFonts w:hint="eastAsia" w:ascii="宋体" w:hAnsi="宋体" w:cs="Courier New"/>
          <w:color w:val="000000"/>
          <w:sz w:val="24"/>
        </w:rPr>
        <w:t>2.上述设计时间不包括法定的节假日。</w:t>
      </w:r>
    </w:p>
    <w:p w14:paraId="38FF0524">
      <w:pPr>
        <w:spacing w:line="360" w:lineRule="auto"/>
        <w:ind w:firstLine="480" w:firstLineChars="200"/>
        <w:outlineLvl w:val="2"/>
        <w:rPr>
          <w:rFonts w:hint="eastAsia" w:ascii="宋体" w:hAnsi="宋体" w:cs="Courier New"/>
          <w:color w:val="000000"/>
          <w:sz w:val="24"/>
        </w:rPr>
      </w:pPr>
      <w:bookmarkStart w:id="387" w:name="_Toc15469"/>
      <w:r>
        <w:rPr>
          <w:rFonts w:hint="eastAsia" w:ascii="宋体" w:hAnsi="宋体" w:cs="Courier New"/>
          <w:color w:val="000000"/>
          <w:sz w:val="24"/>
        </w:rPr>
        <w:t>3.图纸交付地点：设计人工作地（或发包人指定地）。发包人要求设计人提供电子版设计文件时，设计人有权对电子版设计文件采取加密、设置访问权限、限期使用等保护措施</w:t>
      </w:r>
      <w:r>
        <w:rPr>
          <w:rFonts w:hint="eastAsia" w:ascii="宋体" w:hAnsi="宋体" w:cs="Courier New"/>
          <w:b/>
          <w:color w:val="000000"/>
          <w:sz w:val="24"/>
        </w:rPr>
        <w:t>。</w:t>
      </w:r>
      <w:bookmarkEnd w:id="387"/>
    </w:p>
    <w:p w14:paraId="23B99713">
      <w:pPr>
        <w:spacing w:line="360" w:lineRule="auto"/>
        <w:ind w:firstLine="480" w:firstLineChars="200"/>
        <w:rPr>
          <w:rFonts w:hint="eastAsia" w:ascii="宋体" w:hAnsi="宋体" w:cs="Courier New"/>
          <w:color w:val="000000"/>
          <w:sz w:val="24"/>
        </w:rPr>
      </w:pPr>
    </w:p>
    <w:p w14:paraId="3085C57A">
      <w:pPr>
        <w:spacing w:line="360" w:lineRule="auto"/>
        <w:ind w:firstLine="480" w:firstLineChars="200"/>
        <w:rPr>
          <w:rFonts w:hint="eastAsia" w:ascii="宋体" w:hAnsi="宋体" w:cs="Courier New"/>
          <w:color w:val="000000"/>
          <w:sz w:val="24"/>
        </w:rPr>
      </w:pPr>
    </w:p>
    <w:p w14:paraId="204F0911">
      <w:pPr>
        <w:spacing w:before="156" w:beforeLines="50" w:after="156" w:afterLines="50" w:line="360" w:lineRule="auto"/>
        <w:jc w:val="left"/>
        <w:rPr>
          <w:rFonts w:hint="eastAsia" w:ascii="宋体" w:hAnsi="宋体"/>
          <w:color w:val="000000"/>
          <w:sz w:val="24"/>
        </w:rPr>
      </w:pPr>
    </w:p>
    <w:p w14:paraId="67440936">
      <w:pPr>
        <w:spacing w:before="156" w:beforeLines="50" w:after="156" w:afterLines="50" w:line="360" w:lineRule="auto"/>
        <w:jc w:val="left"/>
        <w:rPr>
          <w:rFonts w:hint="eastAsia" w:ascii="宋体" w:hAnsi="宋体"/>
          <w:color w:val="000000"/>
          <w:sz w:val="24"/>
        </w:rPr>
      </w:pPr>
    </w:p>
    <w:p w14:paraId="7548E8C7">
      <w:pPr>
        <w:spacing w:before="156" w:beforeLines="50" w:after="156" w:afterLines="50" w:line="360" w:lineRule="auto"/>
        <w:jc w:val="left"/>
        <w:rPr>
          <w:rFonts w:hint="eastAsia" w:ascii="宋体" w:hAnsi="宋体"/>
          <w:color w:val="000000"/>
          <w:sz w:val="24"/>
        </w:rPr>
      </w:pPr>
    </w:p>
    <w:p w14:paraId="2DE30648">
      <w:pPr>
        <w:spacing w:before="156" w:beforeLines="50" w:after="156" w:afterLines="50" w:line="360" w:lineRule="auto"/>
        <w:jc w:val="left"/>
        <w:rPr>
          <w:rFonts w:hint="eastAsia" w:ascii="宋体" w:hAnsi="宋体"/>
          <w:color w:val="000000"/>
          <w:sz w:val="24"/>
        </w:rPr>
      </w:pPr>
    </w:p>
    <w:p w14:paraId="43A1433A">
      <w:pPr>
        <w:widowControl/>
        <w:jc w:val="left"/>
        <w:rPr>
          <w:rFonts w:hint="eastAsia" w:ascii="宋体" w:hAnsi="宋体"/>
          <w:b/>
          <w:color w:val="000000"/>
          <w:sz w:val="24"/>
        </w:rPr>
      </w:pPr>
      <w:r>
        <w:rPr>
          <w:rFonts w:ascii="宋体" w:hAnsi="宋体"/>
          <w:b/>
          <w:color w:val="000000"/>
          <w:sz w:val="24"/>
        </w:rPr>
        <w:br w:type="page"/>
      </w:r>
    </w:p>
    <w:p w14:paraId="10396F54">
      <w:pPr>
        <w:spacing w:line="360" w:lineRule="auto"/>
        <w:rPr>
          <w:rFonts w:hint="eastAsia" w:ascii="宋体" w:hAnsi="宋体"/>
          <w:b/>
          <w:color w:val="000000"/>
          <w:sz w:val="24"/>
        </w:rPr>
      </w:pPr>
      <w:r>
        <w:rPr>
          <w:rFonts w:ascii="宋体" w:hAnsi="宋体"/>
          <w:b/>
          <w:color w:val="000000"/>
          <w:sz w:val="24"/>
        </w:rPr>
        <w:t>附件</w:t>
      </w:r>
      <w:r>
        <w:rPr>
          <w:rFonts w:hint="eastAsia" w:ascii="宋体" w:hAnsi="宋体"/>
          <w:b/>
          <w:color w:val="000000"/>
          <w:sz w:val="24"/>
        </w:rPr>
        <w:t>4 ：</w:t>
      </w:r>
    </w:p>
    <w:p w14:paraId="3A477269">
      <w:pPr>
        <w:spacing w:line="360" w:lineRule="auto"/>
        <w:jc w:val="center"/>
        <w:rPr>
          <w:rFonts w:hint="eastAsia" w:ascii="宋体" w:hAnsi="宋体"/>
          <w:color w:val="000000"/>
          <w:sz w:val="24"/>
        </w:rPr>
      </w:pPr>
      <w:r>
        <w:rPr>
          <w:rFonts w:hint="eastAsia" w:ascii="宋体" w:hAnsi="宋体"/>
          <w:color w:val="000000"/>
          <w:sz w:val="24"/>
        </w:rPr>
        <w:t>设计</w:t>
      </w:r>
      <w:r>
        <w:rPr>
          <w:rFonts w:ascii="宋体" w:hAnsi="宋体"/>
          <w:color w:val="000000"/>
          <w:sz w:val="24"/>
        </w:rPr>
        <w:t>人主要</w:t>
      </w:r>
      <w:r>
        <w:rPr>
          <w:rFonts w:hint="eastAsia" w:ascii="宋体" w:hAnsi="宋体"/>
          <w:color w:val="000000"/>
          <w:sz w:val="24"/>
        </w:rPr>
        <w:t>设计</w:t>
      </w:r>
      <w:r>
        <w:rPr>
          <w:rFonts w:ascii="宋体" w:hAnsi="宋体"/>
          <w:color w:val="000000"/>
          <w:sz w:val="24"/>
        </w:rPr>
        <w:t>人员表</w:t>
      </w:r>
    </w:p>
    <w:p w14:paraId="3B4BF6FD">
      <w:pPr>
        <w:spacing w:line="360" w:lineRule="auto"/>
        <w:rPr>
          <w:rFonts w:hint="eastAsia" w:ascii="宋体" w:hAnsi="宋体"/>
          <w:color w:val="000000"/>
          <w:sz w:val="24"/>
        </w:rPr>
      </w:pPr>
    </w:p>
    <w:tbl>
      <w:tblPr>
        <w:tblStyle w:val="53"/>
        <w:tblpPr w:leftFromText="180" w:rightFromText="180" w:vertAnchor="text" w:horzAnchor="margin" w:tblpY="246"/>
        <w:tblW w:w="912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42"/>
        <w:gridCol w:w="1263"/>
        <w:gridCol w:w="1233"/>
        <w:gridCol w:w="1559"/>
        <w:gridCol w:w="3330"/>
      </w:tblGrid>
      <w:tr w14:paraId="392772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742" w:type="dxa"/>
            <w:tcBorders>
              <w:bottom w:val="double" w:color="auto" w:sz="6" w:space="0"/>
            </w:tcBorders>
            <w:noWrap w:val="0"/>
            <w:vAlign w:val="center"/>
          </w:tcPr>
          <w:p w14:paraId="2401FD83">
            <w:pPr>
              <w:spacing w:line="360" w:lineRule="auto"/>
              <w:jc w:val="center"/>
              <w:rPr>
                <w:rFonts w:hint="eastAsia" w:ascii="宋体" w:hAnsi="宋体" w:cs="Courier New"/>
                <w:color w:val="000000"/>
                <w:sz w:val="24"/>
              </w:rPr>
            </w:pPr>
            <w:r>
              <w:rPr>
                <w:rFonts w:hint="eastAsia" w:ascii="宋体" w:hAnsi="宋体" w:cs="Courier New"/>
                <w:color w:val="000000"/>
                <w:sz w:val="24"/>
              </w:rPr>
              <w:t>名    称</w:t>
            </w:r>
          </w:p>
        </w:tc>
        <w:tc>
          <w:tcPr>
            <w:tcW w:w="1263" w:type="dxa"/>
            <w:tcBorders>
              <w:bottom w:val="double" w:color="auto" w:sz="6" w:space="0"/>
            </w:tcBorders>
            <w:noWrap w:val="0"/>
            <w:vAlign w:val="center"/>
          </w:tcPr>
          <w:p w14:paraId="1D904846">
            <w:pPr>
              <w:spacing w:line="360" w:lineRule="auto"/>
              <w:jc w:val="center"/>
              <w:rPr>
                <w:rFonts w:hint="eastAsia" w:ascii="宋体" w:hAnsi="宋体" w:cs="Courier New"/>
                <w:color w:val="000000"/>
                <w:sz w:val="24"/>
              </w:rPr>
            </w:pPr>
            <w:r>
              <w:rPr>
                <w:rFonts w:hint="eastAsia" w:ascii="宋体" w:hAnsi="宋体" w:cs="Courier New"/>
                <w:color w:val="000000"/>
                <w:sz w:val="24"/>
              </w:rPr>
              <w:t>姓名</w:t>
            </w:r>
          </w:p>
        </w:tc>
        <w:tc>
          <w:tcPr>
            <w:tcW w:w="2792" w:type="dxa"/>
            <w:gridSpan w:val="2"/>
            <w:tcBorders>
              <w:bottom w:val="double" w:color="auto" w:sz="6" w:space="0"/>
            </w:tcBorders>
            <w:noWrap w:val="0"/>
            <w:vAlign w:val="center"/>
          </w:tcPr>
          <w:p w14:paraId="0FE95412">
            <w:pPr>
              <w:spacing w:line="360" w:lineRule="auto"/>
              <w:jc w:val="center"/>
              <w:rPr>
                <w:rFonts w:hint="eastAsia" w:ascii="宋体" w:hAnsi="宋体" w:cs="Courier New"/>
                <w:color w:val="000000"/>
                <w:sz w:val="24"/>
              </w:rPr>
            </w:pPr>
            <w:r>
              <w:rPr>
                <w:rFonts w:hint="eastAsia" w:ascii="宋体" w:hAnsi="宋体" w:cs="Courier New"/>
                <w:color w:val="000000"/>
                <w:sz w:val="24"/>
              </w:rPr>
              <w:t>职务</w:t>
            </w:r>
          </w:p>
        </w:tc>
        <w:tc>
          <w:tcPr>
            <w:tcW w:w="3330" w:type="dxa"/>
            <w:tcBorders>
              <w:bottom w:val="double" w:color="auto" w:sz="6" w:space="0"/>
            </w:tcBorders>
            <w:noWrap w:val="0"/>
            <w:vAlign w:val="center"/>
          </w:tcPr>
          <w:p w14:paraId="4102FA85">
            <w:pPr>
              <w:spacing w:line="360" w:lineRule="auto"/>
              <w:ind w:firstLine="480" w:firstLineChars="200"/>
              <w:rPr>
                <w:rFonts w:hint="eastAsia" w:ascii="宋体" w:hAnsi="宋体" w:cs="Courier New"/>
                <w:color w:val="000000"/>
                <w:sz w:val="24"/>
              </w:rPr>
            </w:pPr>
            <w:r>
              <w:rPr>
                <w:rFonts w:hint="eastAsia" w:ascii="宋体" w:hAnsi="宋体" w:cs="Courier New"/>
                <w:color w:val="000000"/>
                <w:sz w:val="24"/>
              </w:rPr>
              <w:t>承担过的主要项目</w:t>
            </w:r>
          </w:p>
        </w:tc>
      </w:tr>
      <w:tr w14:paraId="5F09FA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127" w:type="dxa"/>
            <w:gridSpan w:val="5"/>
            <w:tcBorders>
              <w:top w:val="double" w:color="auto" w:sz="6" w:space="0"/>
              <w:bottom w:val="single" w:color="auto" w:sz="6" w:space="0"/>
            </w:tcBorders>
            <w:noWrap w:val="0"/>
            <w:vAlign w:val="center"/>
          </w:tcPr>
          <w:p w14:paraId="41A7EBEF">
            <w:pPr>
              <w:spacing w:line="360" w:lineRule="auto"/>
              <w:ind w:firstLine="480" w:firstLineChars="200"/>
              <w:jc w:val="center"/>
              <w:rPr>
                <w:rFonts w:hint="eastAsia" w:ascii="宋体" w:hAnsi="宋体" w:cs="Courier New"/>
                <w:color w:val="000000"/>
                <w:sz w:val="24"/>
              </w:rPr>
            </w:pPr>
            <w:r>
              <w:rPr>
                <w:rFonts w:hint="eastAsia" w:ascii="宋体" w:hAnsi="宋体" w:cs="Courier New"/>
                <w:color w:val="000000"/>
                <w:sz w:val="24"/>
              </w:rPr>
              <w:t>一、总部人员</w:t>
            </w:r>
          </w:p>
        </w:tc>
      </w:tr>
      <w:tr w14:paraId="16F442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742" w:type="dxa"/>
            <w:tcBorders>
              <w:top w:val="single" w:color="auto" w:sz="4" w:space="0"/>
              <w:bottom w:val="nil"/>
            </w:tcBorders>
            <w:noWrap w:val="0"/>
            <w:vAlign w:val="center"/>
          </w:tcPr>
          <w:p w14:paraId="54385159">
            <w:pPr>
              <w:spacing w:line="360" w:lineRule="auto"/>
              <w:rPr>
                <w:rFonts w:hint="eastAsia" w:ascii="宋体" w:hAnsi="宋体" w:cs="Courier New"/>
                <w:color w:val="000000"/>
                <w:sz w:val="24"/>
              </w:rPr>
            </w:pPr>
            <w:r>
              <w:rPr>
                <w:rFonts w:hint="eastAsia" w:ascii="宋体" w:hAnsi="宋体" w:cs="Courier New"/>
                <w:color w:val="000000"/>
                <w:sz w:val="24"/>
              </w:rPr>
              <w:t>项目负责人</w:t>
            </w:r>
          </w:p>
        </w:tc>
        <w:tc>
          <w:tcPr>
            <w:tcW w:w="1263" w:type="dxa"/>
            <w:noWrap w:val="0"/>
            <w:vAlign w:val="center"/>
          </w:tcPr>
          <w:p w14:paraId="248C1D2B">
            <w:pPr>
              <w:spacing w:line="360" w:lineRule="auto"/>
              <w:jc w:val="center"/>
              <w:rPr>
                <w:rFonts w:hint="eastAsia" w:ascii="宋体" w:hAnsi="宋体" w:cs="Courier New"/>
                <w:color w:val="000000"/>
                <w:sz w:val="24"/>
              </w:rPr>
            </w:pPr>
          </w:p>
        </w:tc>
        <w:tc>
          <w:tcPr>
            <w:tcW w:w="1233" w:type="dxa"/>
            <w:noWrap w:val="0"/>
            <w:vAlign w:val="center"/>
          </w:tcPr>
          <w:p w14:paraId="04A6A4C4">
            <w:pPr>
              <w:spacing w:line="360" w:lineRule="auto"/>
              <w:jc w:val="center"/>
              <w:rPr>
                <w:rFonts w:hint="eastAsia" w:ascii="宋体" w:hAnsi="宋体" w:cs="Courier New"/>
                <w:color w:val="000000"/>
                <w:sz w:val="24"/>
              </w:rPr>
            </w:pPr>
          </w:p>
        </w:tc>
        <w:tc>
          <w:tcPr>
            <w:tcW w:w="1559" w:type="dxa"/>
            <w:noWrap w:val="0"/>
            <w:vAlign w:val="center"/>
          </w:tcPr>
          <w:p w14:paraId="4BD2FAA6">
            <w:pPr>
              <w:spacing w:line="360" w:lineRule="auto"/>
              <w:jc w:val="center"/>
              <w:rPr>
                <w:rFonts w:hint="eastAsia" w:ascii="宋体" w:hAnsi="宋体" w:cs="Courier New"/>
                <w:color w:val="000000"/>
                <w:sz w:val="24"/>
              </w:rPr>
            </w:pPr>
          </w:p>
        </w:tc>
        <w:tc>
          <w:tcPr>
            <w:tcW w:w="3330" w:type="dxa"/>
            <w:noWrap w:val="0"/>
            <w:vAlign w:val="center"/>
          </w:tcPr>
          <w:p w14:paraId="2ACFD96D">
            <w:pPr>
              <w:autoSpaceDE w:val="0"/>
              <w:autoSpaceDN w:val="0"/>
              <w:spacing w:line="360" w:lineRule="auto"/>
              <w:ind w:right="-100"/>
              <w:jc w:val="left"/>
              <w:rPr>
                <w:rFonts w:hint="eastAsia" w:ascii="宋体" w:hAnsi="宋体" w:cs="Courier New"/>
                <w:color w:val="000000"/>
                <w:sz w:val="24"/>
              </w:rPr>
            </w:pPr>
          </w:p>
        </w:tc>
      </w:tr>
      <w:tr w14:paraId="402DE7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127" w:type="dxa"/>
            <w:gridSpan w:val="5"/>
            <w:tcBorders>
              <w:top w:val="single" w:color="auto" w:sz="6" w:space="0"/>
              <w:bottom w:val="single" w:color="auto" w:sz="6" w:space="0"/>
            </w:tcBorders>
            <w:noWrap w:val="0"/>
            <w:vAlign w:val="center"/>
          </w:tcPr>
          <w:p w14:paraId="061C5D64">
            <w:pPr>
              <w:spacing w:line="360" w:lineRule="auto"/>
              <w:ind w:firstLine="480" w:firstLineChars="200"/>
              <w:jc w:val="center"/>
              <w:rPr>
                <w:rFonts w:hint="eastAsia" w:ascii="宋体" w:hAnsi="宋体" w:cs="Courier New"/>
                <w:color w:val="000000"/>
                <w:sz w:val="24"/>
              </w:rPr>
            </w:pPr>
            <w:r>
              <w:rPr>
                <w:rFonts w:hint="eastAsia" w:ascii="宋体" w:hAnsi="宋体" w:cs="Courier New"/>
                <w:color w:val="000000"/>
                <w:sz w:val="24"/>
              </w:rPr>
              <w:t>二、项目组成员</w:t>
            </w:r>
          </w:p>
        </w:tc>
      </w:tr>
      <w:tr w14:paraId="75FA6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15" w:hRule="atLeast"/>
        </w:trPr>
        <w:tc>
          <w:tcPr>
            <w:tcW w:w="1742" w:type="dxa"/>
            <w:tcBorders>
              <w:top w:val="single" w:color="auto" w:sz="6" w:space="0"/>
              <w:bottom w:val="single" w:color="auto" w:sz="6" w:space="0"/>
            </w:tcBorders>
            <w:noWrap w:val="0"/>
            <w:vAlign w:val="center"/>
          </w:tcPr>
          <w:p w14:paraId="0445B1DC">
            <w:pPr>
              <w:spacing w:line="360" w:lineRule="auto"/>
              <w:jc w:val="center"/>
              <w:rPr>
                <w:rFonts w:hint="eastAsia" w:ascii="宋体" w:hAnsi="宋体" w:cs="Courier New"/>
                <w:color w:val="000000"/>
                <w:sz w:val="24"/>
              </w:rPr>
            </w:pPr>
          </w:p>
        </w:tc>
        <w:tc>
          <w:tcPr>
            <w:tcW w:w="1263" w:type="dxa"/>
            <w:noWrap w:val="0"/>
            <w:vAlign w:val="center"/>
          </w:tcPr>
          <w:p w14:paraId="2CA79E3E">
            <w:pPr>
              <w:spacing w:line="360" w:lineRule="auto"/>
              <w:rPr>
                <w:rFonts w:hint="eastAsia" w:ascii="宋体" w:hAnsi="宋体" w:cs="Courier New"/>
                <w:color w:val="000000"/>
                <w:sz w:val="24"/>
              </w:rPr>
            </w:pPr>
          </w:p>
        </w:tc>
        <w:tc>
          <w:tcPr>
            <w:tcW w:w="1233" w:type="dxa"/>
            <w:noWrap w:val="0"/>
            <w:vAlign w:val="center"/>
          </w:tcPr>
          <w:p w14:paraId="21C26515">
            <w:pPr>
              <w:spacing w:line="360" w:lineRule="auto"/>
              <w:rPr>
                <w:rFonts w:hint="eastAsia" w:ascii="宋体" w:hAnsi="宋体" w:cs="Courier New"/>
                <w:color w:val="000000"/>
                <w:sz w:val="24"/>
              </w:rPr>
            </w:pPr>
          </w:p>
        </w:tc>
        <w:tc>
          <w:tcPr>
            <w:tcW w:w="1559" w:type="dxa"/>
            <w:noWrap w:val="0"/>
            <w:vAlign w:val="center"/>
          </w:tcPr>
          <w:p w14:paraId="73030698">
            <w:pPr>
              <w:spacing w:line="360" w:lineRule="auto"/>
              <w:jc w:val="center"/>
              <w:rPr>
                <w:rFonts w:hint="eastAsia" w:ascii="宋体" w:hAnsi="宋体" w:cs="Courier New"/>
                <w:color w:val="000000"/>
                <w:sz w:val="24"/>
              </w:rPr>
            </w:pPr>
          </w:p>
        </w:tc>
        <w:tc>
          <w:tcPr>
            <w:tcW w:w="3330" w:type="dxa"/>
            <w:noWrap w:val="0"/>
            <w:vAlign w:val="center"/>
          </w:tcPr>
          <w:p w14:paraId="17AF0B1C">
            <w:pPr>
              <w:autoSpaceDE w:val="0"/>
              <w:autoSpaceDN w:val="0"/>
              <w:spacing w:line="360" w:lineRule="auto"/>
              <w:ind w:right="-100"/>
              <w:jc w:val="left"/>
              <w:rPr>
                <w:rFonts w:hint="eastAsia" w:ascii="宋体" w:hAnsi="宋体" w:cs="Courier New"/>
                <w:color w:val="000000"/>
                <w:sz w:val="24"/>
              </w:rPr>
            </w:pPr>
          </w:p>
        </w:tc>
      </w:tr>
      <w:tr w14:paraId="45B1B7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742" w:type="dxa"/>
            <w:tcBorders>
              <w:top w:val="single" w:color="auto" w:sz="6" w:space="0"/>
              <w:bottom w:val="single" w:color="auto" w:sz="6" w:space="0"/>
            </w:tcBorders>
            <w:noWrap w:val="0"/>
            <w:vAlign w:val="center"/>
          </w:tcPr>
          <w:p w14:paraId="147B17FB">
            <w:pPr>
              <w:spacing w:line="360" w:lineRule="auto"/>
              <w:jc w:val="center"/>
              <w:rPr>
                <w:rFonts w:hint="eastAsia" w:ascii="宋体" w:hAnsi="宋体" w:cs="Courier New"/>
                <w:color w:val="000000"/>
                <w:sz w:val="24"/>
              </w:rPr>
            </w:pPr>
          </w:p>
        </w:tc>
        <w:tc>
          <w:tcPr>
            <w:tcW w:w="1263" w:type="dxa"/>
            <w:noWrap w:val="0"/>
            <w:vAlign w:val="center"/>
          </w:tcPr>
          <w:p w14:paraId="14A32D41">
            <w:pPr>
              <w:spacing w:line="360" w:lineRule="auto"/>
              <w:rPr>
                <w:rFonts w:hint="eastAsia" w:ascii="宋体" w:hAnsi="宋体" w:cs="Courier New"/>
                <w:color w:val="000000"/>
                <w:sz w:val="24"/>
              </w:rPr>
            </w:pPr>
          </w:p>
        </w:tc>
        <w:tc>
          <w:tcPr>
            <w:tcW w:w="1233" w:type="dxa"/>
            <w:noWrap w:val="0"/>
            <w:vAlign w:val="center"/>
          </w:tcPr>
          <w:p w14:paraId="4FBAD5A4">
            <w:pPr>
              <w:spacing w:line="360" w:lineRule="auto"/>
              <w:rPr>
                <w:rFonts w:hint="eastAsia" w:ascii="宋体" w:hAnsi="宋体" w:cs="Courier New"/>
                <w:color w:val="000000"/>
                <w:sz w:val="24"/>
              </w:rPr>
            </w:pPr>
          </w:p>
        </w:tc>
        <w:tc>
          <w:tcPr>
            <w:tcW w:w="1559" w:type="dxa"/>
            <w:noWrap w:val="0"/>
            <w:vAlign w:val="center"/>
          </w:tcPr>
          <w:p w14:paraId="319F3F76">
            <w:pPr>
              <w:spacing w:line="360" w:lineRule="auto"/>
              <w:jc w:val="center"/>
              <w:rPr>
                <w:rFonts w:hint="eastAsia" w:ascii="宋体" w:hAnsi="宋体" w:cs="Courier New"/>
                <w:color w:val="000000"/>
                <w:sz w:val="24"/>
              </w:rPr>
            </w:pPr>
          </w:p>
        </w:tc>
        <w:tc>
          <w:tcPr>
            <w:tcW w:w="3330" w:type="dxa"/>
            <w:noWrap w:val="0"/>
            <w:vAlign w:val="center"/>
          </w:tcPr>
          <w:p w14:paraId="22FB3C7C">
            <w:pPr>
              <w:spacing w:line="360" w:lineRule="auto"/>
              <w:rPr>
                <w:rFonts w:hint="eastAsia" w:ascii="宋体" w:hAnsi="宋体" w:cs="Courier New"/>
                <w:color w:val="000000"/>
                <w:sz w:val="24"/>
              </w:rPr>
            </w:pPr>
          </w:p>
        </w:tc>
      </w:tr>
      <w:tr w14:paraId="3450B2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742" w:type="dxa"/>
            <w:tcBorders>
              <w:top w:val="single" w:color="auto" w:sz="6" w:space="0"/>
              <w:bottom w:val="single" w:color="auto" w:sz="6" w:space="0"/>
            </w:tcBorders>
            <w:noWrap w:val="0"/>
            <w:vAlign w:val="center"/>
          </w:tcPr>
          <w:p w14:paraId="79A4DEEE">
            <w:pPr>
              <w:spacing w:line="360" w:lineRule="auto"/>
              <w:jc w:val="center"/>
              <w:rPr>
                <w:rFonts w:hint="eastAsia" w:ascii="宋体" w:hAnsi="宋体" w:cs="Courier New"/>
                <w:color w:val="000000"/>
                <w:sz w:val="24"/>
              </w:rPr>
            </w:pPr>
          </w:p>
        </w:tc>
        <w:tc>
          <w:tcPr>
            <w:tcW w:w="1263" w:type="dxa"/>
            <w:noWrap w:val="0"/>
            <w:vAlign w:val="center"/>
          </w:tcPr>
          <w:p w14:paraId="02AC2EF0">
            <w:pPr>
              <w:spacing w:line="360" w:lineRule="auto"/>
              <w:rPr>
                <w:rFonts w:hint="eastAsia" w:ascii="宋体" w:hAnsi="宋体" w:cs="Courier New"/>
                <w:color w:val="000000"/>
                <w:sz w:val="24"/>
              </w:rPr>
            </w:pPr>
          </w:p>
        </w:tc>
        <w:tc>
          <w:tcPr>
            <w:tcW w:w="1233" w:type="dxa"/>
            <w:noWrap w:val="0"/>
            <w:vAlign w:val="center"/>
          </w:tcPr>
          <w:p w14:paraId="24F0F958">
            <w:pPr>
              <w:spacing w:line="360" w:lineRule="auto"/>
              <w:rPr>
                <w:rFonts w:hint="eastAsia" w:ascii="宋体" w:hAnsi="宋体" w:cs="Courier New"/>
                <w:color w:val="000000"/>
                <w:sz w:val="24"/>
              </w:rPr>
            </w:pPr>
          </w:p>
        </w:tc>
        <w:tc>
          <w:tcPr>
            <w:tcW w:w="1559" w:type="dxa"/>
            <w:noWrap w:val="0"/>
            <w:vAlign w:val="center"/>
          </w:tcPr>
          <w:p w14:paraId="33FBF177">
            <w:pPr>
              <w:spacing w:line="360" w:lineRule="auto"/>
              <w:jc w:val="center"/>
              <w:rPr>
                <w:rFonts w:hint="eastAsia" w:ascii="宋体" w:hAnsi="宋体" w:cs="Courier New"/>
                <w:color w:val="000000"/>
                <w:sz w:val="24"/>
              </w:rPr>
            </w:pPr>
          </w:p>
        </w:tc>
        <w:tc>
          <w:tcPr>
            <w:tcW w:w="3330" w:type="dxa"/>
            <w:noWrap w:val="0"/>
            <w:vAlign w:val="center"/>
          </w:tcPr>
          <w:p w14:paraId="08B32187">
            <w:pPr>
              <w:spacing w:line="360" w:lineRule="auto"/>
              <w:rPr>
                <w:rFonts w:hint="eastAsia" w:ascii="宋体" w:hAnsi="宋体" w:cs="Courier New"/>
                <w:color w:val="000000"/>
                <w:sz w:val="24"/>
              </w:rPr>
            </w:pPr>
          </w:p>
        </w:tc>
      </w:tr>
      <w:tr w14:paraId="3306C8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742" w:type="dxa"/>
            <w:tcBorders>
              <w:top w:val="single" w:color="auto" w:sz="6" w:space="0"/>
              <w:bottom w:val="single" w:color="auto" w:sz="6" w:space="0"/>
            </w:tcBorders>
            <w:noWrap w:val="0"/>
            <w:vAlign w:val="center"/>
          </w:tcPr>
          <w:p w14:paraId="0D20FB5B">
            <w:pPr>
              <w:spacing w:line="360" w:lineRule="auto"/>
              <w:jc w:val="center"/>
              <w:rPr>
                <w:rFonts w:hint="eastAsia" w:ascii="宋体" w:hAnsi="宋体" w:cs="Courier New"/>
                <w:color w:val="000000"/>
                <w:sz w:val="24"/>
              </w:rPr>
            </w:pPr>
          </w:p>
        </w:tc>
        <w:tc>
          <w:tcPr>
            <w:tcW w:w="1263" w:type="dxa"/>
            <w:noWrap w:val="0"/>
            <w:vAlign w:val="center"/>
          </w:tcPr>
          <w:p w14:paraId="1F5F8DC5">
            <w:pPr>
              <w:spacing w:line="360" w:lineRule="auto"/>
              <w:rPr>
                <w:rFonts w:hint="eastAsia" w:ascii="宋体" w:hAnsi="宋体" w:cs="Courier New"/>
                <w:color w:val="000000"/>
                <w:sz w:val="24"/>
              </w:rPr>
            </w:pPr>
          </w:p>
        </w:tc>
        <w:tc>
          <w:tcPr>
            <w:tcW w:w="1233" w:type="dxa"/>
            <w:noWrap w:val="0"/>
            <w:vAlign w:val="center"/>
          </w:tcPr>
          <w:p w14:paraId="4B40A6B8">
            <w:pPr>
              <w:spacing w:line="360" w:lineRule="auto"/>
              <w:rPr>
                <w:rFonts w:hint="eastAsia" w:ascii="宋体" w:hAnsi="宋体" w:cs="Courier New"/>
                <w:color w:val="000000"/>
                <w:sz w:val="24"/>
              </w:rPr>
            </w:pPr>
          </w:p>
        </w:tc>
        <w:tc>
          <w:tcPr>
            <w:tcW w:w="1559" w:type="dxa"/>
            <w:noWrap w:val="0"/>
            <w:vAlign w:val="center"/>
          </w:tcPr>
          <w:p w14:paraId="3DCE17DD">
            <w:pPr>
              <w:spacing w:line="360" w:lineRule="auto"/>
              <w:jc w:val="center"/>
              <w:rPr>
                <w:rFonts w:hint="eastAsia" w:ascii="宋体" w:hAnsi="宋体" w:cs="Courier New"/>
                <w:color w:val="000000"/>
                <w:sz w:val="24"/>
              </w:rPr>
            </w:pPr>
          </w:p>
        </w:tc>
        <w:tc>
          <w:tcPr>
            <w:tcW w:w="3330" w:type="dxa"/>
            <w:noWrap w:val="0"/>
            <w:vAlign w:val="center"/>
          </w:tcPr>
          <w:p w14:paraId="29427478">
            <w:pPr>
              <w:spacing w:line="360" w:lineRule="auto"/>
              <w:rPr>
                <w:rFonts w:hint="eastAsia" w:ascii="宋体" w:hAnsi="宋体" w:cs="Courier New"/>
                <w:color w:val="000000"/>
                <w:sz w:val="24"/>
              </w:rPr>
            </w:pPr>
          </w:p>
        </w:tc>
      </w:tr>
      <w:tr w14:paraId="6B4830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742" w:type="dxa"/>
            <w:tcBorders>
              <w:top w:val="single" w:color="auto" w:sz="6" w:space="0"/>
              <w:bottom w:val="single" w:color="auto" w:sz="6" w:space="0"/>
            </w:tcBorders>
            <w:noWrap w:val="0"/>
            <w:vAlign w:val="center"/>
          </w:tcPr>
          <w:p w14:paraId="244210CA">
            <w:pPr>
              <w:spacing w:line="360" w:lineRule="auto"/>
              <w:jc w:val="center"/>
              <w:rPr>
                <w:rFonts w:hint="eastAsia" w:ascii="宋体" w:hAnsi="宋体" w:cs="Courier New"/>
                <w:color w:val="000000"/>
                <w:sz w:val="24"/>
              </w:rPr>
            </w:pPr>
          </w:p>
        </w:tc>
        <w:tc>
          <w:tcPr>
            <w:tcW w:w="1263" w:type="dxa"/>
            <w:noWrap w:val="0"/>
            <w:vAlign w:val="center"/>
          </w:tcPr>
          <w:p w14:paraId="4A17A910">
            <w:pPr>
              <w:spacing w:line="360" w:lineRule="auto"/>
              <w:rPr>
                <w:rFonts w:hint="eastAsia" w:ascii="宋体" w:hAnsi="宋体" w:cs="Courier New"/>
                <w:color w:val="000000"/>
                <w:sz w:val="24"/>
              </w:rPr>
            </w:pPr>
          </w:p>
        </w:tc>
        <w:tc>
          <w:tcPr>
            <w:tcW w:w="1233" w:type="dxa"/>
            <w:noWrap w:val="0"/>
            <w:vAlign w:val="center"/>
          </w:tcPr>
          <w:p w14:paraId="7E39E98A">
            <w:pPr>
              <w:spacing w:line="360" w:lineRule="auto"/>
              <w:rPr>
                <w:rFonts w:hint="eastAsia" w:ascii="宋体" w:hAnsi="宋体" w:cs="Courier New"/>
                <w:color w:val="000000"/>
                <w:sz w:val="24"/>
              </w:rPr>
            </w:pPr>
          </w:p>
        </w:tc>
        <w:tc>
          <w:tcPr>
            <w:tcW w:w="1559" w:type="dxa"/>
            <w:noWrap w:val="0"/>
            <w:vAlign w:val="center"/>
          </w:tcPr>
          <w:p w14:paraId="6B9A0696">
            <w:pPr>
              <w:spacing w:line="360" w:lineRule="auto"/>
              <w:jc w:val="center"/>
              <w:rPr>
                <w:rFonts w:hint="eastAsia" w:ascii="宋体" w:hAnsi="宋体" w:cs="Courier New"/>
                <w:color w:val="000000"/>
                <w:sz w:val="24"/>
              </w:rPr>
            </w:pPr>
          </w:p>
        </w:tc>
        <w:tc>
          <w:tcPr>
            <w:tcW w:w="3330" w:type="dxa"/>
            <w:noWrap w:val="0"/>
            <w:vAlign w:val="center"/>
          </w:tcPr>
          <w:p w14:paraId="5F497E99">
            <w:pPr>
              <w:spacing w:line="360" w:lineRule="auto"/>
              <w:rPr>
                <w:rFonts w:hint="eastAsia" w:ascii="宋体" w:hAnsi="宋体" w:cs="Courier New"/>
                <w:color w:val="000000"/>
                <w:sz w:val="24"/>
              </w:rPr>
            </w:pPr>
          </w:p>
        </w:tc>
      </w:tr>
    </w:tbl>
    <w:p w14:paraId="24225C8F">
      <w:pPr>
        <w:spacing w:line="360" w:lineRule="auto"/>
        <w:rPr>
          <w:rFonts w:hint="eastAsia" w:ascii="宋体" w:hAnsi="宋体"/>
          <w:color w:val="000000"/>
          <w:sz w:val="24"/>
        </w:rPr>
      </w:pPr>
    </w:p>
    <w:p w14:paraId="0D3A4639">
      <w:pPr>
        <w:rPr>
          <w:rFonts w:hint="eastAsia" w:ascii="宋体" w:hAnsi="宋体"/>
          <w:b/>
          <w:color w:val="000000"/>
          <w:sz w:val="24"/>
        </w:rPr>
      </w:pPr>
      <w:r>
        <w:rPr>
          <w:rFonts w:hint="eastAsia" w:ascii="宋体" w:hAnsi="宋体"/>
          <w:b/>
          <w:color w:val="000000"/>
          <w:sz w:val="24"/>
        </w:rPr>
        <w:br w:type="page"/>
      </w:r>
    </w:p>
    <w:p w14:paraId="28AE171F">
      <w:pPr>
        <w:spacing w:line="360" w:lineRule="auto"/>
        <w:rPr>
          <w:rFonts w:hint="eastAsia" w:ascii="宋体" w:hAnsi="宋体"/>
          <w:b/>
          <w:color w:val="000000"/>
          <w:sz w:val="24"/>
        </w:rPr>
      </w:pPr>
      <w:r>
        <w:rPr>
          <w:rFonts w:hint="eastAsia" w:ascii="宋体" w:hAnsi="宋体"/>
          <w:b/>
          <w:color w:val="000000"/>
          <w:sz w:val="24"/>
        </w:rPr>
        <w:t>附件5：</w:t>
      </w:r>
    </w:p>
    <w:p w14:paraId="688BFA85">
      <w:pPr>
        <w:spacing w:line="360" w:lineRule="auto"/>
        <w:jc w:val="center"/>
        <w:rPr>
          <w:rFonts w:hint="eastAsia" w:ascii="宋体" w:hAnsi="宋体"/>
          <w:color w:val="000000"/>
          <w:sz w:val="24"/>
        </w:rPr>
      </w:pPr>
      <w:r>
        <w:rPr>
          <w:rFonts w:hint="eastAsia" w:ascii="宋体" w:hAnsi="宋体"/>
          <w:color w:val="000000"/>
          <w:sz w:val="24"/>
        </w:rPr>
        <w:t>设计进度表</w:t>
      </w:r>
    </w:p>
    <w:p w14:paraId="20A8FEAC">
      <w:pPr>
        <w:spacing w:line="360" w:lineRule="auto"/>
        <w:rPr>
          <w:rFonts w:hint="eastAsia" w:ascii="宋体" w:hAnsi="宋体"/>
          <w:color w:val="000000"/>
          <w:sz w:val="24"/>
        </w:rPr>
      </w:pPr>
    </w:p>
    <w:p w14:paraId="248B423B">
      <w:pPr>
        <w:spacing w:line="360" w:lineRule="auto"/>
        <w:rPr>
          <w:rFonts w:hint="eastAsia" w:ascii="宋体" w:hAnsi="宋体"/>
          <w:color w:val="000000"/>
          <w:sz w:val="24"/>
        </w:rPr>
      </w:pPr>
    </w:p>
    <w:tbl>
      <w:tblPr>
        <w:tblStyle w:val="53"/>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5"/>
        <w:gridCol w:w="2118"/>
        <w:gridCol w:w="3809"/>
      </w:tblGrid>
      <w:tr w14:paraId="2C4E2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835" w:type="dxa"/>
            <w:noWrap w:val="0"/>
            <w:vAlign w:val="center"/>
          </w:tcPr>
          <w:p w14:paraId="3097CF34">
            <w:pPr>
              <w:spacing w:line="360" w:lineRule="auto"/>
              <w:jc w:val="center"/>
              <w:rPr>
                <w:rFonts w:hint="eastAsia" w:ascii="宋体" w:hAnsi="宋体" w:cs="Courier New"/>
                <w:color w:val="000000"/>
                <w:sz w:val="24"/>
              </w:rPr>
            </w:pPr>
            <w:r>
              <w:rPr>
                <w:rFonts w:hint="eastAsia" w:ascii="宋体" w:hAnsi="宋体" w:cs="Courier New"/>
                <w:color w:val="000000"/>
                <w:sz w:val="24"/>
              </w:rPr>
              <w:t>序号</w:t>
            </w:r>
          </w:p>
        </w:tc>
        <w:tc>
          <w:tcPr>
            <w:tcW w:w="2118" w:type="dxa"/>
            <w:noWrap w:val="0"/>
            <w:vAlign w:val="center"/>
          </w:tcPr>
          <w:p w14:paraId="12418C82">
            <w:pPr>
              <w:spacing w:line="360" w:lineRule="auto"/>
              <w:jc w:val="center"/>
              <w:rPr>
                <w:rFonts w:hint="eastAsia" w:ascii="宋体" w:hAnsi="宋体" w:cs="Courier New"/>
                <w:color w:val="000000"/>
                <w:sz w:val="24"/>
              </w:rPr>
            </w:pPr>
            <w:r>
              <w:rPr>
                <w:rFonts w:hint="eastAsia" w:ascii="宋体" w:hAnsi="宋体" w:cs="Courier New"/>
                <w:color w:val="000000"/>
                <w:sz w:val="24"/>
              </w:rPr>
              <w:t>工作阶段</w:t>
            </w:r>
          </w:p>
        </w:tc>
        <w:tc>
          <w:tcPr>
            <w:tcW w:w="3809" w:type="dxa"/>
            <w:noWrap w:val="0"/>
            <w:vAlign w:val="center"/>
          </w:tcPr>
          <w:p w14:paraId="5568BE07">
            <w:pPr>
              <w:spacing w:line="360" w:lineRule="auto"/>
              <w:jc w:val="center"/>
              <w:rPr>
                <w:rFonts w:hint="eastAsia" w:ascii="宋体" w:hAnsi="宋体" w:cs="Courier New"/>
                <w:color w:val="000000"/>
                <w:sz w:val="24"/>
              </w:rPr>
            </w:pPr>
            <w:r>
              <w:rPr>
                <w:rFonts w:hint="eastAsia" w:ascii="宋体" w:hAnsi="宋体" w:cs="Courier New"/>
                <w:color w:val="000000"/>
                <w:sz w:val="24"/>
              </w:rPr>
              <w:t>内容</w:t>
            </w:r>
          </w:p>
        </w:tc>
      </w:tr>
      <w:tr w14:paraId="044E2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5" w:type="dxa"/>
            <w:noWrap w:val="0"/>
            <w:vAlign w:val="center"/>
          </w:tcPr>
          <w:p w14:paraId="7291C103">
            <w:pPr>
              <w:spacing w:line="360" w:lineRule="auto"/>
              <w:jc w:val="center"/>
              <w:rPr>
                <w:rFonts w:hint="eastAsia" w:ascii="宋体" w:hAnsi="宋体" w:cs="Courier New"/>
                <w:color w:val="000000"/>
                <w:sz w:val="24"/>
              </w:rPr>
            </w:pPr>
            <w:r>
              <w:rPr>
                <w:rFonts w:hint="eastAsia" w:ascii="宋体" w:hAnsi="宋体" w:cs="Courier New"/>
                <w:color w:val="000000"/>
                <w:sz w:val="24"/>
              </w:rPr>
              <w:t>1</w:t>
            </w:r>
          </w:p>
        </w:tc>
        <w:tc>
          <w:tcPr>
            <w:tcW w:w="2118" w:type="dxa"/>
            <w:noWrap w:val="0"/>
            <w:vAlign w:val="center"/>
          </w:tcPr>
          <w:p w14:paraId="0D95929E">
            <w:pPr>
              <w:spacing w:line="360" w:lineRule="auto"/>
              <w:rPr>
                <w:rFonts w:hint="eastAsia" w:ascii="宋体" w:hAnsi="宋体" w:cs="Courier New"/>
                <w:color w:val="000000"/>
                <w:sz w:val="24"/>
              </w:rPr>
            </w:pPr>
            <w:r>
              <w:rPr>
                <w:rFonts w:hint="eastAsia" w:ascii="宋体" w:hAnsi="宋体" w:cs="Courier New"/>
                <w:color w:val="000000"/>
                <w:sz w:val="24"/>
              </w:rPr>
              <w:t>方案设计文件</w:t>
            </w:r>
          </w:p>
        </w:tc>
        <w:tc>
          <w:tcPr>
            <w:tcW w:w="3809" w:type="dxa"/>
            <w:noWrap w:val="0"/>
            <w:vAlign w:val="center"/>
          </w:tcPr>
          <w:p w14:paraId="27A842FB">
            <w:pPr>
              <w:spacing w:line="360" w:lineRule="auto"/>
              <w:rPr>
                <w:rFonts w:hint="eastAsia" w:ascii="宋体" w:hAnsi="宋体" w:cs="Courier New"/>
                <w:color w:val="000000"/>
                <w:sz w:val="24"/>
              </w:rPr>
            </w:pPr>
            <w:r>
              <w:rPr>
                <w:rFonts w:hint="eastAsia" w:ascii="宋体" w:hAnsi="宋体" w:cs="Courier New"/>
                <w:color w:val="000000"/>
                <w:sz w:val="24"/>
              </w:rPr>
              <w:t>本合同签订生效后 7 天内</w:t>
            </w:r>
          </w:p>
        </w:tc>
      </w:tr>
      <w:tr w14:paraId="4062F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5" w:type="dxa"/>
            <w:noWrap w:val="0"/>
            <w:vAlign w:val="center"/>
          </w:tcPr>
          <w:p w14:paraId="48D4AFBA">
            <w:pPr>
              <w:spacing w:line="360" w:lineRule="auto"/>
              <w:jc w:val="center"/>
              <w:rPr>
                <w:rFonts w:hint="eastAsia" w:ascii="宋体" w:hAnsi="宋体" w:cs="Courier New"/>
                <w:color w:val="000000"/>
                <w:sz w:val="24"/>
              </w:rPr>
            </w:pPr>
            <w:r>
              <w:rPr>
                <w:rFonts w:hint="eastAsia" w:ascii="宋体" w:hAnsi="宋体" w:cs="Courier New"/>
                <w:color w:val="000000"/>
                <w:sz w:val="24"/>
              </w:rPr>
              <w:t>2</w:t>
            </w:r>
          </w:p>
        </w:tc>
        <w:tc>
          <w:tcPr>
            <w:tcW w:w="2118" w:type="dxa"/>
            <w:noWrap w:val="0"/>
            <w:vAlign w:val="center"/>
          </w:tcPr>
          <w:p w14:paraId="7C4D3D56">
            <w:pPr>
              <w:spacing w:line="360" w:lineRule="auto"/>
              <w:rPr>
                <w:rFonts w:hint="eastAsia" w:ascii="宋体" w:hAnsi="宋体" w:cs="Courier New"/>
                <w:color w:val="000000"/>
                <w:sz w:val="24"/>
              </w:rPr>
            </w:pPr>
            <w:r>
              <w:rPr>
                <w:rFonts w:hint="eastAsia" w:ascii="宋体" w:hAnsi="宋体" w:cs="Courier New"/>
                <w:color w:val="000000"/>
                <w:sz w:val="24"/>
              </w:rPr>
              <w:t>施工图设计文件</w:t>
            </w:r>
          </w:p>
        </w:tc>
        <w:tc>
          <w:tcPr>
            <w:tcW w:w="3809" w:type="dxa"/>
            <w:noWrap w:val="0"/>
            <w:vAlign w:val="center"/>
          </w:tcPr>
          <w:p w14:paraId="426E9E5E">
            <w:pPr>
              <w:spacing w:line="360" w:lineRule="auto"/>
              <w:rPr>
                <w:rFonts w:hint="eastAsia" w:ascii="宋体" w:hAnsi="宋体" w:cs="Courier New"/>
                <w:color w:val="000000"/>
                <w:sz w:val="24"/>
              </w:rPr>
            </w:pPr>
            <w:r>
              <w:rPr>
                <w:rFonts w:hint="eastAsia" w:ascii="宋体" w:hAnsi="宋体" w:cs="Courier New"/>
                <w:color w:val="000000"/>
                <w:sz w:val="24"/>
              </w:rPr>
              <w:t>方案设计方案确认后 23 日内</w:t>
            </w:r>
          </w:p>
        </w:tc>
      </w:tr>
    </w:tbl>
    <w:p w14:paraId="64D04D67">
      <w:pPr>
        <w:spacing w:line="360" w:lineRule="auto"/>
        <w:rPr>
          <w:rFonts w:hint="eastAsia" w:ascii="宋体" w:hAnsi="宋体" w:cs="Courier New"/>
          <w:color w:val="000000"/>
          <w:sz w:val="24"/>
        </w:rPr>
      </w:pPr>
    </w:p>
    <w:p w14:paraId="611A2C8D">
      <w:pPr>
        <w:spacing w:line="360" w:lineRule="auto"/>
        <w:rPr>
          <w:rFonts w:hint="eastAsia" w:ascii="宋体" w:hAnsi="宋体"/>
          <w:color w:val="000000"/>
          <w:sz w:val="24"/>
        </w:rPr>
      </w:pPr>
    </w:p>
    <w:p w14:paraId="4F4FABF2">
      <w:pPr>
        <w:widowControl/>
        <w:jc w:val="left"/>
        <w:rPr>
          <w:rFonts w:hint="eastAsia" w:ascii="宋体" w:hAnsi="宋体"/>
          <w:b/>
          <w:color w:val="000000"/>
          <w:sz w:val="24"/>
        </w:rPr>
      </w:pPr>
      <w:r>
        <w:rPr>
          <w:rFonts w:ascii="宋体" w:hAnsi="宋体"/>
          <w:b/>
          <w:color w:val="000000"/>
          <w:sz w:val="24"/>
        </w:rPr>
        <w:br w:type="page"/>
      </w:r>
    </w:p>
    <w:p w14:paraId="2CCFB70F">
      <w:pPr>
        <w:spacing w:line="360" w:lineRule="auto"/>
        <w:rPr>
          <w:rFonts w:hint="eastAsia" w:ascii="宋体" w:hAnsi="宋体"/>
          <w:b/>
          <w:color w:val="000000"/>
          <w:sz w:val="24"/>
        </w:rPr>
      </w:pPr>
      <w:r>
        <w:rPr>
          <w:rFonts w:hint="eastAsia" w:ascii="宋体" w:hAnsi="宋体"/>
          <w:b/>
          <w:color w:val="000000"/>
          <w:sz w:val="24"/>
        </w:rPr>
        <w:t>附件6：</w:t>
      </w:r>
    </w:p>
    <w:p w14:paraId="5098BF58">
      <w:pPr>
        <w:spacing w:line="360" w:lineRule="auto"/>
        <w:jc w:val="center"/>
        <w:rPr>
          <w:rFonts w:hint="eastAsia" w:ascii="宋体" w:hAnsi="宋体"/>
          <w:color w:val="000000"/>
          <w:sz w:val="24"/>
        </w:rPr>
      </w:pPr>
      <w:r>
        <w:rPr>
          <w:rFonts w:hint="eastAsia" w:ascii="宋体" w:hAnsi="宋体"/>
          <w:color w:val="000000"/>
          <w:sz w:val="24"/>
        </w:rPr>
        <w:t>设计费明细及支付方式</w:t>
      </w:r>
    </w:p>
    <w:p w14:paraId="012E85A3">
      <w:pPr>
        <w:spacing w:line="360" w:lineRule="auto"/>
        <w:jc w:val="center"/>
        <w:rPr>
          <w:rFonts w:hint="eastAsia" w:ascii="宋体" w:hAnsi="宋体"/>
          <w:color w:val="000000"/>
          <w:sz w:val="24"/>
        </w:rPr>
      </w:pPr>
    </w:p>
    <w:p w14:paraId="148A8AEE">
      <w:pPr>
        <w:spacing w:line="360" w:lineRule="auto"/>
        <w:ind w:firstLine="448" w:firstLineChars="187"/>
        <w:rPr>
          <w:rFonts w:hint="eastAsia" w:ascii="宋体" w:hAnsi="宋体"/>
          <w:color w:val="000000"/>
          <w:sz w:val="24"/>
        </w:rPr>
      </w:pPr>
      <w:r>
        <w:rPr>
          <w:rFonts w:hint="eastAsia" w:ascii="宋体" w:hAnsi="宋体"/>
          <w:color w:val="000000"/>
          <w:sz w:val="24"/>
        </w:rPr>
        <w:t>一、设计费总额：</w:t>
      </w:r>
      <w:r>
        <w:rPr>
          <w:rFonts w:hint="eastAsia" w:ascii="宋体" w:hAnsi="宋体"/>
          <w:color w:val="000000"/>
          <w:sz w:val="24"/>
          <w:u w:val="single"/>
        </w:rPr>
        <w:t>￥    元（大写：人民币元整）。</w:t>
      </w:r>
    </w:p>
    <w:p w14:paraId="5D95EA6F">
      <w:pPr>
        <w:spacing w:line="360" w:lineRule="auto"/>
        <w:ind w:firstLine="448" w:firstLineChars="187"/>
        <w:rPr>
          <w:rFonts w:hint="eastAsia" w:ascii="宋体" w:hAnsi="宋体"/>
          <w:color w:val="000000"/>
          <w:sz w:val="24"/>
        </w:rPr>
      </w:pPr>
      <w:r>
        <w:rPr>
          <w:rFonts w:hint="eastAsia" w:ascii="宋体" w:hAnsi="宋体"/>
          <w:color w:val="000000"/>
          <w:sz w:val="24"/>
        </w:rPr>
        <w:t>二、设计费总额构成：</w:t>
      </w:r>
    </w:p>
    <w:p w14:paraId="5EC07C73">
      <w:pPr>
        <w:spacing w:line="360" w:lineRule="auto"/>
        <w:ind w:firstLine="480" w:firstLineChars="200"/>
        <w:jc w:val="left"/>
        <w:rPr>
          <w:rFonts w:hint="eastAsia" w:ascii="宋体" w:hAnsi="宋体" w:cs="Courier New"/>
          <w:b/>
          <w:color w:val="000000"/>
          <w:sz w:val="24"/>
        </w:rPr>
      </w:pPr>
      <w:r>
        <w:rPr>
          <w:rFonts w:hint="eastAsia" w:ascii="宋体" w:hAnsi="宋体"/>
          <w:color w:val="000000"/>
          <w:sz w:val="24"/>
        </w:rPr>
        <w:t>1.工程设计基本服务费用：固定总价</w:t>
      </w:r>
    </w:p>
    <w:p w14:paraId="5947123C">
      <w:pPr>
        <w:spacing w:line="360" w:lineRule="auto"/>
        <w:ind w:firstLine="540"/>
        <w:rPr>
          <w:rFonts w:hint="eastAsia" w:ascii="宋体" w:hAnsi="宋体"/>
          <w:color w:val="000000"/>
          <w:sz w:val="24"/>
          <w:u w:val="single"/>
        </w:rPr>
      </w:pPr>
      <w:r>
        <w:rPr>
          <w:rFonts w:hint="eastAsia" w:ascii="宋体" w:hAnsi="宋体"/>
          <w:color w:val="000000"/>
          <w:sz w:val="24"/>
        </w:rPr>
        <w:t>2.工程设计其他服务费用：</w:t>
      </w:r>
      <w:r>
        <w:rPr>
          <w:rFonts w:hint="eastAsia" w:ascii="宋体" w:hAnsi="宋体"/>
          <w:color w:val="000000"/>
          <w:sz w:val="24"/>
          <w:u w:val="single"/>
        </w:rPr>
        <w:t>无</w:t>
      </w:r>
    </w:p>
    <w:p w14:paraId="3F368C8B">
      <w:pPr>
        <w:spacing w:line="360" w:lineRule="auto"/>
        <w:ind w:firstLine="540"/>
        <w:rPr>
          <w:rFonts w:hint="eastAsia" w:ascii="宋体" w:hAnsi="宋体"/>
          <w:color w:val="000000"/>
          <w:sz w:val="24"/>
        </w:rPr>
      </w:pPr>
      <w:r>
        <w:rPr>
          <w:rFonts w:hint="eastAsia" w:ascii="宋体" w:hAnsi="宋体"/>
          <w:color w:val="000000"/>
          <w:sz w:val="24"/>
        </w:rPr>
        <w:t>3.合同签订前设计人已完成工作的费用：</w:t>
      </w:r>
      <w:r>
        <w:rPr>
          <w:rFonts w:hint="eastAsia" w:ascii="宋体" w:hAnsi="宋体"/>
          <w:color w:val="000000"/>
          <w:sz w:val="24"/>
          <w:u w:val="single"/>
        </w:rPr>
        <w:t>无</w:t>
      </w:r>
      <w:r>
        <w:rPr>
          <w:rFonts w:hint="eastAsia" w:ascii="宋体" w:hAnsi="宋体"/>
          <w:color w:val="000000"/>
          <w:sz w:val="24"/>
        </w:rPr>
        <w:t>。</w:t>
      </w:r>
    </w:p>
    <w:p w14:paraId="12049B0C">
      <w:pPr>
        <w:spacing w:line="360" w:lineRule="auto"/>
        <w:ind w:firstLine="540"/>
        <w:rPr>
          <w:rFonts w:hint="eastAsia" w:ascii="宋体" w:hAnsi="宋体"/>
          <w:color w:val="000000"/>
          <w:sz w:val="24"/>
        </w:rPr>
      </w:pPr>
      <w:r>
        <w:rPr>
          <w:rFonts w:hint="eastAsia" w:ascii="宋体" w:hAnsi="宋体"/>
          <w:color w:val="000000"/>
          <w:sz w:val="24"/>
        </w:rPr>
        <w:t>4.特别约定：</w:t>
      </w:r>
    </w:p>
    <w:p w14:paraId="777B11E5">
      <w:pPr>
        <w:spacing w:line="360" w:lineRule="auto"/>
        <w:ind w:firstLine="570"/>
        <w:rPr>
          <w:rFonts w:hint="eastAsia" w:ascii="宋体" w:hAnsi="宋体"/>
          <w:color w:val="000000"/>
          <w:sz w:val="24"/>
        </w:rPr>
      </w:pPr>
      <w:r>
        <w:rPr>
          <w:rFonts w:hint="eastAsia" w:ascii="宋体" w:hAnsi="宋体"/>
          <w:color w:val="000000"/>
          <w:sz w:val="24"/>
          <w:u w:val="single"/>
        </w:rPr>
        <w:t>按照投标文件内容进行设计，如甲方设计任务发生变化，需另行签订补充协议。若本工程未实施，设计单位未开展施工配合工作，发包人无需向设计人进行第四次付款（合同价评审审定金额10％）。</w:t>
      </w:r>
    </w:p>
    <w:p w14:paraId="2047E926">
      <w:pPr>
        <w:spacing w:line="360" w:lineRule="auto"/>
        <w:ind w:firstLine="570"/>
        <w:rPr>
          <w:rFonts w:hint="eastAsia" w:ascii="宋体" w:hAnsi="宋体"/>
          <w:color w:val="000000"/>
          <w:sz w:val="24"/>
        </w:rPr>
      </w:pPr>
      <w:r>
        <w:rPr>
          <w:rFonts w:hint="eastAsia" w:ascii="宋体" w:hAnsi="宋体"/>
          <w:color w:val="000000"/>
          <w:sz w:val="24"/>
        </w:rPr>
        <w:t>三、设计费明细计算表</w:t>
      </w:r>
    </w:p>
    <w:p w14:paraId="2598B7E9">
      <w:pPr>
        <w:spacing w:line="360" w:lineRule="auto"/>
        <w:ind w:firstLine="960" w:firstLineChars="400"/>
        <w:rPr>
          <w:rFonts w:hint="eastAsia" w:ascii="宋体" w:hAnsi="宋体"/>
          <w:color w:val="000000"/>
          <w:sz w:val="24"/>
        </w:rPr>
      </w:pPr>
      <w:r>
        <w:rPr>
          <w:rFonts w:hint="eastAsia" w:ascii="宋体" w:hAnsi="宋体"/>
          <w:color w:val="000000"/>
          <w:sz w:val="24"/>
        </w:rPr>
        <w:t>按投标文件。</w:t>
      </w:r>
    </w:p>
    <w:p w14:paraId="1C47B631">
      <w:pPr>
        <w:spacing w:line="360" w:lineRule="auto"/>
        <w:ind w:firstLine="448" w:firstLineChars="187"/>
        <w:rPr>
          <w:rFonts w:hint="eastAsia" w:ascii="宋体" w:hAnsi="宋体"/>
          <w:color w:val="000000"/>
          <w:sz w:val="24"/>
        </w:rPr>
      </w:pPr>
      <w:r>
        <w:rPr>
          <w:rFonts w:hint="eastAsia" w:ascii="宋体" w:hAnsi="宋体"/>
          <w:color w:val="000000"/>
          <w:sz w:val="24"/>
        </w:rPr>
        <w:t>四、设计费支付</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342"/>
        <w:gridCol w:w="1343"/>
        <w:gridCol w:w="2136"/>
        <w:gridCol w:w="2133"/>
      </w:tblGrid>
      <w:tr w14:paraId="679E6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714" w:type="dxa"/>
            <w:tcBorders>
              <w:top w:val="single" w:color="auto" w:sz="4" w:space="0"/>
              <w:left w:val="single" w:color="auto" w:sz="4" w:space="0"/>
              <w:bottom w:val="single" w:color="auto" w:sz="4" w:space="0"/>
              <w:right w:val="single" w:color="auto" w:sz="4" w:space="0"/>
            </w:tcBorders>
            <w:noWrap w:val="0"/>
            <w:vAlign w:val="center"/>
          </w:tcPr>
          <w:p w14:paraId="781A12A6">
            <w:pPr>
              <w:spacing w:line="360" w:lineRule="auto"/>
              <w:jc w:val="center"/>
              <w:rPr>
                <w:rFonts w:hint="eastAsia" w:ascii="宋体" w:hAnsi="宋体"/>
                <w:color w:val="000000"/>
                <w:sz w:val="24"/>
              </w:rPr>
            </w:pPr>
            <w:r>
              <w:rPr>
                <w:rFonts w:hint="eastAsia" w:ascii="宋体" w:hAnsi="宋体"/>
                <w:color w:val="000000"/>
                <w:sz w:val="24"/>
              </w:rPr>
              <w:t>付费次序</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1A4E094F">
            <w:pPr>
              <w:spacing w:line="360" w:lineRule="auto"/>
              <w:jc w:val="center"/>
              <w:rPr>
                <w:rFonts w:hint="eastAsia" w:ascii="宋体" w:hAnsi="宋体"/>
                <w:color w:val="000000"/>
                <w:sz w:val="24"/>
              </w:rPr>
            </w:pPr>
            <w:r>
              <w:rPr>
                <w:rFonts w:hint="eastAsia" w:ascii="宋体" w:hAnsi="宋体"/>
                <w:color w:val="000000"/>
                <w:sz w:val="24"/>
              </w:rPr>
              <w:t>付费</w:t>
            </w:r>
          </w:p>
          <w:p w14:paraId="37C6C041">
            <w:pPr>
              <w:spacing w:line="360" w:lineRule="auto"/>
              <w:jc w:val="center"/>
              <w:rPr>
                <w:rFonts w:hint="eastAsia" w:ascii="宋体" w:hAnsi="宋体"/>
                <w:color w:val="000000"/>
                <w:sz w:val="24"/>
              </w:rPr>
            </w:pPr>
            <w:r>
              <w:rPr>
                <w:rFonts w:hint="eastAsia" w:ascii="宋体" w:hAnsi="宋体"/>
                <w:color w:val="000000"/>
                <w:sz w:val="24"/>
              </w:rPr>
              <w:t>比例</w:t>
            </w:r>
          </w:p>
        </w:tc>
        <w:tc>
          <w:tcPr>
            <w:tcW w:w="1457" w:type="dxa"/>
            <w:tcBorders>
              <w:top w:val="single" w:color="auto" w:sz="4" w:space="0"/>
              <w:left w:val="single" w:color="auto" w:sz="4" w:space="0"/>
              <w:bottom w:val="single" w:color="auto" w:sz="4" w:space="0"/>
              <w:right w:val="single" w:color="auto" w:sz="4" w:space="0"/>
            </w:tcBorders>
            <w:noWrap w:val="0"/>
            <w:vAlign w:val="center"/>
          </w:tcPr>
          <w:p w14:paraId="346F5243">
            <w:pPr>
              <w:spacing w:line="360" w:lineRule="auto"/>
              <w:jc w:val="center"/>
              <w:rPr>
                <w:rFonts w:hint="eastAsia" w:ascii="宋体" w:hAnsi="宋体"/>
                <w:color w:val="000000"/>
                <w:sz w:val="24"/>
              </w:rPr>
            </w:pPr>
            <w:r>
              <w:rPr>
                <w:rFonts w:hint="eastAsia" w:ascii="宋体" w:hAnsi="宋体"/>
                <w:color w:val="000000"/>
                <w:sz w:val="24"/>
              </w:rPr>
              <w:t>付费额（元）</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32478E52">
            <w:pPr>
              <w:spacing w:line="360" w:lineRule="auto"/>
              <w:jc w:val="center"/>
              <w:rPr>
                <w:rFonts w:hint="eastAsia" w:ascii="宋体" w:hAnsi="宋体"/>
                <w:color w:val="000000"/>
                <w:sz w:val="24"/>
              </w:rPr>
            </w:pPr>
            <w:r>
              <w:rPr>
                <w:rFonts w:hint="eastAsia" w:ascii="宋体" w:hAnsi="宋体"/>
                <w:color w:val="000000"/>
                <w:sz w:val="24"/>
              </w:rPr>
              <w:t>付费时间</w:t>
            </w:r>
          </w:p>
        </w:tc>
        <w:tc>
          <w:tcPr>
            <w:tcW w:w="2329" w:type="dxa"/>
            <w:tcBorders>
              <w:top w:val="single" w:color="auto" w:sz="4" w:space="0"/>
              <w:left w:val="single" w:color="auto" w:sz="4" w:space="0"/>
              <w:bottom w:val="single" w:color="auto" w:sz="4" w:space="0"/>
              <w:right w:val="single" w:color="auto" w:sz="4" w:space="0"/>
            </w:tcBorders>
            <w:noWrap w:val="0"/>
            <w:vAlign w:val="center"/>
          </w:tcPr>
          <w:p w14:paraId="79EC8B33">
            <w:pPr>
              <w:spacing w:line="360" w:lineRule="auto"/>
              <w:jc w:val="center"/>
              <w:rPr>
                <w:rFonts w:hint="eastAsia" w:ascii="宋体" w:hAnsi="宋体"/>
                <w:color w:val="000000"/>
                <w:sz w:val="24"/>
              </w:rPr>
            </w:pPr>
            <w:r>
              <w:rPr>
                <w:rFonts w:hint="eastAsia" w:ascii="宋体" w:hAnsi="宋体"/>
                <w:color w:val="000000"/>
                <w:sz w:val="24"/>
              </w:rPr>
              <w:t>付费说明</w:t>
            </w:r>
          </w:p>
        </w:tc>
      </w:tr>
      <w:tr w14:paraId="3EB4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714" w:type="dxa"/>
            <w:tcBorders>
              <w:top w:val="single" w:color="auto" w:sz="4" w:space="0"/>
              <w:left w:val="single" w:color="auto" w:sz="4" w:space="0"/>
              <w:bottom w:val="single" w:color="auto" w:sz="4" w:space="0"/>
              <w:right w:val="single" w:color="auto" w:sz="4" w:space="0"/>
            </w:tcBorders>
            <w:noWrap w:val="0"/>
            <w:vAlign w:val="center"/>
          </w:tcPr>
          <w:p w14:paraId="37F31E15">
            <w:pPr>
              <w:spacing w:line="360" w:lineRule="auto"/>
              <w:jc w:val="center"/>
              <w:rPr>
                <w:rFonts w:hint="eastAsia" w:ascii="宋体" w:hAnsi="宋体"/>
                <w:color w:val="000000"/>
                <w:sz w:val="24"/>
              </w:rPr>
            </w:pPr>
            <w:r>
              <w:rPr>
                <w:rFonts w:hint="eastAsia" w:ascii="宋体" w:hAnsi="宋体"/>
                <w:color w:val="000000"/>
                <w:sz w:val="24"/>
              </w:rPr>
              <w:t>第一次付费</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46DF1B7E">
            <w:pPr>
              <w:spacing w:line="360" w:lineRule="auto"/>
              <w:ind w:firstLine="448" w:firstLineChars="187"/>
              <w:jc w:val="center"/>
              <w:rPr>
                <w:rFonts w:hint="eastAsia" w:ascii="宋体" w:hAnsi="宋体"/>
                <w:color w:val="000000"/>
                <w:sz w:val="24"/>
              </w:rPr>
            </w:pPr>
            <w:r>
              <w:rPr>
                <w:rFonts w:hint="eastAsia" w:ascii="宋体" w:hAnsi="宋体"/>
                <w:color w:val="000000"/>
                <w:sz w:val="24"/>
              </w:rPr>
              <w:t>30%</w:t>
            </w:r>
          </w:p>
        </w:tc>
        <w:tc>
          <w:tcPr>
            <w:tcW w:w="1457" w:type="dxa"/>
            <w:tcBorders>
              <w:top w:val="single" w:color="auto" w:sz="4" w:space="0"/>
              <w:left w:val="single" w:color="auto" w:sz="4" w:space="0"/>
              <w:bottom w:val="single" w:color="auto" w:sz="4" w:space="0"/>
              <w:right w:val="single" w:color="auto" w:sz="4" w:space="0"/>
            </w:tcBorders>
            <w:noWrap w:val="0"/>
            <w:vAlign w:val="center"/>
          </w:tcPr>
          <w:p w14:paraId="4483BB2A">
            <w:pPr>
              <w:spacing w:line="360" w:lineRule="auto"/>
              <w:jc w:val="center"/>
              <w:rPr>
                <w:rFonts w:hint="eastAsia" w:ascii="宋体" w:hAnsi="宋体"/>
                <w:color w:val="000000"/>
                <w:sz w:val="24"/>
              </w:rPr>
            </w:pPr>
          </w:p>
        </w:tc>
        <w:tc>
          <w:tcPr>
            <w:tcW w:w="2332" w:type="dxa"/>
            <w:tcBorders>
              <w:top w:val="single" w:color="auto" w:sz="4" w:space="0"/>
              <w:left w:val="single" w:color="auto" w:sz="4" w:space="0"/>
              <w:bottom w:val="single" w:color="auto" w:sz="4" w:space="0"/>
              <w:right w:val="single" w:color="auto" w:sz="4" w:space="0"/>
            </w:tcBorders>
            <w:noWrap w:val="0"/>
            <w:vAlign w:val="center"/>
          </w:tcPr>
          <w:p w14:paraId="2F56BA95">
            <w:pPr>
              <w:spacing w:line="360" w:lineRule="auto"/>
              <w:jc w:val="center"/>
              <w:rPr>
                <w:rFonts w:hint="eastAsia" w:ascii="宋体" w:hAnsi="宋体"/>
                <w:color w:val="000000"/>
                <w:sz w:val="24"/>
              </w:rPr>
            </w:pPr>
            <w:r>
              <w:rPr>
                <w:rFonts w:hint="eastAsia"/>
                <w:color w:val="000000"/>
                <w:sz w:val="24"/>
              </w:rPr>
              <w:t>签订合同且完成付款审批表的审批后30日内</w:t>
            </w:r>
          </w:p>
        </w:tc>
        <w:tc>
          <w:tcPr>
            <w:tcW w:w="2329" w:type="dxa"/>
            <w:tcBorders>
              <w:top w:val="single" w:color="auto" w:sz="4" w:space="0"/>
              <w:left w:val="single" w:color="auto" w:sz="4" w:space="0"/>
              <w:bottom w:val="single" w:color="auto" w:sz="4" w:space="0"/>
              <w:right w:val="single" w:color="auto" w:sz="4" w:space="0"/>
            </w:tcBorders>
            <w:noWrap w:val="0"/>
            <w:vAlign w:val="center"/>
          </w:tcPr>
          <w:p w14:paraId="4940831C">
            <w:pPr>
              <w:spacing w:line="360" w:lineRule="auto"/>
              <w:jc w:val="center"/>
              <w:rPr>
                <w:rFonts w:hint="eastAsia" w:ascii="宋体" w:hAnsi="宋体"/>
                <w:color w:val="000000"/>
                <w:sz w:val="24"/>
              </w:rPr>
            </w:pPr>
            <w:r>
              <w:rPr>
                <w:rFonts w:hint="eastAsia"/>
                <w:color w:val="000000"/>
                <w:sz w:val="24"/>
              </w:rPr>
              <w:t>支付至合同价的3</w:t>
            </w:r>
            <w:r>
              <w:rPr>
                <w:color w:val="000000"/>
                <w:sz w:val="24"/>
              </w:rPr>
              <w:t>0%</w:t>
            </w:r>
          </w:p>
        </w:tc>
      </w:tr>
      <w:tr w14:paraId="3C6F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714" w:type="dxa"/>
            <w:tcBorders>
              <w:top w:val="single" w:color="auto" w:sz="4" w:space="0"/>
              <w:left w:val="single" w:color="auto" w:sz="4" w:space="0"/>
              <w:bottom w:val="single" w:color="auto" w:sz="4" w:space="0"/>
              <w:right w:val="single" w:color="auto" w:sz="4" w:space="0"/>
            </w:tcBorders>
            <w:noWrap w:val="0"/>
            <w:vAlign w:val="center"/>
          </w:tcPr>
          <w:p w14:paraId="09AB57FC">
            <w:pPr>
              <w:spacing w:line="360" w:lineRule="auto"/>
              <w:jc w:val="center"/>
              <w:rPr>
                <w:rFonts w:hint="eastAsia" w:ascii="宋体" w:hAnsi="宋体"/>
                <w:color w:val="000000"/>
                <w:sz w:val="24"/>
              </w:rPr>
            </w:pPr>
            <w:r>
              <w:rPr>
                <w:rFonts w:hint="eastAsia" w:ascii="宋体" w:hAnsi="宋体"/>
                <w:color w:val="000000"/>
                <w:sz w:val="24"/>
              </w:rPr>
              <w:t>第二次付费</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0F230BBE">
            <w:pPr>
              <w:spacing w:line="360" w:lineRule="auto"/>
              <w:ind w:firstLine="448" w:firstLineChars="187"/>
              <w:jc w:val="center"/>
              <w:rPr>
                <w:rFonts w:hint="eastAsia" w:ascii="宋体" w:hAnsi="宋体"/>
                <w:color w:val="000000"/>
                <w:sz w:val="24"/>
              </w:rPr>
            </w:pPr>
            <w:r>
              <w:rPr>
                <w:rFonts w:ascii="宋体" w:hAnsi="宋体"/>
                <w:color w:val="000000"/>
                <w:sz w:val="24"/>
              </w:rPr>
              <w:t>40</w:t>
            </w:r>
            <w:r>
              <w:rPr>
                <w:rFonts w:hint="eastAsia" w:ascii="宋体" w:hAnsi="宋体"/>
                <w:color w:val="000000"/>
                <w:sz w:val="24"/>
              </w:rPr>
              <w:t>%</w:t>
            </w:r>
          </w:p>
        </w:tc>
        <w:tc>
          <w:tcPr>
            <w:tcW w:w="1457" w:type="dxa"/>
            <w:tcBorders>
              <w:top w:val="single" w:color="auto" w:sz="4" w:space="0"/>
              <w:left w:val="single" w:color="auto" w:sz="4" w:space="0"/>
              <w:bottom w:val="single" w:color="auto" w:sz="4" w:space="0"/>
              <w:right w:val="single" w:color="auto" w:sz="4" w:space="0"/>
            </w:tcBorders>
            <w:noWrap w:val="0"/>
            <w:vAlign w:val="center"/>
          </w:tcPr>
          <w:p w14:paraId="5C12E2A2">
            <w:pPr>
              <w:spacing w:line="360" w:lineRule="auto"/>
              <w:jc w:val="center"/>
              <w:rPr>
                <w:rFonts w:hint="eastAsia" w:ascii="宋体" w:hAnsi="宋体"/>
                <w:color w:val="000000"/>
                <w:sz w:val="24"/>
              </w:rPr>
            </w:pPr>
          </w:p>
        </w:tc>
        <w:tc>
          <w:tcPr>
            <w:tcW w:w="2332" w:type="dxa"/>
            <w:tcBorders>
              <w:top w:val="single" w:color="auto" w:sz="4" w:space="0"/>
              <w:left w:val="single" w:color="auto" w:sz="4" w:space="0"/>
              <w:bottom w:val="single" w:color="auto" w:sz="4" w:space="0"/>
              <w:right w:val="single" w:color="auto" w:sz="4" w:space="0"/>
            </w:tcBorders>
            <w:noWrap w:val="0"/>
            <w:vAlign w:val="center"/>
          </w:tcPr>
          <w:p w14:paraId="3141C16B">
            <w:pPr>
              <w:spacing w:line="360" w:lineRule="auto"/>
              <w:jc w:val="center"/>
              <w:rPr>
                <w:rFonts w:hint="eastAsia" w:ascii="宋体" w:hAnsi="宋体"/>
                <w:color w:val="000000"/>
                <w:sz w:val="24"/>
              </w:rPr>
            </w:pPr>
            <w:r>
              <w:rPr>
                <w:rFonts w:hint="eastAsia"/>
                <w:color w:val="000000"/>
                <w:sz w:val="24"/>
              </w:rPr>
              <w:t>提交图纸初稿且完成付款审批表的审批后30日内</w:t>
            </w:r>
          </w:p>
        </w:tc>
        <w:tc>
          <w:tcPr>
            <w:tcW w:w="2329" w:type="dxa"/>
            <w:tcBorders>
              <w:top w:val="single" w:color="auto" w:sz="4" w:space="0"/>
              <w:left w:val="single" w:color="auto" w:sz="4" w:space="0"/>
              <w:bottom w:val="single" w:color="auto" w:sz="4" w:space="0"/>
              <w:right w:val="single" w:color="auto" w:sz="4" w:space="0"/>
            </w:tcBorders>
            <w:noWrap w:val="0"/>
            <w:vAlign w:val="center"/>
          </w:tcPr>
          <w:p w14:paraId="6A96EEAA">
            <w:pPr>
              <w:spacing w:line="360" w:lineRule="auto"/>
              <w:jc w:val="center"/>
              <w:rPr>
                <w:rFonts w:hint="eastAsia" w:ascii="宋体" w:hAnsi="宋体"/>
                <w:color w:val="000000"/>
                <w:sz w:val="24"/>
              </w:rPr>
            </w:pPr>
            <w:r>
              <w:rPr>
                <w:rFonts w:hint="eastAsia"/>
                <w:color w:val="000000"/>
                <w:sz w:val="24"/>
              </w:rPr>
              <w:t>支付至合同价的7</w:t>
            </w:r>
            <w:r>
              <w:rPr>
                <w:color w:val="000000"/>
                <w:sz w:val="24"/>
              </w:rPr>
              <w:t>0%</w:t>
            </w:r>
          </w:p>
        </w:tc>
      </w:tr>
      <w:tr w14:paraId="13FF9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714" w:type="dxa"/>
            <w:tcBorders>
              <w:top w:val="single" w:color="auto" w:sz="4" w:space="0"/>
              <w:left w:val="single" w:color="auto" w:sz="4" w:space="0"/>
              <w:bottom w:val="single" w:color="auto" w:sz="4" w:space="0"/>
              <w:right w:val="single" w:color="auto" w:sz="4" w:space="0"/>
            </w:tcBorders>
            <w:noWrap w:val="0"/>
            <w:vAlign w:val="center"/>
          </w:tcPr>
          <w:p w14:paraId="3AFECE6F">
            <w:pPr>
              <w:spacing w:line="360" w:lineRule="auto"/>
              <w:jc w:val="center"/>
              <w:rPr>
                <w:rFonts w:hint="eastAsia" w:ascii="宋体" w:hAnsi="宋体"/>
                <w:color w:val="000000"/>
                <w:sz w:val="24"/>
              </w:rPr>
            </w:pPr>
            <w:r>
              <w:rPr>
                <w:rFonts w:hint="eastAsia" w:ascii="宋体" w:hAnsi="宋体"/>
                <w:color w:val="000000"/>
                <w:sz w:val="24"/>
              </w:rPr>
              <w:t>第三次付费</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1D5BBE86">
            <w:pPr>
              <w:spacing w:line="360" w:lineRule="auto"/>
              <w:ind w:firstLine="448" w:firstLineChars="187"/>
              <w:jc w:val="center"/>
              <w:rPr>
                <w:rFonts w:hint="eastAsia" w:ascii="宋体" w:hAnsi="宋体"/>
                <w:color w:val="000000"/>
                <w:sz w:val="24"/>
              </w:rPr>
            </w:pPr>
            <w:r>
              <w:rPr>
                <w:rFonts w:hint="eastAsia" w:ascii="宋体" w:hAnsi="宋体"/>
                <w:color w:val="000000"/>
                <w:sz w:val="24"/>
              </w:rPr>
              <w:t>20%</w:t>
            </w:r>
          </w:p>
        </w:tc>
        <w:tc>
          <w:tcPr>
            <w:tcW w:w="1457" w:type="dxa"/>
            <w:tcBorders>
              <w:top w:val="single" w:color="auto" w:sz="4" w:space="0"/>
              <w:left w:val="single" w:color="auto" w:sz="4" w:space="0"/>
              <w:bottom w:val="single" w:color="auto" w:sz="4" w:space="0"/>
              <w:right w:val="single" w:color="auto" w:sz="4" w:space="0"/>
            </w:tcBorders>
            <w:noWrap w:val="0"/>
            <w:vAlign w:val="center"/>
          </w:tcPr>
          <w:p w14:paraId="723E5EF6">
            <w:pPr>
              <w:spacing w:line="360" w:lineRule="auto"/>
              <w:jc w:val="center"/>
              <w:rPr>
                <w:rFonts w:hint="eastAsia" w:ascii="宋体" w:hAnsi="宋体"/>
                <w:color w:val="000000"/>
                <w:sz w:val="24"/>
              </w:rPr>
            </w:pPr>
          </w:p>
        </w:tc>
        <w:tc>
          <w:tcPr>
            <w:tcW w:w="2332" w:type="dxa"/>
            <w:tcBorders>
              <w:top w:val="single" w:color="auto" w:sz="4" w:space="0"/>
              <w:left w:val="single" w:color="auto" w:sz="4" w:space="0"/>
              <w:bottom w:val="single" w:color="auto" w:sz="4" w:space="0"/>
              <w:right w:val="single" w:color="auto" w:sz="4" w:space="0"/>
            </w:tcBorders>
            <w:noWrap w:val="0"/>
            <w:vAlign w:val="center"/>
          </w:tcPr>
          <w:p w14:paraId="224ADE1F">
            <w:pPr>
              <w:spacing w:line="360" w:lineRule="auto"/>
              <w:jc w:val="center"/>
              <w:rPr>
                <w:rFonts w:hint="eastAsia" w:ascii="宋体" w:hAnsi="宋体"/>
                <w:color w:val="000000"/>
                <w:sz w:val="24"/>
              </w:rPr>
            </w:pPr>
            <w:r>
              <w:rPr>
                <w:rFonts w:hint="eastAsia"/>
                <w:color w:val="000000"/>
                <w:sz w:val="24"/>
              </w:rPr>
              <w:t>预算评审后且完成付款审批表的审批后30日内</w:t>
            </w:r>
          </w:p>
        </w:tc>
        <w:tc>
          <w:tcPr>
            <w:tcW w:w="2329" w:type="dxa"/>
            <w:tcBorders>
              <w:top w:val="single" w:color="auto" w:sz="4" w:space="0"/>
              <w:left w:val="single" w:color="auto" w:sz="4" w:space="0"/>
              <w:bottom w:val="single" w:color="auto" w:sz="4" w:space="0"/>
              <w:right w:val="single" w:color="auto" w:sz="4" w:space="0"/>
            </w:tcBorders>
            <w:noWrap w:val="0"/>
            <w:vAlign w:val="center"/>
          </w:tcPr>
          <w:p w14:paraId="52843F05">
            <w:pPr>
              <w:spacing w:line="360" w:lineRule="auto"/>
              <w:jc w:val="center"/>
              <w:rPr>
                <w:rFonts w:hint="eastAsia" w:ascii="宋体" w:hAnsi="宋体"/>
                <w:color w:val="000000"/>
                <w:sz w:val="24"/>
              </w:rPr>
            </w:pPr>
            <w:r>
              <w:rPr>
                <w:rFonts w:hint="eastAsia"/>
                <w:color w:val="000000"/>
                <w:sz w:val="24"/>
              </w:rPr>
              <w:t>支付至结算价的90%</w:t>
            </w:r>
          </w:p>
        </w:tc>
      </w:tr>
      <w:tr w14:paraId="235D8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714" w:type="dxa"/>
            <w:tcBorders>
              <w:top w:val="single" w:color="auto" w:sz="4" w:space="0"/>
              <w:left w:val="single" w:color="auto" w:sz="4" w:space="0"/>
              <w:bottom w:val="single" w:color="auto" w:sz="4" w:space="0"/>
              <w:right w:val="single" w:color="auto" w:sz="4" w:space="0"/>
            </w:tcBorders>
            <w:noWrap w:val="0"/>
            <w:vAlign w:val="center"/>
          </w:tcPr>
          <w:p w14:paraId="5D169FDD">
            <w:pPr>
              <w:spacing w:line="360" w:lineRule="auto"/>
              <w:jc w:val="center"/>
              <w:rPr>
                <w:rFonts w:hint="eastAsia" w:ascii="宋体" w:hAnsi="宋体"/>
                <w:color w:val="000000"/>
                <w:sz w:val="24"/>
              </w:rPr>
            </w:pPr>
            <w:r>
              <w:rPr>
                <w:rFonts w:hint="eastAsia" w:ascii="宋体" w:hAnsi="宋体"/>
                <w:color w:val="000000"/>
                <w:sz w:val="24"/>
              </w:rPr>
              <w:t>第四次付费</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4425437E">
            <w:pPr>
              <w:spacing w:line="360" w:lineRule="auto"/>
              <w:ind w:firstLine="448" w:firstLineChars="187"/>
              <w:jc w:val="center"/>
              <w:rPr>
                <w:rFonts w:hint="eastAsia" w:ascii="宋体" w:hAnsi="宋体"/>
                <w:color w:val="000000"/>
                <w:sz w:val="24"/>
              </w:rPr>
            </w:pPr>
            <w:r>
              <w:rPr>
                <w:rFonts w:hint="eastAsia" w:ascii="宋体" w:hAnsi="宋体"/>
                <w:color w:val="000000"/>
                <w:sz w:val="24"/>
              </w:rPr>
              <w:t>10%</w:t>
            </w:r>
          </w:p>
        </w:tc>
        <w:tc>
          <w:tcPr>
            <w:tcW w:w="1457" w:type="dxa"/>
            <w:tcBorders>
              <w:top w:val="single" w:color="auto" w:sz="4" w:space="0"/>
              <w:left w:val="single" w:color="auto" w:sz="4" w:space="0"/>
              <w:bottom w:val="single" w:color="auto" w:sz="4" w:space="0"/>
              <w:right w:val="single" w:color="auto" w:sz="4" w:space="0"/>
            </w:tcBorders>
            <w:noWrap w:val="0"/>
            <w:vAlign w:val="center"/>
          </w:tcPr>
          <w:p w14:paraId="54226D4C">
            <w:pPr>
              <w:spacing w:line="360" w:lineRule="auto"/>
              <w:jc w:val="center"/>
              <w:rPr>
                <w:rFonts w:hint="eastAsia" w:ascii="宋体" w:hAnsi="宋体"/>
                <w:color w:val="000000"/>
                <w:sz w:val="24"/>
              </w:rPr>
            </w:pPr>
          </w:p>
        </w:tc>
        <w:tc>
          <w:tcPr>
            <w:tcW w:w="2332" w:type="dxa"/>
            <w:tcBorders>
              <w:top w:val="single" w:color="auto" w:sz="4" w:space="0"/>
              <w:left w:val="single" w:color="auto" w:sz="4" w:space="0"/>
              <w:bottom w:val="single" w:color="auto" w:sz="4" w:space="0"/>
              <w:right w:val="single" w:color="auto" w:sz="4" w:space="0"/>
            </w:tcBorders>
            <w:noWrap w:val="0"/>
            <w:vAlign w:val="center"/>
          </w:tcPr>
          <w:p w14:paraId="2900FB5D">
            <w:pPr>
              <w:spacing w:line="360" w:lineRule="auto"/>
              <w:jc w:val="center"/>
              <w:rPr>
                <w:rFonts w:hint="eastAsia" w:ascii="宋体" w:hAnsi="宋体"/>
                <w:color w:val="000000"/>
                <w:sz w:val="24"/>
              </w:rPr>
            </w:pPr>
            <w:r>
              <w:rPr>
                <w:rFonts w:hint="eastAsia"/>
                <w:color w:val="000000"/>
                <w:sz w:val="24"/>
              </w:rPr>
              <w:t>竣工验收合格且完成付款审批表的审批后30日内</w:t>
            </w:r>
          </w:p>
        </w:tc>
        <w:tc>
          <w:tcPr>
            <w:tcW w:w="2329" w:type="dxa"/>
            <w:tcBorders>
              <w:top w:val="single" w:color="auto" w:sz="4" w:space="0"/>
              <w:left w:val="single" w:color="auto" w:sz="4" w:space="0"/>
              <w:bottom w:val="single" w:color="auto" w:sz="4" w:space="0"/>
              <w:right w:val="single" w:color="auto" w:sz="4" w:space="0"/>
            </w:tcBorders>
            <w:noWrap w:val="0"/>
            <w:vAlign w:val="center"/>
          </w:tcPr>
          <w:p w14:paraId="76EDE520">
            <w:pPr>
              <w:spacing w:line="360" w:lineRule="auto"/>
              <w:jc w:val="center"/>
              <w:rPr>
                <w:rFonts w:hint="eastAsia" w:ascii="宋体" w:hAnsi="宋体"/>
                <w:color w:val="000000"/>
                <w:sz w:val="24"/>
              </w:rPr>
            </w:pPr>
            <w:r>
              <w:rPr>
                <w:rFonts w:hint="eastAsia"/>
                <w:color w:val="000000"/>
                <w:sz w:val="24"/>
              </w:rPr>
              <w:t>支付至结算价的</w:t>
            </w:r>
            <w:r>
              <w:rPr>
                <w:color w:val="000000"/>
                <w:sz w:val="24"/>
              </w:rPr>
              <w:t>100%</w:t>
            </w:r>
          </w:p>
        </w:tc>
      </w:tr>
    </w:tbl>
    <w:p w14:paraId="67ACCC6F">
      <w:pPr>
        <w:spacing w:line="360" w:lineRule="auto"/>
        <w:rPr>
          <w:rFonts w:hint="eastAsia" w:ascii="宋体" w:hAnsi="宋体"/>
          <w:color w:val="000000"/>
          <w:sz w:val="24"/>
        </w:rPr>
      </w:pPr>
      <w:r>
        <w:rPr>
          <w:rFonts w:hint="eastAsia"/>
          <w:bCs/>
          <w:color w:val="000000"/>
          <w:sz w:val="24"/>
        </w:rPr>
        <w:t>备注：以上款项支付时，根据预算资金下达情况支付，不足部分待资金下达后甲方继续按合同约定支付，在甲方支付前，乙方向甲方提供付款审批等相应手续及合法有效的等额发票。由于预算资金到位的进度原因，导致甲方不能按合同约定支付相应费用，甲方不承担违约责任。</w:t>
      </w:r>
    </w:p>
    <w:p w14:paraId="1E84584F">
      <w:pPr>
        <w:widowControl/>
        <w:jc w:val="left"/>
        <w:rPr>
          <w:rFonts w:hint="eastAsia" w:ascii="宋体" w:hAnsi="宋体"/>
          <w:b/>
          <w:color w:val="000000"/>
          <w:sz w:val="24"/>
        </w:rPr>
      </w:pPr>
      <w:r>
        <w:rPr>
          <w:rFonts w:ascii="宋体" w:hAnsi="宋体"/>
          <w:b/>
          <w:color w:val="000000"/>
          <w:sz w:val="24"/>
        </w:rPr>
        <w:br w:type="page"/>
      </w:r>
    </w:p>
    <w:p w14:paraId="26F68235">
      <w:pPr>
        <w:spacing w:line="360" w:lineRule="auto"/>
        <w:rPr>
          <w:rFonts w:hint="eastAsia" w:ascii="宋体" w:hAnsi="宋体"/>
          <w:b/>
          <w:color w:val="000000"/>
          <w:sz w:val="24"/>
        </w:rPr>
      </w:pPr>
      <w:r>
        <w:rPr>
          <w:rFonts w:hint="eastAsia" w:ascii="宋体" w:hAnsi="宋体"/>
          <w:b/>
          <w:color w:val="000000"/>
          <w:sz w:val="24"/>
        </w:rPr>
        <w:t xml:space="preserve">附件7：               </w:t>
      </w:r>
    </w:p>
    <w:p w14:paraId="166DD4DE">
      <w:pPr>
        <w:spacing w:line="360" w:lineRule="auto"/>
        <w:jc w:val="center"/>
        <w:rPr>
          <w:rFonts w:hint="eastAsia" w:ascii="宋体" w:hAnsi="宋体"/>
          <w:color w:val="000000"/>
          <w:sz w:val="24"/>
        </w:rPr>
      </w:pPr>
      <w:r>
        <w:rPr>
          <w:rFonts w:hint="eastAsia" w:ascii="宋体" w:hAnsi="宋体"/>
          <w:color w:val="000000"/>
          <w:sz w:val="24"/>
        </w:rPr>
        <w:t>设计变更计费依据和方法</w:t>
      </w:r>
    </w:p>
    <w:p w14:paraId="6DE84BAA">
      <w:pPr>
        <w:spacing w:line="360" w:lineRule="auto"/>
        <w:rPr>
          <w:rFonts w:hint="eastAsia" w:ascii="宋体" w:hAnsi="宋体"/>
          <w:color w:val="000000"/>
          <w:sz w:val="24"/>
        </w:rPr>
      </w:pPr>
    </w:p>
    <w:p w14:paraId="04167D3A">
      <w:pPr>
        <w:spacing w:line="360" w:lineRule="auto"/>
        <w:rPr>
          <w:rFonts w:hint="eastAsia" w:ascii="宋体" w:hAnsi="宋体"/>
          <w:color w:val="000000"/>
          <w:sz w:val="24"/>
        </w:rPr>
      </w:pPr>
      <w:r>
        <w:rPr>
          <w:rFonts w:hint="eastAsia" w:ascii="宋体" w:hAnsi="宋体"/>
          <w:color w:val="000000"/>
          <w:sz w:val="24"/>
        </w:rPr>
        <w:t>双方友好协商</w:t>
      </w:r>
    </w:p>
    <w:p w14:paraId="2F585B0E">
      <w:pPr>
        <w:widowControl/>
        <w:jc w:val="left"/>
        <w:rPr>
          <w:b/>
          <w:color w:val="000000"/>
          <w:sz w:val="36"/>
          <w:szCs w:val="36"/>
        </w:rPr>
      </w:pPr>
    </w:p>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14:paraId="174F5B4D">
      <w:pPr>
        <w:rPr>
          <w:rFonts w:hint="eastAsia" w:ascii="宋体" w:hAnsi="宋体"/>
          <w:color w:val="000000"/>
        </w:rPr>
      </w:pPr>
    </w:p>
    <w:p w14:paraId="07449085">
      <w:pPr>
        <w:rPr>
          <w:color w:val="000000"/>
        </w:rPr>
      </w:pPr>
    </w:p>
    <w:p w14:paraId="7E17C714">
      <w:pPr>
        <w:rPr>
          <w:color w:val="000000"/>
        </w:rPr>
      </w:pPr>
    </w:p>
    <w:sectPr>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等线">
    <w:altName w:val="Arial Unicode MS"/>
    <w:panose1 w:val="02010600030101010101"/>
    <w:charset w:val="86"/>
    <w:family w:val="auto"/>
    <w:pitch w:val="default"/>
    <w:sig w:usb0="A00002BF" w:usb1="38CF7CFA" w:usb2="00000016" w:usb3="00000000" w:csb0="0004000F" w:csb1="00000000"/>
  </w:font>
  <w:font w:name="Helvetica">
    <w:altName w:val="Arial"/>
    <w:panose1 w:val="020B0504020202030204"/>
    <w:charset w:val="00"/>
    <w:family w:val="swiss"/>
    <w:pitch w:val="default"/>
    <w:sig w:usb0="00000007" w:usb1="00000000" w:usb2="00000000" w:usb3="00000000" w:csb0="00000093" w:csb1="00000000"/>
  </w:font>
  <w:font w:name="MingLiU_HKSCS">
    <w:panose1 w:val="02020500000000000000"/>
    <w:charset w:val="88"/>
    <w:family w:val="roman"/>
    <w:pitch w:val="default"/>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85D58">
    <w:pPr>
      <w:pStyle w:val="35"/>
      <w:ind w:firstLine="210"/>
      <w:jc w:val="center"/>
    </w:pPr>
    <w:r>
      <w:fldChar w:fldCharType="begin"/>
    </w:r>
    <w:r>
      <w:instrText xml:space="preserve">PAGE   \* MERGEFORMAT</w:instrText>
    </w:r>
    <w:r>
      <w:fldChar w:fldCharType="separate"/>
    </w:r>
    <w:r>
      <w:rPr>
        <w:lang w:val="zh-CN"/>
      </w:rPr>
      <w:t>1</w:t>
    </w:r>
    <w:r>
      <w:fldChar w:fldCharType="end"/>
    </w:r>
  </w:p>
  <w:p w14:paraId="50AD75CD">
    <w:pPr>
      <w:pStyle w:val="3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1C03D">
    <w:pPr>
      <w:pStyle w:val="35"/>
      <w:framePr w:wrap="around" w:vAnchor="text" w:hAnchor="margin" w:xAlign="center" w:y="1"/>
      <w:rPr>
        <w:rStyle w:val="59"/>
      </w:rPr>
    </w:pPr>
    <w:r>
      <w:fldChar w:fldCharType="begin"/>
    </w:r>
    <w:r>
      <w:rPr>
        <w:rStyle w:val="59"/>
      </w:rPr>
      <w:instrText xml:space="preserve">PAGE  </w:instrText>
    </w:r>
    <w:r>
      <w:fldChar w:fldCharType="separate"/>
    </w:r>
    <w:r>
      <w:rPr>
        <w:rStyle w:val="59"/>
        <w:lang/>
      </w:rPr>
      <w:t>9</w:t>
    </w:r>
    <w:r>
      <w:fldChar w:fldCharType="end"/>
    </w:r>
  </w:p>
  <w:p w14:paraId="6CEF65F8">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98654">
    <w:pPr>
      <w:pStyle w:val="35"/>
      <w:framePr w:wrap="around" w:vAnchor="text" w:hAnchor="margin" w:xAlign="center" w:y="1"/>
      <w:rPr>
        <w:rStyle w:val="59"/>
      </w:rPr>
    </w:pPr>
    <w:r>
      <w:fldChar w:fldCharType="begin"/>
    </w:r>
    <w:r>
      <w:rPr>
        <w:rStyle w:val="59"/>
      </w:rPr>
      <w:instrText xml:space="preserve">PAGE  </w:instrText>
    </w:r>
    <w:r>
      <w:fldChar w:fldCharType="end"/>
    </w:r>
  </w:p>
  <w:p w14:paraId="266EE1ED">
    <w:pPr>
      <w:pStyle w:val="3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DE561">
    <w:pPr>
      <w:pStyle w:val="35"/>
      <w:jc w:val="center"/>
    </w:pPr>
    <w:r>
      <w:fldChar w:fldCharType="begin"/>
    </w:r>
    <w:r>
      <w:instrText xml:space="preserve"> PAGE   \* MERGEFORMAT </w:instrText>
    </w:r>
    <w:r>
      <w:fldChar w:fldCharType="separate"/>
    </w:r>
    <w:r>
      <w:rPr>
        <w:lang w:val="zh-CN"/>
      </w:rPr>
      <w:t>21</w:t>
    </w:r>
    <w:r>
      <w:rPr>
        <w:lang w:val="zh-CN"/>
      </w:rPr>
      <w:fldChar w:fldCharType="end"/>
    </w:r>
  </w:p>
  <w:p w14:paraId="773E4357">
    <w:pPr>
      <w:pStyle w:val="3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84CE6">
    <w:pPr>
      <w:pStyle w:val="35"/>
      <w:ind w:firstLine="210"/>
      <w:jc w:val="center"/>
    </w:pPr>
    <w:r>
      <w:fldChar w:fldCharType="begin"/>
    </w:r>
    <w:r>
      <w:instrText xml:space="preserve">PAGE   \* MERGEFORMAT</w:instrText>
    </w:r>
    <w:r>
      <w:fldChar w:fldCharType="separate"/>
    </w:r>
    <w:r>
      <w:rPr>
        <w:lang w:val="zh-CN"/>
      </w:rPr>
      <w:t>70</w:t>
    </w:r>
    <w:r>
      <w:fldChar w:fldCharType="end"/>
    </w:r>
  </w:p>
  <w:p w14:paraId="5A5DA48F">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1EDDB">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3"/>
      <w:lvlText w:val="%1."/>
      <w:lvlJc w:val="left"/>
      <w:pPr>
        <w:tabs>
          <w:tab w:val="left" w:pos="360"/>
        </w:tabs>
        <w:ind w:left="360" w:hanging="360"/>
      </w:pPr>
    </w:lvl>
  </w:abstractNum>
  <w:abstractNum w:abstractNumId="1">
    <w:nsid w:val="00000002"/>
    <w:multiLevelType w:val="multilevel"/>
    <w:tmpl w:val="00000002"/>
    <w:lvl w:ilvl="0" w:tentative="0">
      <w:start w:val="1"/>
      <w:numFmt w:val="decimal"/>
      <w:pStyle w:val="316"/>
      <w:lvlText w:val="%1"/>
      <w:lvlJc w:val="left"/>
      <w:pPr>
        <w:ind w:left="432" w:hanging="432"/>
      </w:pPr>
      <w:rPr>
        <w:rFonts w:hint="default" w:ascii="Times New Roman"/>
        <w:u w:val="none"/>
      </w:rPr>
    </w:lvl>
    <w:lvl w:ilvl="1" w:tentative="0">
      <w:start w:val="1"/>
      <w:numFmt w:val="decimal"/>
      <w:lvlText w:val="%1.%2"/>
      <w:lvlJc w:val="left"/>
      <w:pPr>
        <w:ind w:left="1002" w:hanging="576"/>
      </w:pPr>
      <w:rPr>
        <w:rFonts w:hint="default" w:ascii="Times New Roman"/>
        <w:u w:val="none"/>
      </w:rPr>
    </w:lvl>
    <w:lvl w:ilvl="2" w:tentative="0">
      <w:start w:val="1"/>
      <w:numFmt w:val="decimal"/>
      <w:lvlText w:val="%1.%2.%3"/>
      <w:lvlJc w:val="left"/>
      <w:pPr>
        <w:ind w:left="720" w:hanging="720"/>
      </w:pPr>
      <w:rPr>
        <w:rFonts w:hint="default" w:ascii="Times New Roman"/>
        <w:u w:val="none"/>
      </w:rPr>
    </w:lvl>
    <w:lvl w:ilvl="3" w:tentative="0">
      <w:start w:val="1"/>
      <w:numFmt w:val="decimal"/>
      <w:lvlText w:val="%1.%2.%3.%4"/>
      <w:lvlJc w:val="left"/>
      <w:pPr>
        <w:ind w:left="864" w:hanging="864"/>
      </w:pPr>
      <w:rPr>
        <w:rFonts w:hint="default" w:ascii="Times New Roman"/>
        <w:u w:val="none"/>
      </w:rPr>
    </w:lvl>
    <w:lvl w:ilvl="4" w:tentative="0">
      <w:start w:val="1"/>
      <w:numFmt w:val="decimal"/>
      <w:lvlText w:val="%1.%2.%3.%4.%5"/>
      <w:lvlJc w:val="left"/>
      <w:pPr>
        <w:ind w:left="1008" w:hanging="1008"/>
      </w:pPr>
      <w:rPr>
        <w:rFonts w:hint="default" w:ascii="Times New Roman"/>
        <w:u w:val="none"/>
      </w:rPr>
    </w:lvl>
    <w:lvl w:ilvl="5" w:tentative="0">
      <w:start w:val="1"/>
      <w:numFmt w:val="decimal"/>
      <w:lvlText w:val="%1.%2.%3.%4.%5.%6"/>
      <w:lvlJc w:val="left"/>
      <w:pPr>
        <w:ind w:left="1152" w:hanging="1152"/>
      </w:pPr>
      <w:rPr>
        <w:rFonts w:hint="default" w:ascii="Times New Roman"/>
        <w:u w:val="none"/>
      </w:rPr>
    </w:lvl>
    <w:lvl w:ilvl="6" w:tentative="0">
      <w:start w:val="1"/>
      <w:numFmt w:val="decimal"/>
      <w:lvlText w:val="%1.%2.%3.%4.%5.%6.%7"/>
      <w:lvlJc w:val="left"/>
      <w:pPr>
        <w:ind w:left="1296" w:hanging="1296"/>
      </w:pPr>
      <w:rPr>
        <w:rFonts w:hint="default" w:ascii="Times New Roman"/>
        <w:u w:val="none"/>
      </w:rPr>
    </w:lvl>
    <w:lvl w:ilvl="7" w:tentative="0">
      <w:start w:val="1"/>
      <w:numFmt w:val="decimal"/>
      <w:lvlText w:val="%1.%2.%3.%4.%5.%6.%7.%8"/>
      <w:lvlJc w:val="left"/>
      <w:pPr>
        <w:ind w:left="1440" w:hanging="1440"/>
      </w:pPr>
      <w:rPr>
        <w:rFonts w:hint="default" w:ascii="Times New Roman"/>
        <w:u w:val="none"/>
      </w:rPr>
    </w:lvl>
    <w:lvl w:ilvl="8" w:tentative="0">
      <w:start w:val="1"/>
      <w:numFmt w:val="decimal"/>
      <w:lvlText w:val="%1.%2.%3.%4.%5.%6.%7.%8.%9"/>
      <w:lvlJc w:val="left"/>
      <w:pPr>
        <w:ind w:left="1584" w:hanging="1584"/>
      </w:pPr>
      <w:rPr>
        <w:rFonts w:hint="default" w:ascii="Times New Roman"/>
        <w:u w:val="none"/>
      </w:rPr>
    </w:lvl>
  </w:abstractNum>
  <w:abstractNum w:abstractNumId="2">
    <w:nsid w:val="0000000A"/>
    <w:multiLevelType w:val="multilevel"/>
    <w:tmpl w:val="0000000A"/>
    <w:lvl w:ilvl="0" w:tentative="0">
      <w:start w:val="1"/>
      <w:numFmt w:val="decimal"/>
      <w:pStyle w:val="155"/>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227"/>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98"/>
      <w:lvlText w:val="%1."/>
      <w:lvlJc w:val="left"/>
      <w:pPr>
        <w:tabs>
          <w:tab w:val="left" w:pos="360"/>
        </w:tabs>
        <w:ind w:left="360" w:hanging="360"/>
      </w:pPr>
      <w:rPr>
        <w:rFonts w:hint="default"/>
      </w:rPr>
    </w:lvl>
  </w:abstractNum>
  <w:abstractNum w:abstractNumId="5">
    <w:nsid w:val="0000001A"/>
    <w:multiLevelType w:val="multilevel"/>
    <w:tmpl w:val="0000001A"/>
    <w:lvl w:ilvl="0" w:tentative="0">
      <w:start w:val="1"/>
      <w:numFmt w:val="decimal"/>
      <w:pStyle w:val="328"/>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00000026"/>
    <w:multiLevelType w:val="multilevel"/>
    <w:tmpl w:val="00000026"/>
    <w:lvl w:ilvl="0" w:tentative="0">
      <w:start w:val="1"/>
      <w:numFmt w:val="decimal"/>
      <w:pStyle w:val="149"/>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48"/>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82"/>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81"/>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90"/>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204"/>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69"/>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7">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84"/>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8">
    <w:nsid w:val="0000002F"/>
    <w:multiLevelType w:val="multilevel"/>
    <w:tmpl w:val="0000002F"/>
    <w:lvl w:ilvl="0" w:tentative="0">
      <w:start w:val="1"/>
      <w:numFmt w:val="decimal"/>
      <w:pStyle w:val="154"/>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230849"/>
    <w:multiLevelType w:val="multilevel"/>
    <w:tmpl w:val="0E230849"/>
    <w:lvl w:ilvl="0" w:tentative="0">
      <w:start w:val="1"/>
      <w:numFmt w:val="decimal"/>
      <w:pStyle w:val="251"/>
      <w:lvlText w:val="%1"/>
      <w:lvlJc w:val="left"/>
      <w:pPr>
        <w:ind w:left="680" w:hanging="680"/>
      </w:pPr>
      <w:rPr>
        <w:rFonts w:hint="eastAsia" w:ascii="宋体" w:hAnsi="宋体" w:eastAsia="宋体"/>
      </w:rPr>
    </w:lvl>
    <w:lvl w:ilvl="1" w:tentative="0">
      <w:start w:val="1"/>
      <w:numFmt w:val="decimal"/>
      <w:pStyle w:val="252"/>
      <w:lvlText w:val="%1.%2"/>
      <w:lvlJc w:val="left"/>
      <w:pPr>
        <w:ind w:left="851" w:hanging="851"/>
      </w:pPr>
      <w:rPr>
        <w:rFonts w:hint="eastAsia" w:ascii="宋体" w:hAnsi="宋体" w:eastAsia="宋体"/>
        <w:color w:val="auto"/>
      </w:rPr>
    </w:lvl>
    <w:lvl w:ilvl="2" w:tentative="0">
      <w:start w:val="1"/>
      <w:numFmt w:val="decimal"/>
      <w:pStyle w:val="253"/>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159D5C12"/>
    <w:multiLevelType w:val="multilevel"/>
    <w:tmpl w:val="159D5C12"/>
    <w:lvl w:ilvl="0" w:tentative="0">
      <w:start w:val="1"/>
      <w:numFmt w:val="decimal"/>
      <w:pStyle w:val="305"/>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45AEF898"/>
    <w:multiLevelType w:val="singleLevel"/>
    <w:tmpl w:val="45AEF898"/>
    <w:lvl w:ilvl="0" w:tentative="0">
      <w:start w:val="4"/>
      <w:numFmt w:val="chineseCounting"/>
      <w:suff w:val="space"/>
      <w:lvlText w:val="第%1部分"/>
      <w:lvlJc w:val="left"/>
      <w:rPr>
        <w:rFonts w:hint="eastAsia"/>
      </w:rPr>
    </w:lvl>
  </w:abstractNum>
  <w:abstractNum w:abstractNumId="12">
    <w:nsid w:val="60770529"/>
    <w:multiLevelType w:val="multilevel"/>
    <w:tmpl w:val="60770529"/>
    <w:lvl w:ilvl="0" w:tentative="0">
      <w:start w:val="1"/>
      <w:numFmt w:val="decimal"/>
      <w:suff w:val="space"/>
      <w:lvlText w:val="（%1）"/>
      <w:lvlJc w:val="left"/>
      <w:pPr>
        <w:ind w:left="0" w:firstLine="459"/>
      </w:pPr>
      <w:rPr>
        <w:rFonts w:hint="default" w:ascii="宋体" w:hAnsi="宋体" w:eastAsia="宋体" w:cs="宋体"/>
        <w:spacing w:val="-47"/>
        <w:w w:val="100"/>
        <w:sz w:val="24"/>
        <w:szCs w:val="24"/>
      </w:rPr>
    </w:lvl>
    <w:lvl w:ilvl="1" w:tentative="0">
      <w:start w:val="0"/>
      <w:numFmt w:val="bullet"/>
      <w:pStyle w:val="292"/>
      <w:lvlText w:val="•"/>
      <w:lvlJc w:val="left"/>
      <w:pPr>
        <w:ind w:left="2010" w:hanging="720"/>
      </w:pPr>
      <w:rPr>
        <w:rFonts w:hint="default"/>
      </w:rPr>
    </w:lvl>
    <w:lvl w:ilvl="2" w:tentative="0">
      <w:start w:val="0"/>
      <w:numFmt w:val="bullet"/>
      <w:pStyle w:val="291"/>
      <w:lvlText w:val="•"/>
      <w:lvlJc w:val="left"/>
      <w:pPr>
        <w:ind w:left="2814" w:hanging="720"/>
      </w:pPr>
      <w:rPr>
        <w:rFonts w:hint="default"/>
      </w:rPr>
    </w:lvl>
    <w:lvl w:ilvl="3" w:tentative="0">
      <w:start w:val="0"/>
      <w:numFmt w:val="bullet"/>
      <w:lvlText w:val="•"/>
      <w:lvlJc w:val="left"/>
      <w:pPr>
        <w:ind w:left="3619" w:hanging="720"/>
      </w:pPr>
      <w:rPr>
        <w:rFonts w:hint="default"/>
      </w:rPr>
    </w:lvl>
    <w:lvl w:ilvl="4" w:tentative="0">
      <w:start w:val="0"/>
      <w:numFmt w:val="bullet"/>
      <w:lvlText w:val="•"/>
      <w:lvlJc w:val="left"/>
      <w:pPr>
        <w:ind w:left="4423" w:hanging="720"/>
      </w:pPr>
      <w:rPr>
        <w:rFonts w:hint="default"/>
      </w:rPr>
    </w:lvl>
    <w:lvl w:ilvl="5" w:tentative="0">
      <w:start w:val="0"/>
      <w:numFmt w:val="bullet"/>
      <w:lvlText w:val="•"/>
      <w:lvlJc w:val="left"/>
      <w:pPr>
        <w:ind w:left="5228" w:hanging="720"/>
      </w:pPr>
      <w:rPr>
        <w:rFonts w:hint="default"/>
      </w:rPr>
    </w:lvl>
    <w:lvl w:ilvl="6" w:tentative="0">
      <w:start w:val="0"/>
      <w:numFmt w:val="bullet"/>
      <w:lvlText w:val="•"/>
      <w:lvlJc w:val="left"/>
      <w:pPr>
        <w:ind w:left="6032" w:hanging="720"/>
      </w:pPr>
      <w:rPr>
        <w:rFonts w:hint="default"/>
      </w:rPr>
    </w:lvl>
    <w:lvl w:ilvl="7" w:tentative="0">
      <w:start w:val="0"/>
      <w:numFmt w:val="bullet"/>
      <w:lvlText w:val="•"/>
      <w:lvlJc w:val="left"/>
      <w:pPr>
        <w:ind w:left="6837" w:hanging="720"/>
      </w:pPr>
      <w:rPr>
        <w:rFonts w:hint="default"/>
      </w:rPr>
    </w:lvl>
    <w:lvl w:ilvl="8" w:tentative="0">
      <w:start w:val="0"/>
      <w:numFmt w:val="bullet"/>
      <w:lvlText w:val="•"/>
      <w:lvlJc w:val="left"/>
      <w:pPr>
        <w:ind w:left="7641" w:hanging="720"/>
      </w:pPr>
      <w:rPr>
        <w:rFonts w:hint="default"/>
      </w:rPr>
    </w:lvl>
  </w:abstractNum>
  <w:abstractNum w:abstractNumId="13">
    <w:nsid w:val="7FC03AE0"/>
    <w:multiLevelType w:val="multilevel"/>
    <w:tmpl w:val="7FC03AE0"/>
    <w:lvl w:ilvl="0" w:tentative="0">
      <w:start w:val="1"/>
      <w:numFmt w:val="decimal"/>
      <w:pStyle w:val="294"/>
      <w:lvlText w:val="(%1)"/>
      <w:lvlJc w:val="left"/>
      <w:pPr>
        <w:ind w:left="1314" w:hanging="401"/>
      </w:pPr>
      <w:rPr>
        <w:rFonts w:hint="default" w:ascii="Times New Roman" w:hAnsi="Times New Roman" w:eastAsia="Times New Roman" w:cs="Times New Roman"/>
        <w:spacing w:val="-1"/>
        <w:w w:val="99"/>
        <w:sz w:val="24"/>
        <w:szCs w:val="24"/>
      </w:rPr>
    </w:lvl>
    <w:lvl w:ilvl="1" w:tentative="0">
      <w:start w:val="0"/>
      <w:numFmt w:val="bullet"/>
      <w:lvlText w:val="•"/>
      <w:lvlJc w:val="left"/>
      <w:pPr>
        <w:ind w:left="2158" w:hanging="401"/>
      </w:pPr>
      <w:rPr>
        <w:rFonts w:hint="default"/>
      </w:rPr>
    </w:lvl>
    <w:lvl w:ilvl="2" w:tentative="0">
      <w:start w:val="0"/>
      <w:numFmt w:val="bullet"/>
      <w:lvlText w:val="•"/>
      <w:lvlJc w:val="left"/>
      <w:pPr>
        <w:ind w:left="2996" w:hanging="401"/>
      </w:pPr>
      <w:rPr>
        <w:rFonts w:hint="default"/>
      </w:rPr>
    </w:lvl>
    <w:lvl w:ilvl="3" w:tentative="0">
      <w:start w:val="0"/>
      <w:numFmt w:val="bullet"/>
      <w:lvlText w:val="•"/>
      <w:lvlJc w:val="left"/>
      <w:pPr>
        <w:ind w:left="3835" w:hanging="401"/>
      </w:pPr>
      <w:rPr>
        <w:rFonts w:hint="default"/>
      </w:rPr>
    </w:lvl>
    <w:lvl w:ilvl="4" w:tentative="0">
      <w:start w:val="0"/>
      <w:numFmt w:val="bullet"/>
      <w:lvlText w:val="•"/>
      <w:lvlJc w:val="left"/>
      <w:pPr>
        <w:ind w:left="4673" w:hanging="401"/>
      </w:pPr>
      <w:rPr>
        <w:rFonts w:hint="default"/>
      </w:rPr>
    </w:lvl>
    <w:lvl w:ilvl="5" w:tentative="0">
      <w:start w:val="0"/>
      <w:numFmt w:val="bullet"/>
      <w:lvlText w:val="•"/>
      <w:lvlJc w:val="left"/>
      <w:pPr>
        <w:ind w:left="5512" w:hanging="401"/>
      </w:pPr>
      <w:rPr>
        <w:rFonts w:hint="default"/>
      </w:rPr>
    </w:lvl>
    <w:lvl w:ilvl="6" w:tentative="0">
      <w:start w:val="0"/>
      <w:numFmt w:val="bullet"/>
      <w:lvlText w:val="•"/>
      <w:lvlJc w:val="left"/>
      <w:pPr>
        <w:ind w:left="6350" w:hanging="401"/>
      </w:pPr>
      <w:rPr>
        <w:rFonts w:hint="default"/>
      </w:rPr>
    </w:lvl>
    <w:lvl w:ilvl="7" w:tentative="0">
      <w:start w:val="0"/>
      <w:numFmt w:val="bullet"/>
      <w:lvlText w:val="•"/>
      <w:lvlJc w:val="left"/>
      <w:pPr>
        <w:ind w:left="7189" w:hanging="401"/>
      </w:pPr>
      <w:rPr>
        <w:rFonts w:hint="default"/>
      </w:rPr>
    </w:lvl>
    <w:lvl w:ilvl="8" w:tentative="0">
      <w:start w:val="0"/>
      <w:numFmt w:val="bullet"/>
      <w:lvlText w:val="•"/>
      <w:lvlJc w:val="left"/>
      <w:pPr>
        <w:ind w:left="8027" w:hanging="401"/>
      </w:pPr>
      <w:rPr>
        <w:rFonts w:hint="default"/>
      </w:rPr>
    </w:lvl>
  </w:abstractNum>
  <w:num w:numId="1">
    <w:abstractNumId w:val="0"/>
  </w:num>
  <w:num w:numId="2">
    <w:abstractNumId w:val="6"/>
  </w:num>
  <w:num w:numId="3">
    <w:abstractNumId w:val="8"/>
  </w:num>
  <w:num w:numId="4">
    <w:abstractNumId w:val="2"/>
  </w:num>
  <w:num w:numId="5">
    <w:abstractNumId w:val="7"/>
  </w:num>
  <w:num w:numId="6">
    <w:abstractNumId w:val="4"/>
  </w:num>
  <w:num w:numId="7">
    <w:abstractNumId w:val="3"/>
  </w:num>
  <w:num w:numId="8">
    <w:abstractNumId w:val="9"/>
  </w:num>
  <w:num w:numId="9">
    <w:abstractNumId w:val="12"/>
  </w:num>
  <w:num w:numId="10">
    <w:abstractNumId w:val="13"/>
  </w:num>
  <w:num w:numId="11">
    <w:abstractNumId w:val="10"/>
  </w:num>
  <w:num w:numId="12">
    <w:abstractNumId w:val="1"/>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2ZmQxOGFjYjFiZTIzNzA3ODcwNjY4M2ZkZGY2ZGEifQ=="/>
  </w:docVars>
  <w:rsids>
    <w:rsidRoot w:val="00BB3949"/>
    <w:rsid w:val="00000B48"/>
    <w:rsid w:val="00001258"/>
    <w:rsid w:val="00001742"/>
    <w:rsid w:val="000019FE"/>
    <w:rsid w:val="000030D0"/>
    <w:rsid w:val="000031AA"/>
    <w:rsid w:val="00004899"/>
    <w:rsid w:val="000055A6"/>
    <w:rsid w:val="000118A7"/>
    <w:rsid w:val="00011CB3"/>
    <w:rsid w:val="0001248F"/>
    <w:rsid w:val="00012907"/>
    <w:rsid w:val="000142EE"/>
    <w:rsid w:val="000164BA"/>
    <w:rsid w:val="00016CE1"/>
    <w:rsid w:val="00016CE6"/>
    <w:rsid w:val="00020340"/>
    <w:rsid w:val="000205D5"/>
    <w:rsid w:val="000208FC"/>
    <w:rsid w:val="00020BD3"/>
    <w:rsid w:val="00021483"/>
    <w:rsid w:val="00022CAE"/>
    <w:rsid w:val="00024947"/>
    <w:rsid w:val="000254D8"/>
    <w:rsid w:val="00025B50"/>
    <w:rsid w:val="000267B8"/>
    <w:rsid w:val="000274B3"/>
    <w:rsid w:val="0003007C"/>
    <w:rsid w:val="00030142"/>
    <w:rsid w:val="0003099A"/>
    <w:rsid w:val="000312FB"/>
    <w:rsid w:val="000314B2"/>
    <w:rsid w:val="0003185E"/>
    <w:rsid w:val="000343EB"/>
    <w:rsid w:val="00035B59"/>
    <w:rsid w:val="0003796E"/>
    <w:rsid w:val="00037EDE"/>
    <w:rsid w:val="000401FE"/>
    <w:rsid w:val="000415C9"/>
    <w:rsid w:val="00043962"/>
    <w:rsid w:val="00043A2F"/>
    <w:rsid w:val="000455B4"/>
    <w:rsid w:val="000465C7"/>
    <w:rsid w:val="00046EFB"/>
    <w:rsid w:val="0004720A"/>
    <w:rsid w:val="000474C2"/>
    <w:rsid w:val="000500AB"/>
    <w:rsid w:val="0005032C"/>
    <w:rsid w:val="00051394"/>
    <w:rsid w:val="0005154D"/>
    <w:rsid w:val="000519C2"/>
    <w:rsid w:val="00052BC9"/>
    <w:rsid w:val="00055F10"/>
    <w:rsid w:val="00055F3B"/>
    <w:rsid w:val="00056E99"/>
    <w:rsid w:val="000570C1"/>
    <w:rsid w:val="00057488"/>
    <w:rsid w:val="000578B4"/>
    <w:rsid w:val="00057B97"/>
    <w:rsid w:val="000601DB"/>
    <w:rsid w:val="0006177F"/>
    <w:rsid w:val="00061C38"/>
    <w:rsid w:val="00061CC2"/>
    <w:rsid w:val="00061D71"/>
    <w:rsid w:val="00062123"/>
    <w:rsid w:val="00062A4C"/>
    <w:rsid w:val="00064AEE"/>
    <w:rsid w:val="00065014"/>
    <w:rsid w:val="00065323"/>
    <w:rsid w:val="0006597A"/>
    <w:rsid w:val="000659FC"/>
    <w:rsid w:val="00066886"/>
    <w:rsid w:val="00070001"/>
    <w:rsid w:val="00071398"/>
    <w:rsid w:val="00071DD8"/>
    <w:rsid w:val="000721A6"/>
    <w:rsid w:val="000732C9"/>
    <w:rsid w:val="00073B6C"/>
    <w:rsid w:val="00075161"/>
    <w:rsid w:val="00075A33"/>
    <w:rsid w:val="00076B61"/>
    <w:rsid w:val="00077D8F"/>
    <w:rsid w:val="00077E56"/>
    <w:rsid w:val="000803CB"/>
    <w:rsid w:val="00080409"/>
    <w:rsid w:val="000806D6"/>
    <w:rsid w:val="0008110E"/>
    <w:rsid w:val="00081778"/>
    <w:rsid w:val="00081D22"/>
    <w:rsid w:val="00083275"/>
    <w:rsid w:val="00085C57"/>
    <w:rsid w:val="00090348"/>
    <w:rsid w:val="0009069D"/>
    <w:rsid w:val="000915BF"/>
    <w:rsid w:val="00091CD0"/>
    <w:rsid w:val="00091D5E"/>
    <w:rsid w:val="00093156"/>
    <w:rsid w:val="000944C9"/>
    <w:rsid w:val="0009531C"/>
    <w:rsid w:val="00096802"/>
    <w:rsid w:val="0009766C"/>
    <w:rsid w:val="00097C19"/>
    <w:rsid w:val="000A2284"/>
    <w:rsid w:val="000A4408"/>
    <w:rsid w:val="000A4AE0"/>
    <w:rsid w:val="000A58A5"/>
    <w:rsid w:val="000A780F"/>
    <w:rsid w:val="000B07B6"/>
    <w:rsid w:val="000B22EB"/>
    <w:rsid w:val="000B2AB6"/>
    <w:rsid w:val="000B2B2B"/>
    <w:rsid w:val="000B4580"/>
    <w:rsid w:val="000B56DE"/>
    <w:rsid w:val="000B62D5"/>
    <w:rsid w:val="000B6665"/>
    <w:rsid w:val="000C023D"/>
    <w:rsid w:val="000C026B"/>
    <w:rsid w:val="000C0F6B"/>
    <w:rsid w:val="000C1518"/>
    <w:rsid w:val="000C170E"/>
    <w:rsid w:val="000C192B"/>
    <w:rsid w:val="000C1BAD"/>
    <w:rsid w:val="000C1C98"/>
    <w:rsid w:val="000C223E"/>
    <w:rsid w:val="000C5FBF"/>
    <w:rsid w:val="000C78CE"/>
    <w:rsid w:val="000D19AE"/>
    <w:rsid w:val="000D2526"/>
    <w:rsid w:val="000D2F14"/>
    <w:rsid w:val="000D3C5C"/>
    <w:rsid w:val="000D4597"/>
    <w:rsid w:val="000D4AFC"/>
    <w:rsid w:val="000D54F8"/>
    <w:rsid w:val="000D5C3D"/>
    <w:rsid w:val="000D5D50"/>
    <w:rsid w:val="000D5FC3"/>
    <w:rsid w:val="000D6552"/>
    <w:rsid w:val="000D6D4D"/>
    <w:rsid w:val="000D71FC"/>
    <w:rsid w:val="000D7542"/>
    <w:rsid w:val="000D7BC2"/>
    <w:rsid w:val="000E0BA9"/>
    <w:rsid w:val="000E10A8"/>
    <w:rsid w:val="000E24B4"/>
    <w:rsid w:val="000E2E29"/>
    <w:rsid w:val="000E419E"/>
    <w:rsid w:val="000E4378"/>
    <w:rsid w:val="000E4A92"/>
    <w:rsid w:val="000E58DE"/>
    <w:rsid w:val="000E5D6C"/>
    <w:rsid w:val="000E75F0"/>
    <w:rsid w:val="000E7A7D"/>
    <w:rsid w:val="000F05D5"/>
    <w:rsid w:val="000F1BB8"/>
    <w:rsid w:val="000F27EA"/>
    <w:rsid w:val="000F3967"/>
    <w:rsid w:val="000F3A10"/>
    <w:rsid w:val="000F4012"/>
    <w:rsid w:val="000F5438"/>
    <w:rsid w:val="000F5836"/>
    <w:rsid w:val="000F5E01"/>
    <w:rsid w:val="000F6BDA"/>
    <w:rsid w:val="000F7237"/>
    <w:rsid w:val="0010047B"/>
    <w:rsid w:val="001010B2"/>
    <w:rsid w:val="001021C3"/>
    <w:rsid w:val="001033D7"/>
    <w:rsid w:val="001041A1"/>
    <w:rsid w:val="001051ED"/>
    <w:rsid w:val="00105573"/>
    <w:rsid w:val="00105C28"/>
    <w:rsid w:val="00106E95"/>
    <w:rsid w:val="00107220"/>
    <w:rsid w:val="0011053D"/>
    <w:rsid w:val="00110955"/>
    <w:rsid w:val="00111686"/>
    <w:rsid w:val="00113B0B"/>
    <w:rsid w:val="00114ED2"/>
    <w:rsid w:val="00115ACD"/>
    <w:rsid w:val="00115E35"/>
    <w:rsid w:val="00117033"/>
    <w:rsid w:val="001172D1"/>
    <w:rsid w:val="00120D11"/>
    <w:rsid w:val="00121991"/>
    <w:rsid w:val="00122493"/>
    <w:rsid w:val="0012301B"/>
    <w:rsid w:val="001238A6"/>
    <w:rsid w:val="00123ABD"/>
    <w:rsid w:val="00124261"/>
    <w:rsid w:val="0012527E"/>
    <w:rsid w:val="00125901"/>
    <w:rsid w:val="00126B1A"/>
    <w:rsid w:val="00127F5C"/>
    <w:rsid w:val="00130D82"/>
    <w:rsid w:val="0013337E"/>
    <w:rsid w:val="001341A3"/>
    <w:rsid w:val="00136BAE"/>
    <w:rsid w:val="00136F16"/>
    <w:rsid w:val="0014228C"/>
    <w:rsid w:val="00143199"/>
    <w:rsid w:val="00144045"/>
    <w:rsid w:val="00145115"/>
    <w:rsid w:val="001458EF"/>
    <w:rsid w:val="00145AD7"/>
    <w:rsid w:val="001461EC"/>
    <w:rsid w:val="00146BD2"/>
    <w:rsid w:val="0014711C"/>
    <w:rsid w:val="00147AB1"/>
    <w:rsid w:val="00147F72"/>
    <w:rsid w:val="0015068D"/>
    <w:rsid w:val="001506CA"/>
    <w:rsid w:val="00150739"/>
    <w:rsid w:val="001526D2"/>
    <w:rsid w:val="00152822"/>
    <w:rsid w:val="00153306"/>
    <w:rsid w:val="00153F22"/>
    <w:rsid w:val="00156380"/>
    <w:rsid w:val="001571C7"/>
    <w:rsid w:val="00157356"/>
    <w:rsid w:val="00157570"/>
    <w:rsid w:val="00160929"/>
    <w:rsid w:val="00160BE8"/>
    <w:rsid w:val="001611EB"/>
    <w:rsid w:val="0016299E"/>
    <w:rsid w:val="00163742"/>
    <w:rsid w:val="00164069"/>
    <w:rsid w:val="00164512"/>
    <w:rsid w:val="0016453C"/>
    <w:rsid w:val="001651D5"/>
    <w:rsid w:val="00165558"/>
    <w:rsid w:val="0016596B"/>
    <w:rsid w:val="00165CB8"/>
    <w:rsid w:val="00170368"/>
    <w:rsid w:val="00171643"/>
    <w:rsid w:val="00174C97"/>
    <w:rsid w:val="00175DF4"/>
    <w:rsid w:val="00177491"/>
    <w:rsid w:val="00177DCF"/>
    <w:rsid w:val="0018184D"/>
    <w:rsid w:val="00181907"/>
    <w:rsid w:val="00186550"/>
    <w:rsid w:val="001876E6"/>
    <w:rsid w:val="00187B24"/>
    <w:rsid w:val="00187E3A"/>
    <w:rsid w:val="00190100"/>
    <w:rsid w:val="001909EE"/>
    <w:rsid w:val="00191801"/>
    <w:rsid w:val="00191C53"/>
    <w:rsid w:val="00191DCC"/>
    <w:rsid w:val="00193206"/>
    <w:rsid w:val="001932E9"/>
    <w:rsid w:val="001946B2"/>
    <w:rsid w:val="001948D4"/>
    <w:rsid w:val="00196673"/>
    <w:rsid w:val="00197E45"/>
    <w:rsid w:val="001A001D"/>
    <w:rsid w:val="001A0299"/>
    <w:rsid w:val="001A1798"/>
    <w:rsid w:val="001A2812"/>
    <w:rsid w:val="001A3148"/>
    <w:rsid w:val="001A3241"/>
    <w:rsid w:val="001A487F"/>
    <w:rsid w:val="001A4C82"/>
    <w:rsid w:val="001A5312"/>
    <w:rsid w:val="001A5422"/>
    <w:rsid w:val="001A7269"/>
    <w:rsid w:val="001A756D"/>
    <w:rsid w:val="001A7615"/>
    <w:rsid w:val="001A7A6E"/>
    <w:rsid w:val="001A7F16"/>
    <w:rsid w:val="001B0B2B"/>
    <w:rsid w:val="001B0E0F"/>
    <w:rsid w:val="001B0E70"/>
    <w:rsid w:val="001B15D6"/>
    <w:rsid w:val="001B17E0"/>
    <w:rsid w:val="001B3202"/>
    <w:rsid w:val="001B3EA6"/>
    <w:rsid w:val="001B581D"/>
    <w:rsid w:val="001B5A35"/>
    <w:rsid w:val="001B5C85"/>
    <w:rsid w:val="001B7150"/>
    <w:rsid w:val="001B73AD"/>
    <w:rsid w:val="001B76DC"/>
    <w:rsid w:val="001B7949"/>
    <w:rsid w:val="001C0D78"/>
    <w:rsid w:val="001C0F65"/>
    <w:rsid w:val="001C23BA"/>
    <w:rsid w:val="001C2462"/>
    <w:rsid w:val="001C4669"/>
    <w:rsid w:val="001C5870"/>
    <w:rsid w:val="001D2770"/>
    <w:rsid w:val="001D3E63"/>
    <w:rsid w:val="001D40B0"/>
    <w:rsid w:val="001D46AC"/>
    <w:rsid w:val="001D521E"/>
    <w:rsid w:val="001D6F5F"/>
    <w:rsid w:val="001E0F85"/>
    <w:rsid w:val="001E1624"/>
    <w:rsid w:val="001E1830"/>
    <w:rsid w:val="001E1F87"/>
    <w:rsid w:val="001E2247"/>
    <w:rsid w:val="001E247D"/>
    <w:rsid w:val="001E28DD"/>
    <w:rsid w:val="001E2A65"/>
    <w:rsid w:val="001E2A8B"/>
    <w:rsid w:val="001E3CB6"/>
    <w:rsid w:val="001E4717"/>
    <w:rsid w:val="001E672C"/>
    <w:rsid w:val="001E6730"/>
    <w:rsid w:val="001E6AC3"/>
    <w:rsid w:val="001F0859"/>
    <w:rsid w:val="001F1E11"/>
    <w:rsid w:val="001F25F4"/>
    <w:rsid w:val="001F3867"/>
    <w:rsid w:val="001F3EDC"/>
    <w:rsid w:val="001F462A"/>
    <w:rsid w:val="001F6669"/>
    <w:rsid w:val="001F7B4F"/>
    <w:rsid w:val="0020034C"/>
    <w:rsid w:val="00200B5F"/>
    <w:rsid w:val="00201A2A"/>
    <w:rsid w:val="002021F7"/>
    <w:rsid w:val="00202546"/>
    <w:rsid w:val="00202EC1"/>
    <w:rsid w:val="002034AB"/>
    <w:rsid w:val="0020452F"/>
    <w:rsid w:val="00206061"/>
    <w:rsid w:val="0020635B"/>
    <w:rsid w:val="00206920"/>
    <w:rsid w:val="00207580"/>
    <w:rsid w:val="00210516"/>
    <w:rsid w:val="00211312"/>
    <w:rsid w:val="002116DF"/>
    <w:rsid w:val="002121F1"/>
    <w:rsid w:val="002129D7"/>
    <w:rsid w:val="00212D4B"/>
    <w:rsid w:val="00212D99"/>
    <w:rsid w:val="002137E3"/>
    <w:rsid w:val="00213829"/>
    <w:rsid w:val="0021496C"/>
    <w:rsid w:val="00215EF4"/>
    <w:rsid w:val="00216D7F"/>
    <w:rsid w:val="0021778E"/>
    <w:rsid w:val="0022030D"/>
    <w:rsid w:val="0022115A"/>
    <w:rsid w:val="0022146D"/>
    <w:rsid w:val="002216E4"/>
    <w:rsid w:val="0022204B"/>
    <w:rsid w:val="002231A6"/>
    <w:rsid w:val="0022357F"/>
    <w:rsid w:val="00223A63"/>
    <w:rsid w:val="002247EF"/>
    <w:rsid w:val="002253D6"/>
    <w:rsid w:val="00225470"/>
    <w:rsid w:val="00227171"/>
    <w:rsid w:val="00230014"/>
    <w:rsid w:val="00230B73"/>
    <w:rsid w:val="00230C70"/>
    <w:rsid w:val="00230D53"/>
    <w:rsid w:val="00233406"/>
    <w:rsid w:val="002340E1"/>
    <w:rsid w:val="00234BBC"/>
    <w:rsid w:val="00235C7E"/>
    <w:rsid w:val="0023601E"/>
    <w:rsid w:val="00236E3D"/>
    <w:rsid w:val="00237C70"/>
    <w:rsid w:val="00240278"/>
    <w:rsid w:val="00241767"/>
    <w:rsid w:val="00242664"/>
    <w:rsid w:val="002426E5"/>
    <w:rsid w:val="00242D27"/>
    <w:rsid w:val="00244070"/>
    <w:rsid w:val="002452D1"/>
    <w:rsid w:val="00245319"/>
    <w:rsid w:val="00245F97"/>
    <w:rsid w:val="00246AD6"/>
    <w:rsid w:val="00246CB7"/>
    <w:rsid w:val="00247204"/>
    <w:rsid w:val="00250A71"/>
    <w:rsid w:val="00250FC8"/>
    <w:rsid w:val="0025184B"/>
    <w:rsid w:val="002526F1"/>
    <w:rsid w:val="00253A18"/>
    <w:rsid w:val="0025449F"/>
    <w:rsid w:val="00255952"/>
    <w:rsid w:val="0025601E"/>
    <w:rsid w:val="0025651D"/>
    <w:rsid w:val="002627C0"/>
    <w:rsid w:val="002627DA"/>
    <w:rsid w:val="00262C0A"/>
    <w:rsid w:val="002630AD"/>
    <w:rsid w:val="00263515"/>
    <w:rsid w:val="002646D5"/>
    <w:rsid w:val="002675B2"/>
    <w:rsid w:val="002703A5"/>
    <w:rsid w:val="0027089A"/>
    <w:rsid w:val="00270A7B"/>
    <w:rsid w:val="00270D8F"/>
    <w:rsid w:val="00270F2A"/>
    <w:rsid w:val="0027296A"/>
    <w:rsid w:val="00272D61"/>
    <w:rsid w:val="00273075"/>
    <w:rsid w:val="002731A6"/>
    <w:rsid w:val="002751B7"/>
    <w:rsid w:val="00275DF3"/>
    <w:rsid w:val="00275F62"/>
    <w:rsid w:val="0027743A"/>
    <w:rsid w:val="00277B66"/>
    <w:rsid w:val="00277F9E"/>
    <w:rsid w:val="002807C1"/>
    <w:rsid w:val="00281230"/>
    <w:rsid w:val="00283D3C"/>
    <w:rsid w:val="00286CCA"/>
    <w:rsid w:val="002872AC"/>
    <w:rsid w:val="00287BB3"/>
    <w:rsid w:val="00291476"/>
    <w:rsid w:val="0029158D"/>
    <w:rsid w:val="0029173F"/>
    <w:rsid w:val="00291D0E"/>
    <w:rsid w:val="002930F6"/>
    <w:rsid w:val="00293718"/>
    <w:rsid w:val="002946AA"/>
    <w:rsid w:val="00294B3A"/>
    <w:rsid w:val="00294F78"/>
    <w:rsid w:val="00295802"/>
    <w:rsid w:val="002966A2"/>
    <w:rsid w:val="002969C2"/>
    <w:rsid w:val="00297D17"/>
    <w:rsid w:val="00297FE0"/>
    <w:rsid w:val="002A09C4"/>
    <w:rsid w:val="002A1754"/>
    <w:rsid w:val="002A2DF9"/>
    <w:rsid w:val="002A37CF"/>
    <w:rsid w:val="002A389F"/>
    <w:rsid w:val="002A498E"/>
    <w:rsid w:val="002A51B0"/>
    <w:rsid w:val="002A72FA"/>
    <w:rsid w:val="002A7400"/>
    <w:rsid w:val="002B0239"/>
    <w:rsid w:val="002B0A76"/>
    <w:rsid w:val="002B150F"/>
    <w:rsid w:val="002B2384"/>
    <w:rsid w:val="002B23CA"/>
    <w:rsid w:val="002B334D"/>
    <w:rsid w:val="002B40BA"/>
    <w:rsid w:val="002B4B1D"/>
    <w:rsid w:val="002B4EA0"/>
    <w:rsid w:val="002B523F"/>
    <w:rsid w:val="002B53A6"/>
    <w:rsid w:val="002B6183"/>
    <w:rsid w:val="002B6528"/>
    <w:rsid w:val="002B697F"/>
    <w:rsid w:val="002B7055"/>
    <w:rsid w:val="002C32B0"/>
    <w:rsid w:val="002C459F"/>
    <w:rsid w:val="002C7459"/>
    <w:rsid w:val="002C7B31"/>
    <w:rsid w:val="002D0528"/>
    <w:rsid w:val="002D0679"/>
    <w:rsid w:val="002D19BE"/>
    <w:rsid w:val="002D367B"/>
    <w:rsid w:val="002D46DF"/>
    <w:rsid w:val="002D639A"/>
    <w:rsid w:val="002D63A6"/>
    <w:rsid w:val="002D68B5"/>
    <w:rsid w:val="002D6F19"/>
    <w:rsid w:val="002D7009"/>
    <w:rsid w:val="002D74D2"/>
    <w:rsid w:val="002D7746"/>
    <w:rsid w:val="002D77B6"/>
    <w:rsid w:val="002D7EE2"/>
    <w:rsid w:val="002E069B"/>
    <w:rsid w:val="002E06F7"/>
    <w:rsid w:val="002E1C0E"/>
    <w:rsid w:val="002E2216"/>
    <w:rsid w:val="002E2501"/>
    <w:rsid w:val="002E3E29"/>
    <w:rsid w:val="002E74D4"/>
    <w:rsid w:val="002E7552"/>
    <w:rsid w:val="002F01AA"/>
    <w:rsid w:val="002F1348"/>
    <w:rsid w:val="002F14A8"/>
    <w:rsid w:val="002F1821"/>
    <w:rsid w:val="002F1830"/>
    <w:rsid w:val="002F18DE"/>
    <w:rsid w:val="002F21F2"/>
    <w:rsid w:val="002F3A7F"/>
    <w:rsid w:val="002F3C89"/>
    <w:rsid w:val="002F401B"/>
    <w:rsid w:val="002F4D28"/>
    <w:rsid w:val="002F4FA6"/>
    <w:rsid w:val="002F5F6C"/>
    <w:rsid w:val="002F717B"/>
    <w:rsid w:val="002F743F"/>
    <w:rsid w:val="002F7F9C"/>
    <w:rsid w:val="00300EF7"/>
    <w:rsid w:val="00301458"/>
    <w:rsid w:val="003017F3"/>
    <w:rsid w:val="00304915"/>
    <w:rsid w:val="0030591D"/>
    <w:rsid w:val="00305B4B"/>
    <w:rsid w:val="0030748B"/>
    <w:rsid w:val="00310731"/>
    <w:rsid w:val="00310D31"/>
    <w:rsid w:val="00311681"/>
    <w:rsid w:val="00311B2C"/>
    <w:rsid w:val="0031648E"/>
    <w:rsid w:val="003215AB"/>
    <w:rsid w:val="0032201C"/>
    <w:rsid w:val="0032265F"/>
    <w:rsid w:val="00322DFF"/>
    <w:rsid w:val="00323072"/>
    <w:rsid w:val="003232CD"/>
    <w:rsid w:val="00323465"/>
    <w:rsid w:val="00325105"/>
    <w:rsid w:val="00326E15"/>
    <w:rsid w:val="003277C1"/>
    <w:rsid w:val="00330C0F"/>
    <w:rsid w:val="0033149F"/>
    <w:rsid w:val="00331B86"/>
    <w:rsid w:val="00331D90"/>
    <w:rsid w:val="00332699"/>
    <w:rsid w:val="00332D23"/>
    <w:rsid w:val="003347FA"/>
    <w:rsid w:val="00334B4C"/>
    <w:rsid w:val="003350A8"/>
    <w:rsid w:val="00335D5B"/>
    <w:rsid w:val="00336DE1"/>
    <w:rsid w:val="00340748"/>
    <w:rsid w:val="00341401"/>
    <w:rsid w:val="00341C8D"/>
    <w:rsid w:val="00341E1A"/>
    <w:rsid w:val="0034219D"/>
    <w:rsid w:val="00346A39"/>
    <w:rsid w:val="0034733D"/>
    <w:rsid w:val="00351598"/>
    <w:rsid w:val="003539E2"/>
    <w:rsid w:val="00355AFE"/>
    <w:rsid w:val="00355FAA"/>
    <w:rsid w:val="0035643A"/>
    <w:rsid w:val="00357B41"/>
    <w:rsid w:val="003600B5"/>
    <w:rsid w:val="00360684"/>
    <w:rsid w:val="00360903"/>
    <w:rsid w:val="00360E96"/>
    <w:rsid w:val="0036144A"/>
    <w:rsid w:val="003615F8"/>
    <w:rsid w:val="00362501"/>
    <w:rsid w:val="003628B1"/>
    <w:rsid w:val="003636D8"/>
    <w:rsid w:val="00364250"/>
    <w:rsid w:val="0036485E"/>
    <w:rsid w:val="00365070"/>
    <w:rsid w:val="00365E71"/>
    <w:rsid w:val="0036702E"/>
    <w:rsid w:val="00367EDD"/>
    <w:rsid w:val="00371A4C"/>
    <w:rsid w:val="0037203D"/>
    <w:rsid w:val="003726C6"/>
    <w:rsid w:val="003726E5"/>
    <w:rsid w:val="00372D8B"/>
    <w:rsid w:val="00374314"/>
    <w:rsid w:val="00374D76"/>
    <w:rsid w:val="003750BB"/>
    <w:rsid w:val="003751AB"/>
    <w:rsid w:val="00375C08"/>
    <w:rsid w:val="00376337"/>
    <w:rsid w:val="00376F49"/>
    <w:rsid w:val="00377189"/>
    <w:rsid w:val="0038087A"/>
    <w:rsid w:val="003816AF"/>
    <w:rsid w:val="0038475D"/>
    <w:rsid w:val="0038581B"/>
    <w:rsid w:val="00385E3E"/>
    <w:rsid w:val="00387453"/>
    <w:rsid w:val="003903FC"/>
    <w:rsid w:val="00391370"/>
    <w:rsid w:val="00392973"/>
    <w:rsid w:val="003938CD"/>
    <w:rsid w:val="00394B1E"/>
    <w:rsid w:val="00394E52"/>
    <w:rsid w:val="00394E5A"/>
    <w:rsid w:val="003962D2"/>
    <w:rsid w:val="0039639C"/>
    <w:rsid w:val="00396573"/>
    <w:rsid w:val="00396868"/>
    <w:rsid w:val="003969D8"/>
    <w:rsid w:val="00396A01"/>
    <w:rsid w:val="003973F5"/>
    <w:rsid w:val="00397916"/>
    <w:rsid w:val="00397F21"/>
    <w:rsid w:val="003A068D"/>
    <w:rsid w:val="003A0B3D"/>
    <w:rsid w:val="003A1AB7"/>
    <w:rsid w:val="003A1D23"/>
    <w:rsid w:val="003A4642"/>
    <w:rsid w:val="003A4C4F"/>
    <w:rsid w:val="003A7B01"/>
    <w:rsid w:val="003A7FCB"/>
    <w:rsid w:val="003B0345"/>
    <w:rsid w:val="003B0D18"/>
    <w:rsid w:val="003B18C3"/>
    <w:rsid w:val="003B284B"/>
    <w:rsid w:val="003B29F8"/>
    <w:rsid w:val="003B2AE0"/>
    <w:rsid w:val="003B4FA9"/>
    <w:rsid w:val="003B5872"/>
    <w:rsid w:val="003B5F5F"/>
    <w:rsid w:val="003B7332"/>
    <w:rsid w:val="003C3FF2"/>
    <w:rsid w:val="003C4355"/>
    <w:rsid w:val="003C4760"/>
    <w:rsid w:val="003C512E"/>
    <w:rsid w:val="003C56E8"/>
    <w:rsid w:val="003C5768"/>
    <w:rsid w:val="003C6A7B"/>
    <w:rsid w:val="003C7330"/>
    <w:rsid w:val="003D0DB7"/>
    <w:rsid w:val="003D0E9F"/>
    <w:rsid w:val="003D2E92"/>
    <w:rsid w:val="003D34EB"/>
    <w:rsid w:val="003D3728"/>
    <w:rsid w:val="003D4D13"/>
    <w:rsid w:val="003D586C"/>
    <w:rsid w:val="003D602A"/>
    <w:rsid w:val="003D71C5"/>
    <w:rsid w:val="003D730B"/>
    <w:rsid w:val="003D7949"/>
    <w:rsid w:val="003E1933"/>
    <w:rsid w:val="003E2831"/>
    <w:rsid w:val="003E3B87"/>
    <w:rsid w:val="003E5671"/>
    <w:rsid w:val="003E6406"/>
    <w:rsid w:val="003E64CB"/>
    <w:rsid w:val="003E6B3F"/>
    <w:rsid w:val="003E6F79"/>
    <w:rsid w:val="003E7172"/>
    <w:rsid w:val="003E7F28"/>
    <w:rsid w:val="003F08F7"/>
    <w:rsid w:val="003F1BE5"/>
    <w:rsid w:val="003F1F1B"/>
    <w:rsid w:val="003F2B60"/>
    <w:rsid w:val="003F5B7D"/>
    <w:rsid w:val="003F6241"/>
    <w:rsid w:val="003F6E66"/>
    <w:rsid w:val="003F7554"/>
    <w:rsid w:val="003F7EBA"/>
    <w:rsid w:val="004013E8"/>
    <w:rsid w:val="0040194C"/>
    <w:rsid w:val="00401A7B"/>
    <w:rsid w:val="004031FC"/>
    <w:rsid w:val="00403B25"/>
    <w:rsid w:val="004056C1"/>
    <w:rsid w:val="00405A26"/>
    <w:rsid w:val="00410D71"/>
    <w:rsid w:val="00411833"/>
    <w:rsid w:val="0041227C"/>
    <w:rsid w:val="00413012"/>
    <w:rsid w:val="00414126"/>
    <w:rsid w:val="004143AC"/>
    <w:rsid w:val="00414E9B"/>
    <w:rsid w:val="00416101"/>
    <w:rsid w:val="004168A5"/>
    <w:rsid w:val="00420D73"/>
    <w:rsid w:val="00420D91"/>
    <w:rsid w:val="004212F2"/>
    <w:rsid w:val="004219AD"/>
    <w:rsid w:val="00421F60"/>
    <w:rsid w:val="004220EC"/>
    <w:rsid w:val="00422EC4"/>
    <w:rsid w:val="00422FB2"/>
    <w:rsid w:val="00423DC8"/>
    <w:rsid w:val="00426588"/>
    <w:rsid w:val="00426C3D"/>
    <w:rsid w:val="00426F99"/>
    <w:rsid w:val="00427308"/>
    <w:rsid w:val="00427390"/>
    <w:rsid w:val="0043058B"/>
    <w:rsid w:val="00432594"/>
    <w:rsid w:val="00432AE7"/>
    <w:rsid w:val="004340CA"/>
    <w:rsid w:val="00435E6A"/>
    <w:rsid w:val="004364FF"/>
    <w:rsid w:val="0043663E"/>
    <w:rsid w:val="00436DC7"/>
    <w:rsid w:val="004404F8"/>
    <w:rsid w:val="0044053D"/>
    <w:rsid w:val="00441527"/>
    <w:rsid w:val="004416C9"/>
    <w:rsid w:val="004427D3"/>
    <w:rsid w:val="00442E25"/>
    <w:rsid w:val="00443C79"/>
    <w:rsid w:val="00445534"/>
    <w:rsid w:val="0044555E"/>
    <w:rsid w:val="0044623C"/>
    <w:rsid w:val="0044641C"/>
    <w:rsid w:val="0044667F"/>
    <w:rsid w:val="00450421"/>
    <w:rsid w:val="004509C0"/>
    <w:rsid w:val="004510F1"/>
    <w:rsid w:val="00452133"/>
    <w:rsid w:val="00452E76"/>
    <w:rsid w:val="00453330"/>
    <w:rsid w:val="00454378"/>
    <w:rsid w:val="00454794"/>
    <w:rsid w:val="00455BBA"/>
    <w:rsid w:val="00455FBA"/>
    <w:rsid w:val="00457AFF"/>
    <w:rsid w:val="00461F67"/>
    <w:rsid w:val="00461F7F"/>
    <w:rsid w:val="0046205F"/>
    <w:rsid w:val="0046314E"/>
    <w:rsid w:val="0046462D"/>
    <w:rsid w:val="00464ADE"/>
    <w:rsid w:val="0046508B"/>
    <w:rsid w:val="004707CC"/>
    <w:rsid w:val="004715E1"/>
    <w:rsid w:val="00472DC8"/>
    <w:rsid w:val="004736B7"/>
    <w:rsid w:val="004737EE"/>
    <w:rsid w:val="004738B8"/>
    <w:rsid w:val="00475165"/>
    <w:rsid w:val="004776A5"/>
    <w:rsid w:val="00481E2B"/>
    <w:rsid w:val="004826CF"/>
    <w:rsid w:val="00483C15"/>
    <w:rsid w:val="004853E1"/>
    <w:rsid w:val="00486929"/>
    <w:rsid w:val="00486DE1"/>
    <w:rsid w:val="00490C75"/>
    <w:rsid w:val="00490ED4"/>
    <w:rsid w:val="004918D8"/>
    <w:rsid w:val="00494120"/>
    <w:rsid w:val="004943A6"/>
    <w:rsid w:val="004946DF"/>
    <w:rsid w:val="00495210"/>
    <w:rsid w:val="00496832"/>
    <w:rsid w:val="00497C11"/>
    <w:rsid w:val="004A0139"/>
    <w:rsid w:val="004A025B"/>
    <w:rsid w:val="004A0B00"/>
    <w:rsid w:val="004A0B46"/>
    <w:rsid w:val="004A0B88"/>
    <w:rsid w:val="004A3178"/>
    <w:rsid w:val="004A47B0"/>
    <w:rsid w:val="004A4B93"/>
    <w:rsid w:val="004A5765"/>
    <w:rsid w:val="004B4EA0"/>
    <w:rsid w:val="004B55C1"/>
    <w:rsid w:val="004B6CD1"/>
    <w:rsid w:val="004B7BA7"/>
    <w:rsid w:val="004C041A"/>
    <w:rsid w:val="004C0F22"/>
    <w:rsid w:val="004C18ED"/>
    <w:rsid w:val="004C19B3"/>
    <w:rsid w:val="004C2D8F"/>
    <w:rsid w:val="004C3353"/>
    <w:rsid w:val="004C4BDF"/>
    <w:rsid w:val="004C5916"/>
    <w:rsid w:val="004C5D19"/>
    <w:rsid w:val="004C6587"/>
    <w:rsid w:val="004C7AFD"/>
    <w:rsid w:val="004D03DB"/>
    <w:rsid w:val="004D0B77"/>
    <w:rsid w:val="004D1232"/>
    <w:rsid w:val="004D169D"/>
    <w:rsid w:val="004D242E"/>
    <w:rsid w:val="004D392D"/>
    <w:rsid w:val="004D414D"/>
    <w:rsid w:val="004D4F87"/>
    <w:rsid w:val="004D5D17"/>
    <w:rsid w:val="004D7071"/>
    <w:rsid w:val="004D7AB2"/>
    <w:rsid w:val="004E1C48"/>
    <w:rsid w:val="004E29E9"/>
    <w:rsid w:val="004E2C05"/>
    <w:rsid w:val="004E353C"/>
    <w:rsid w:val="004E5107"/>
    <w:rsid w:val="004E5719"/>
    <w:rsid w:val="004E5959"/>
    <w:rsid w:val="004E5DF5"/>
    <w:rsid w:val="004E6469"/>
    <w:rsid w:val="004E67CA"/>
    <w:rsid w:val="004E792A"/>
    <w:rsid w:val="004F014B"/>
    <w:rsid w:val="004F167B"/>
    <w:rsid w:val="004F3AE4"/>
    <w:rsid w:val="004F3D40"/>
    <w:rsid w:val="004F44E0"/>
    <w:rsid w:val="004F4A74"/>
    <w:rsid w:val="004F65E6"/>
    <w:rsid w:val="0050127E"/>
    <w:rsid w:val="0050224B"/>
    <w:rsid w:val="00502DAA"/>
    <w:rsid w:val="00504615"/>
    <w:rsid w:val="00504A54"/>
    <w:rsid w:val="00505969"/>
    <w:rsid w:val="00505C14"/>
    <w:rsid w:val="00506346"/>
    <w:rsid w:val="00506EF1"/>
    <w:rsid w:val="0050795F"/>
    <w:rsid w:val="005111A3"/>
    <w:rsid w:val="0051228F"/>
    <w:rsid w:val="0051249B"/>
    <w:rsid w:val="00513464"/>
    <w:rsid w:val="005136FA"/>
    <w:rsid w:val="00513D3D"/>
    <w:rsid w:val="00516F0E"/>
    <w:rsid w:val="0051765B"/>
    <w:rsid w:val="00517707"/>
    <w:rsid w:val="005206F3"/>
    <w:rsid w:val="00521257"/>
    <w:rsid w:val="00522063"/>
    <w:rsid w:val="00522141"/>
    <w:rsid w:val="00522682"/>
    <w:rsid w:val="0052315E"/>
    <w:rsid w:val="0052425B"/>
    <w:rsid w:val="0052430A"/>
    <w:rsid w:val="00524B3A"/>
    <w:rsid w:val="00526E36"/>
    <w:rsid w:val="00530294"/>
    <w:rsid w:val="0053193D"/>
    <w:rsid w:val="00531BD4"/>
    <w:rsid w:val="00532630"/>
    <w:rsid w:val="005344E8"/>
    <w:rsid w:val="00536EA1"/>
    <w:rsid w:val="00537F46"/>
    <w:rsid w:val="005400FC"/>
    <w:rsid w:val="00540A7E"/>
    <w:rsid w:val="00541FBC"/>
    <w:rsid w:val="00542749"/>
    <w:rsid w:val="00542B66"/>
    <w:rsid w:val="00543874"/>
    <w:rsid w:val="00543F9E"/>
    <w:rsid w:val="005442A0"/>
    <w:rsid w:val="0054446A"/>
    <w:rsid w:val="00545944"/>
    <w:rsid w:val="00545F2F"/>
    <w:rsid w:val="00550E96"/>
    <w:rsid w:val="00550F54"/>
    <w:rsid w:val="005510D3"/>
    <w:rsid w:val="00551C45"/>
    <w:rsid w:val="005553AB"/>
    <w:rsid w:val="00562515"/>
    <w:rsid w:val="005626B9"/>
    <w:rsid w:val="00562D87"/>
    <w:rsid w:val="00563119"/>
    <w:rsid w:val="00563555"/>
    <w:rsid w:val="0056425F"/>
    <w:rsid w:val="00565E99"/>
    <w:rsid w:val="00566F9A"/>
    <w:rsid w:val="00567B6D"/>
    <w:rsid w:val="00570513"/>
    <w:rsid w:val="00570DC4"/>
    <w:rsid w:val="005716CF"/>
    <w:rsid w:val="0057170B"/>
    <w:rsid w:val="00571AC4"/>
    <w:rsid w:val="00571EE4"/>
    <w:rsid w:val="00571FB9"/>
    <w:rsid w:val="0057209F"/>
    <w:rsid w:val="005722CF"/>
    <w:rsid w:val="00572380"/>
    <w:rsid w:val="00572D33"/>
    <w:rsid w:val="00572D8F"/>
    <w:rsid w:val="005733AE"/>
    <w:rsid w:val="00574529"/>
    <w:rsid w:val="00576393"/>
    <w:rsid w:val="00580282"/>
    <w:rsid w:val="00582282"/>
    <w:rsid w:val="0058311D"/>
    <w:rsid w:val="00584604"/>
    <w:rsid w:val="00585208"/>
    <w:rsid w:val="00585712"/>
    <w:rsid w:val="00585A59"/>
    <w:rsid w:val="0058658E"/>
    <w:rsid w:val="00586979"/>
    <w:rsid w:val="005877B9"/>
    <w:rsid w:val="005910A1"/>
    <w:rsid w:val="005915D1"/>
    <w:rsid w:val="005918FA"/>
    <w:rsid w:val="00592166"/>
    <w:rsid w:val="005922B4"/>
    <w:rsid w:val="005923BE"/>
    <w:rsid w:val="0059246E"/>
    <w:rsid w:val="00592D61"/>
    <w:rsid w:val="00594B7B"/>
    <w:rsid w:val="00595DE9"/>
    <w:rsid w:val="005A2B8B"/>
    <w:rsid w:val="005A31BC"/>
    <w:rsid w:val="005A3E35"/>
    <w:rsid w:val="005A3E78"/>
    <w:rsid w:val="005A577B"/>
    <w:rsid w:val="005A5B98"/>
    <w:rsid w:val="005A681E"/>
    <w:rsid w:val="005B0C3B"/>
    <w:rsid w:val="005B1260"/>
    <w:rsid w:val="005B1A1D"/>
    <w:rsid w:val="005B3940"/>
    <w:rsid w:val="005B45C1"/>
    <w:rsid w:val="005B5859"/>
    <w:rsid w:val="005B5998"/>
    <w:rsid w:val="005B6047"/>
    <w:rsid w:val="005B63BF"/>
    <w:rsid w:val="005B7C43"/>
    <w:rsid w:val="005B7C47"/>
    <w:rsid w:val="005C0286"/>
    <w:rsid w:val="005C2FF2"/>
    <w:rsid w:val="005C3D2D"/>
    <w:rsid w:val="005C50F3"/>
    <w:rsid w:val="005C5980"/>
    <w:rsid w:val="005C5F24"/>
    <w:rsid w:val="005C6B57"/>
    <w:rsid w:val="005C6D41"/>
    <w:rsid w:val="005D02FC"/>
    <w:rsid w:val="005D05F7"/>
    <w:rsid w:val="005D1C3D"/>
    <w:rsid w:val="005D25D6"/>
    <w:rsid w:val="005D5352"/>
    <w:rsid w:val="005D5783"/>
    <w:rsid w:val="005D59A2"/>
    <w:rsid w:val="005D7847"/>
    <w:rsid w:val="005D79B8"/>
    <w:rsid w:val="005D7BE7"/>
    <w:rsid w:val="005E0189"/>
    <w:rsid w:val="005E048A"/>
    <w:rsid w:val="005E0C08"/>
    <w:rsid w:val="005E0D36"/>
    <w:rsid w:val="005E1B9D"/>
    <w:rsid w:val="005E1F48"/>
    <w:rsid w:val="005E2822"/>
    <w:rsid w:val="005E2B20"/>
    <w:rsid w:val="005E4C4A"/>
    <w:rsid w:val="005E6782"/>
    <w:rsid w:val="005E7DE8"/>
    <w:rsid w:val="005F15CA"/>
    <w:rsid w:val="005F2673"/>
    <w:rsid w:val="005F2B25"/>
    <w:rsid w:val="005F2D6E"/>
    <w:rsid w:val="005F34C8"/>
    <w:rsid w:val="005F39E4"/>
    <w:rsid w:val="005F55F3"/>
    <w:rsid w:val="005F5E34"/>
    <w:rsid w:val="005F6532"/>
    <w:rsid w:val="005F74D1"/>
    <w:rsid w:val="005F7CAA"/>
    <w:rsid w:val="006010FC"/>
    <w:rsid w:val="00602142"/>
    <w:rsid w:val="00603A32"/>
    <w:rsid w:val="00604473"/>
    <w:rsid w:val="006046CC"/>
    <w:rsid w:val="006052BF"/>
    <w:rsid w:val="006059F0"/>
    <w:rsid w:val="00606819"/>
    <w:rsid w:val="00606939"/>
    <w:rsid w:val="0061019C"/>
    <w:rsid w:val="0061297A"/>
    <w:rsid w:val="006144B5"/>
    <w:rsid w:val="006154F2"/>
    <w:rsid w:val="00616743"/>
    <w:rsid w:val="00616F8D"/>
    <w:rsid w:val="00621479"/>
    <w:rsid w:val="006217EA"/>
    <w:rsid w:val="006221D9"/>
    <w:rsid w:val="00623430"/>
    <w:rsid w:val="00623579"/>
    <w:rsid w:val="00625152"/>
    <w:rsid w:val="006251B7"/>
    <w:rsid w:val="0062541B"/>
    <w:rsid w:val="0062756C"/>
    <w:rsid w:val="00630720"/>
    <w:rsid w:val="00630B84"/>
    <w:rsid w:val="00632D31"/>
    <w:rsid w:val="006339EB"/>
    <w:rsid w:val="00633A50"/>
    <w:rsid w:val="006343FF"/>
    <w:rsid w:val="006349A7"/>
    <w:rsid w:val="006353F6"/>
    <w:rsid w:val="00635CAE"/>
    <w:rsid w:val="0063626E"/>
    <w:rsid w:val="00637AE2"/>
    <w:rsid w:val="006408FF"/>
    <w:rsid w:val="00640D06"/>
    <w:rsid w:val="00640E0E"/>
    <w:rsid w:val="00641EE5"/>
    <w:rsid w:val="00645AAC"/>
    <w:rsid w:val="00646B90"/>
    <w:rsid w:val="00647726"/>
    <w:rsid w:val="00647C82"/>
    <w:rsid w:val="006501B5"/>
    <w:rsid w:val="00650842"/>
    <w:rsid w:val="00650E56"/>
    <w:rsid w:val="00651C00"/>
    <w:rsid w:val="00651D1E"/>
    <w:rsid w:val="006558C4"/>
    <w:rsid w:val="0065612B"/>
    <w:rsid w:val="00657268"/>
    <w:rsid w:val="0066157C"/>
    <w:rsid w:val="006619FA"/>
    <w:rsid w:val="0066420B"/>
    <w:rsid w:val="006648C4"/>
    <w:rsid w:val="006649A8"/>
    <w:rsid w:val="00665601"/>
    <w:rsid w:val="00666F81"/>
    <w:rsid w:val="00667867"/>
    <w:rsid w:val="00667F23"/>
    <w:rsid w:val="00670371"/>
    <w:rsid w:val="006713A4"/>
    <w:rsid w:val="00671BFB"/>
    <w:rsid w:val="00672AAA"/>
    <w:rsid w:val="00673426"/>
    <w:rsid w:val="00673937"/>
    <w:rsid w:val="006758C2"/>
    <w:rsid w:val="00675AB8"/>
    <w:rsid w:val="00675E26"/>
    <w:rsid w:val="00676687"/>
    <w:rsid w:val="00676EB6"/>
    <w:rsid w:val="006778F3"/>
    <w:rsid w:val="0068133F"/>
    <w:rsid w:val="00681878"/>
    <w:rsid w:val="00681B09"/>
    <w:rsid w:val="006835AE"/>
    <w:rsid w:val="00683D6D"/>
    <w:rsid w:val="00684BFB"/>
    <w:rsid w:val="00684DD1"/>
    <w:rsid w:val="00687A42"/>
    <w:rsid w:val="00687EDC"/>
    <w:rsid w:val="006904AA"/>
    <w:rsid w:val="00690E72"/>
    <w:rsid w:val="00695110"/>
    <w:rsid w:val="006965A6"/>
    <w:rsid w:val="00696E5E"/>
    <w:rsid w:val="006973D9"/>
    <w:rsid w:val="006A0869"/>
    <w:rsid w:val="006A42A1"/>
    <w:rsid w:val="006A4BB7"/>
    <w:rsid w:val="006A5044"/>
    <w:rsid w:val="006A50C2"/>
    <w:rsid w:val="006A5141"/>
    <w:rsid w:val="006A72AD"/>
    <w:rsid w:val="006A7939"/>
    <w:rsid w:val="006A7C86"/>
    <w:rsid w:val="006B0361"/>
    <w:rsid w:val="006B03D2"/>
    <w:rsid w:val="006B093C"/>
    <w:rsid w:val="006B0DE4"/>
    <w:rsid w:val="006B1070"/>
    <w:rsid w:val="006B1820"/>
    <w:rsid w:val="006B1903"/>
    <w:rsid w:val="006B280A"/>
    <w:rsid w:val="006B2A41"/>
    <w:rsid w:val="006B3863"/>
    <w:rsid w:val="006B3CD2"/>
    <w:rsid w:val="006B4B68"/>
    <w:rsid w:val="006B594B"/>
    <w:rsid w:val="006B5AB0"/>
    <w:rsid w:val="006B6006"/>
    <w:rsid w:val="006C06B4"/>
    <w:rsid w:val="006C0D5D"/>
    <w:rsid w:val="006C12CB"/>
    <w:rsid w:val="006C3EA4"/>
    <w:rsid w:val="006C460D"/>
    <w:rsid w:val="006C4B7B"/>
    <w:rsid w:val="006C4E5B"/>
    <w:rsid w:val="006C55A6"/>
    <w:rsid w:val="006C5B50"/>
    <w:rsid w:val="006C5DEF"/>
    <w:rsid w:val="006C66F7"/>
    <w:rsid w:val="006C68ED"/>
    <w:rsid w:val="006C6F67"/>
    <w:rsid w:val="006D1315"/>
    <w:rsid w:val="006D15D1"/>
    <w:rsid w:val="006D30F0"/>
    <w:rsid w:val="006D3659"/>
    <w:rsid w:val="006D421D"/>
    <w:rsid w:val="006D42CE"/>
    <w:rsid w:val="006D47B4"/>
    <w:rsid w:val="006D5E97"/>
    <w:rsid w:val="006D6541"/>
    <w:rsid w:val="006D67DA"/>
    <w:rsid w:val="006D6C5E"/>
    <w:rsid w:val="006D73A1"/>
    <w:rsid w:val="006E353D"/>
    <w:rsid w:val="006E4CD2"/>
    <w:rsid w:val="006E54A6"/>
    <w:rsid w:val="006E6AA7"/>
    <w:rsid w:val="006E744B"/>
    <w:rsid w:val="006E7B59"/>
    <w:rsid w:val="006F100F"/>
    <w:rsid w:val="006F4A2E"/>
    <w:rsid w:val="006F5945"/>
    <w:rsid w:val="006F6384"/>
    <w:rsid w:val="00700C27"/>
    <w:rsid w:val="00701163"/>
    <w:rsid w:val="0070469F"/>
    <w:rsid w:val="0070514E"/>
    <w:rsid w:val="00705349"/>
    <w:rsid w:val="00707A61"/>
    <w:rsid w:val="00710170"/>
    <w:rsid w:val="00710D32"/>
    <w:rsid w:val="00711230"/>
    <w:rsid w:val="00712AB4"/>
    <w:rsid w:val="0071318B"/>
    <w:rsid w:val="007132D8"/>
    <w:rsid w:val="007135D4"/>
    <w:rsid w:val="0071474C"/>
    <w:rsid w:val="00717A92"/>
    <w:rsid w:val="007200AF"/>
    <w:rsid w:val="007205A3"/>
    <w:rsid w:val="007208B4"/>
    <w:rsid w:val="0072135E"/>
    <w:rsid w:val="00721624"/>
    <w:rsid w:val="00723037"/>
    <w:rsid w:val="0072329A"/>
    <w:rsid w:val="00723DB5"/>
    <w:rsid w:val="00724399"/>
    <w:rsid w:val="007244AB"/>
    <w:rsid w:val="00726E67"/>
    <w:rsid w:val="0072717D"/>
    <w:rsid w:val="007271DF"/>
    <w:rsid w:val="0072793A"/>
    <w:rsid w:val="00730764"/>
    <w:rsid w:val="0073114B"/>
    <w:rsid w:val="0073199B"/>
    <w:rsid w:val="00734590"/>
    <w:rsid w:val="007346F2"/>
    <w:rsid w:val="00736A38"/>
    <w:rsid w:val="00736EE3"/>
    <w:rsid w:val="007400CB"/>
    <w:rsid w:val="0074243F"/>
    <w:rsid w:val="00744116"/>
    <w:rsid w:val="007441F1"/>
    <w:rsid w:val="00744852"/>
    <w:rsid w:val="007457C1"/>
    <w:rsid w:val="00746592"/>
    <w:rsid w:val="00746C7A"/>
    <w:rsid w:val="00746F5E"/>
    <w:rsid w:val="00747A2A"/>
    <w:rsid w:val="00747AAA"/>
    <w:rsid w:val="007503AC"/>
    <w:rsid w:val="007503FD"/>
    <w:rsid w:val="00750D62"/>
    <w:rsid w:val="007515BC"/>
    <w:rsid w:val="00752424"/>
    <w:rsid w:val="00752660"/>
    <w:rsid w:val="00752B45"/>
    <w:rsid w:val="00752CF3"/>
    <w:rsid w:val="007530AB"/>
    <w:rsid w:val="00753145"/>
    <w:rsid w:val="0075416C"/>
    <w:rsid w:val="00754ED6"/>
    <w:rsid w:val="00755169"/>
    <w:rsid w:val="00755BA1"/>
    <w:rsid w:val="00755BFD"/>
    <w:rsid w:val="00756D44"/>
    <w:rsid w:val="00757E3B"/>
    <w:rsid w:val="00761734"/>
    <w:rsid w:val="007632C8"/>
    <w:rsid w:val="00763AFB"/>
    <w:rsid w:val="007646B7"/>
    <w:rsid w:val="00764820"/>
    <w:rsid w:val="00764C9F"/>
    <w:rsid w:val="00765512"/>
    <w:rsid w:val="007663DE"/>
    <w:rsid w:val="00772B2D"/>
    <w:rsid w:val="0077520C"/>
    <w:rsid w:val="0077676D"/>
    <w:rsid w:val="007779F2"/>
    <w:rsid w:val="00780116"/>
    <w:rsid w:val="00780294"/>
    <w:rsid w:val="007809A9"/>
    <w:rsid w:val="00781682"/>
    <w:rsid w:val="0078247F"/>
    <w:rsid w:val="007857DC"/>
    <w:rsid w:val="00785F46"/>
    <w:rsid w:val="00786B6F"/>
    <w:rsid w:val="00790F06"/>
    <w:rsid w:val="00793443"/>
    <w:rsid w:val="00793E62"/>
    <w:rsid w:val="0079448F"/>
    <w:rsid w:val="007959DD"/>
    <w:rsid w:val="007965E9"/>
    <w:rsid w:val="00796D8F"/>
    <w:rsid w:val="00797565"/>
    <w:rsid w:val="00797A31"/>
    <w:rsid w:val="007A078F"/>
    <w:rsid w:val="007A08A5"/>
    <w:rsid w:val="007A0C5D"/>
    <w:rsid w:val="007A0D08"/>
    <w:rsid w:val="007A2A85"/>
    <w:rsid w:val="007A49FB"/>
    <w:rsid w:val="007A4FCC"/>
    <w:rsid w:val="007A5536"/>
    <w:rsid w:val="007A5C3F"/>
    <w:rsid w:val="007A5DEB"/>
    <w:rsid w:val="007A7812"/>
    <w:rsid w:val="007A7A42"/>
    <w:rsid w:val="007B0413"/>
    <w:rsid w:val="007B08DF"/>
    <w:rsid w:val="007B0A2A"/>
    <w:rsid w:val="007B1A3C"/>
    <w:rsid w:val="007B38B9"/>
    <w:rsid w:val="007B4276"/>
    <w:rsid w:val="007B4581"/>
    <w:rsid w:val="007B5138"/>
    <w:rsid w:val="007B53FE"/>
    <w:rsid w:val="007B60F3"/>
    <w:rsid w:val="007B728E"/>
    <w:rsid w:val="007B75A5"/>
    <w:rsid w:val="007C0132"/>
    <w:rsid w:val="007C08DA"/>
    <w:rsid w:val="007C1105"/>
    <w:rsid w:val="007C1779"/>
    <w:rsid w:val="007C30DD"/>
    <w:rsid w:val="007C33A6"/>
    <w:rsid w:val="007C3F01"/>
    <w:rsid w:val="007C500A"/>
    <w:rsid w:val="007C5472"/>
    <w:rsid w:val="007C79E1"/>
    <w:rsid w:val="007D14F2"/>
    <w:rsid w:val="007D2D6F"/>
    <w:rsid w:val="007D59A9"/>
    <w:rsid w:val="007D6D50"/>
    <w:rsid w:val="007D738C"/>
    <w:rsid w:val="007E0EE6"/>
    <w:rsid w:val="007E1334"/>
    <w:rsid w:val="007E1668"/>
    <w:rsid w:val="007E1739"/>
    <w:rsid w:val="007E1E66"/>
    <w:rsid w:val="007E1FFB"/>
    <w:rsid w:val="007E378F"/>
    <w:rsid w:val="007E741E"/>
    <w:rsid w:val="007E78A2"/>
    <w:rsid w:val="007E7F32"/>
    <w:rsid w:val="007F038C"/>
    <w:rsid w:val="007F1E02"/>
    <w:rsid w:val="007F2C24"/>
    <w:rsid w:val="007F3C02"/>
    <w:rsid w:val="007F5E55"/>
    <w:rsid w:val="008027E5"/>
    <w:rsid w:val="00802F0A"/>
    <w:rsid w:val="00805709"/>
    <w:rsid w:val="0080585D"/>
    <w:rsid w:val="00806991"/>
    <w:rsid w:val="00807205"/>
    <w:rsid w:val="00807433"/>
    <w:rsid w:val="00810529"/>
    <w:rsid w:val="00811077"/>
    <w:rsid w:val="0081113D"/>
    <w:rsid w:val="008113DF"/>
    <w:rsid w:val="00811B9E"/>
    <w:rsid w:val="00812FB0"/>
    <w:rsid w:val="00813468"/>
    <w:rsid w:val="00815872"/>
    <w:rsid w:val="00815E33"/>
    <w:rsid w:val="00816311"/>
    <w:rsid w:val="0081638E"/>
    <w:rsid w:val="00816ABA"/>
    <w:rsid w:val="008170F1"/>
    <w:rsid w:val="008211BA"/>
    <w:rsid w:val="0082175A"/>
    <w:rsid w:val="00821835"/>
    <w:rsid w:val="00822007"/>
    <w:rsid w:val="008238DA"/>
    <w:rsid w:val="00824B0F"/>
    <w:rsid w:val="00825E54"/>
    <w:rsid w:val="008260C2"/>
    <w:rsid w:val="00826472"/>
    <w:rsid w:val="0083014E"/>
    <w:rsid w:val="008304EE"/>
    <w:rsid w:val="00830538"/>
    <w:rsid w:val="00830ABD"/>
    <w:rsid w:val="008311B9"/>
    <w:rsid w:val="00832043"/>
    <w:rsid w:val="0083259B"/>
    <w:rsid w:val="00833CBB"/>
    <w:rsid w:val="0083474F"/>
    <w:rsid w:val="00836E3D"/>
    <w:rsid w:val="00836EC6"/>
    <w:rsid w:val="00836FC1"/>
    <w:rsid w:val="00837B15"/>
    <w:rsid w:val="00840D0C"/>
    <w:rsid w:val="00840FD9"/>
    <w:rsid w:val="00841E3D"/>
    <w:rsid w:val="00843CDE"/>
    <w:rsid w:val="008462D8"/>
    <w:rsid w:val="00846C51"/>
    <w:rsid w:val="008476FE"/>
    <w:rsid w:val="00851B4F"/>
    <w:rsid w:val="00851C67"/>
    <w:rsid w:val="00852542"/>
    <w:rsid w:val="0085592E"/>
    <w:rsid w:val="00855A16"/>
    <w:rsid w:val="008564C3"/>
    <w:rsid w:val="00856DBE"/>
    <w:rsid w:val="00856EFA"/>
    <w:rsid w:val="008579FD"/>
    <w:rsid w:val="00860A4A"/>
    <w:rsid w:val="0086123B"/>
    <w:rsid w:val="0086181C"/>
    <w:rsid w:val="00863614"/>
    <w:rsid w:val="00863653"/>
    <w:rsid w:val="008641B8"/>
    <w:rsid w:val="00865384"/>
    <w:rsid w:val="0086574D"/>
    <w:rsid w:val="00870546"/>
    <w:rsid w:val="00870B73"/>
    <w:rsid w:val="00870C40"/>
    <w:rsid w:val="00870E68"/>
    <w:rsid w:val="00870EF4"/>
    <w:rsid w:val="008711B5"/>
    <w:rsid w:val="008714DE"/>
    <w:rsid w:val="0087336E"/>
    <w:rsid w:val="00873BA7"/>
    <w:rsid w:val="00873BF0"/>
    <w:rsid w:val="0087470B"/>
    <w:rsid w:val="00875138"/>
    <w:rsid w:val="008752FA"/>
    <w:rsid w:val="008754F6"/>
    <w:rsid w:val="00875874"/>
    <w:rsid w:val="00875892"/>
    <w:rsid w:val="00875A29"/>
    <w:rsid w:val="00875ECD"/>
    <w:rsid w:val="00877ACE"/>
    <w:rsid w:val="00880965"/>
    <w:rsid w:val="008827AA"/>
    <w:rsid w:val="00882FDE"/>
    <w:rsid w:val="00883B72"/>
    <w:rsid w:val="00883C5A"/>
    <w:rsid w:val="00883CEF"/>
    <w:rsid w:val="008876B2"/>
    <w:rsid w:val="0088772A"/>
    <w:rsid w:val="00887DF5"/>
    <w:rsid w:val="00887F5A"/>
    <w:rsid w:val="00894998"/>
    <w:rsid w:val="00894CBC"/>
    <w:rsid w:val="0089541F"/>
    <w:rsid w:val="008960D9"/>
    <w:rsid w:val="00896D49"/>
    <w:rsid w:val="008A0808"/>
    <w:rsid w:val="008A0DFD"/>
    <w:rsid w:val="008A12DF"/>
    <w:rsid w:val="008A26CA"/>
    <w:rsid w:val="008A3B96"/>
    <w:rsid w:val="008A3E88"/>
    <w:rsid w:val="008A43E0"/>
    <w:rsid w:val="008A44F7"/>
    <w:rsid w:val="008A5066"/>
    <w:rsid w:val="008B05EF"/>
    <w:rsid w:val="008B0935"/>
    <w:rsid w:val="008B22EF"/>
    <w:rsid w:val="008B24B6"/>
    <w:rsid w:val="008B24D5"/>
    <w:rsid w:val="008B3F3B"/>
    <w:rsid w:val="008B44A7"/>
    <w:rsid w:val="008B46F6"/>
    <w:rsid w:val="008B4E1E"/>
    <w:rsid w:val="008B738A"/>
    <w:rsid w:val="008B7C81"/>
    <w:rsid w:val="008C002D"/>
    <w:rsid w:val="008C0936"/>
    <w:rsid w:val="008C3AED"/>
    <w:rsid w:val="008C4139"/>
    <w:rsid w:val="008C60C3"/>
    <w:rsid w:val="008C626B"/>
    <w:rsid w:val="008C6D82"/>
    <w:rsid w:val="008C6E2F"/>
    <w:rsid w:val="008D0351"/>
    <w:rsid w:val="008D0413"/>
    <w:rsid w:val="008D0D61"/>
    <w:rsid w:val="008D2755"/>
    <w:rsid w:val="008D3EBA"/>
    <w:rsid w:val="008D474B"/>
    <w:rsid w:val="008D7D27"/>
    <w:rsid w:val="008E0A75"/>
    <w:rsid w:val="008E142C"/>
    <w:rsid w:val="008E14CF"/>
    <w:rsid w:val="008E1F54"/>
    <w:rsid w:val="008E526F"/>
    <w:rsid w:val="008E5ECE"/>
    <w:rsid w:val="008E7C4B"/>
    <w:rsid w:val="008F0729"/>
    <w:rsid w:val="008F1661"/>
    <w:rsid w:val="008F1B15"/>
    <w:rsid w:val="008F1CAB"/>
    <w:rsid w:val="008F32FA"/>
    <w:rsid w:val="008F3FAE"/>
    <w:rsid w:val="008F4013"/>
    <w:rsid w:val="008F45C4"/>
    <w:rsid w:val="008F47CA"/>
    <w:rsid w:val="008F4FC9"/>
    <w:rsid w:val="008F614D"/>
    <w:rsid w:val="008F616E"/>
    <w:rsid w:val="008F6EC4"/>
    <w:rsid w:val="00900E5A"/>
    <w:rsid w:val="009020E6"/>
    <w:rsid w:val="0090293D"/>
    <w:rsid w:val="00903A62"/>
    <w:rsid w:val="00903C89"/>
    <w:rsid w:val="009064F1"/>
    <w:rsid w:val="009067BE"/>
    <w:rsid w:val="009074B8"/>
    <w:rsid w:val="0091018C"/>
    <w:rsid w:val="009109BD"/>
    <w:rsid w:val="00910FA7"/>
    <w:rsid w:val="00911007"/>
    <w:rsid w:val="0091144C"/>
    <w:rsid w:val="009125B1"/>
    <w:rsid w:val="009137E2"/>
    <w:rsid w:val="00913CEA"/>
    <w:rsid w:val="00915589"/>
    <w:rsid w:val="009155C2"/>
    <w:rsid w:val="00915E46"/>
    <w:rsid w:val="00915E85"/>
    <w:rsid w:val="0091676C"/>
    <w:rsid w:val="00920484"/>
    <w:rsid w:val="00922521"/>
    <w:rsid w:val="00922CFA"/>
    <w:rsid w:val="00923B17"/>
    <w:rsid w:val="00925098"/>
    <w:rsid w:val="00925F43"/>
    <w:rsid w:val="00926473"/>
    <w:rsid w:val="009266ED"/>
    <w:rsid w:val="009305E9"/>
    <w:rsid w:val="0093062A"/>
    <w:rsid w:val="00931989"/>
    <w:rsid w:val="009319B4"/>
    <w:rsid w:val="009321FE"/>
    <w:rsid w:val="00932903"/>
    <w:rsid w:val="00932B71"/>
    <w:rsid w:val="00933015"/>
    <w:rsid w:val="00934290"/>
    <w:rsid w:val="0093469D"/>
    <w:rsid w:val="009348FC"/>
    <w:rsid w:val="00935132"/>
    <w:rsid w:val="009353AD"/>
    <w:rsid w:val="00937725"/>
    <w:rsid w:val="009378F3"/>
    <w:rsid w:val="009379F4"/>
    <w:rsid w:val="00941A88"/>
    <w:rsid w:val="0094257F"/>
    <w:rsid w:val="00942D50"/>
    <w:rsid w:val="00944274"/>
    <w:rsid w:val="00944AAC"/>
    <w:rsid w:val="00945FC7"/>
    <w:rsid w:val="00947C48"/>
    <w:rsid w:val="00950FE0"/>
    <w:rsid w:val="00951518"/>
    <w:rsid w:val="00951A4F"/>
    <w:rsid w:val="00951D18"/>
    <w:rsid w:val="009524A6"/>
    <w:rsid w:val="00952882"/>
    <w:rsid w:val="00952981"/>
    <w:rsid w:val="0095343B"/>
    <w:rsid w:val="009534DF"/>
    <w:rsid w:val="00953965"/>
    <w:rsid w:val="009539E7"/>
    <w:rsid w:val="00954339"/>
    <w:rsid w:val="0095588E"/>
    <w:rsid w:val="0095655A"/>
    <w:rsid w:val="00956644"/>
    <w:rsid w:val="00957075"/>
    <w:rsid w:val="0095729C"/>
    <w:rsid w:val="00960AEE"/>
    <w:rsid w:val="00961430"/>
    <w:rsid w:val="00961896"/>
    <w:rsid w:val="00961CEA"/>
    <w:rsid w:val="0096260C"/>
    <w:rsid w:val="00962893"/>
    <w:rsid w:val="00962C50"/>
    <w:rsid w:val="009639B9"/>
    <w:rsid w:val="00963F20"/>
    <w:rsid w:val="0096499C"/>
    <w:rsid w:val="009650D9"/>
    <w:rsid w:val="009650DE"/>
    <w:rsid w:val="00965C76"/>
    <w:rsid w:val="0096680A"/>
    <w:rsid w:val="00966A8E"/>
    <w:rsid w:val="0096798A"/>
    <w:rsid w:val="009679B9"/>
    <w:rsid w:val="00970222"/>
    <w:rsid w:val="00970915"/>
    <w:rsid w:val="00971542"/>
    <w:rsid w:val="00971AAC"/>
    <w:rsid w:val="00972159"/>
    <w:rsid w:val="009748DB"/>
    <w:rsid w:val="00975A55"/>
    <w:rsid w:val="00976B9A"/>
    <w:rsid w:val="00977D6D"/>
    <w:rsid w:val="009827BA"/>
    <w:rsid w:val="009835A7"/>
    <w:rsid w:val="00983CBB"/>
    <w:rsid w:val="00984625"/>
    <w:rsid w:val="00985192"/>
    <w:rsid w:val="00986C95"/>
    <w:rsid w:val="00986FA7"/>
    <w:rsid w:val="0098730D"/>
    <w:rsid w:val="0098734D"/>
    <w:rsid w:val="00987AFA"/>
    <w:rsid w:val="00987D21"/>
    <w:rsid w:val="00990270"/>
    <w:rsid w:val="00990381"/>
    <w:rsid w:val="00990A4D"/>
    <w:rsid w:val="0099138E"/>
    <w:rsid w:val="009922E9"/>
    <w:rsid w:val="00992DE5"/>
    <w:rsid w:val="009966C7"/>
    <w:rsid w:val="0099753D"/>
    <w:rsid w:val="009A041D"/>
    <w:rsid w:val="009A0459"/>
    <w:rsid w:val="009A2015"/>
    <w:rsid w:val="009A2E9A"/>
    <w:rsid w:val="009A3339"/>
    <w:rsid w:val="009A41D1"/>
    <w:rsid w:val="009A485D"/>
    <w:rsid w:val="009A4C00"/>
    <w:rsid w:val="009B0A22"/>
    <w:rsid w:val="009B275B"/>
    <w:rsid w:val="009B72FA"/>
    <w:rsid w:val="009B7E61"/>
    <w:rsid w:val="009C01F9"/>
    <w:rsid w:val="009C0CC4"/>
    <w:rsid w:val="009C1428"/>
    <w:rsid w:val="009C1434"/>
    <w:rsid w:val="009C21A7"/>
    <w:rsid w:val="009C2216"/>
    <w:rsid w:val="009C2259"/>
    <w:rsid w:val="009C4A21"/>
    <w:rsid w:val="009C55C5"/>
    <w:rsid w:val="009C594E"/>
    <w:rsid w:val="009C5A31"/>
    <w:rsid w:val="009C6955"/>
    <w:rsid w:val="009C6C43"/>
    <w:rsid w:val="009C753A"/>
    <w:rsid w:val="009C79F5"/>
    <w:rsid w:val="009C7F49"/>
    <w:rsid w:val="009D0A11"/>
    <w:rsid w:val="009D1214"/>
    <w:rsid w:val="009D1240"/>
    <w:rsid w:val="009D1E6B"/>
    <w:rsid w:val="009D33B3"/>
    <w:rsid w:val="009D3599"/>
    <w:rsid w:val="009D39AB"/>
    <w:rsid w:val="009D40D8"/>
    <w:rsid w:val="009D554D"/>
    <w:rsid w:val="009D57A1"/>
    <w:rsid w:val="009D58B6"/>
    <w:rsid w:val="009D6CBA"/>
    <w:rsid w:val="009E07F5"/>
    <w:rsid w:val="009E2827"/>
    <w:rsid w:val="009E3BE7"/>
    <w:rsid w:val="009E5041"/>
    <w:rsid w:val="009E5FC4"/>
    <w:rsid w:val="009F3919"/>
    <w:rsid w:val="009F3D82"/>
    <w:rsid w:val="009F4E46"/>
    <w:rsid w:val="009F603F"/>
    <w:rsid w:val="009F6A48"/>
    <w:rsid w:val="009F6A74"/>
    <w:rsid w:val="009F6C92"/>
    <w:rsid w:val="009F7442"/>
    <w:rsid w:val="00A001F8"/>
    <w:rsid w:val="00A00385"/>
    <w:rsid w:val="00A00428"/>
    <w:rsid w:val="00A0132E"/>
    <w:rsid w:val="00A01439"/>
    <w:rsid w:val="00A01A6F"/>
    <w:rsid w:val="00A01B5A"/>
    <w:rsid w:val="00A02E0C"/>
    <w:rsid w:val="00A052B0"/>
    <w:rsid w:val="00A1388D"/>
    <w:rsid w:val="00A13951"/>
    <w:rsid w:val="00A15754"/>
    <w:rsid w:val="00A1617E"/>
    <w:rsid w:val="00A1630C"/>
    <w:rsid w:val="00A16BDA"/>
    <w:rsid w:val="00A170DA"/>
    <w:rsid w:val="00A200C5"/>
    <w:rsid w:val="00A20728"/>
    <w:rsid w:val="00A20FFA"/>
    <w:rsid w:val="00A228E2"/>
    <w:rsid w:val="00A22C17"/>
    <w:rsid w:val="00A22CF0"/>
    <w:rsid w:val="00A248D3"/>
    <w:rsid w:val="00A24E55"/>
    <w:rsid w:val="00A25243"/>
    <w:rsid w:val="00A26E44"/>
    <w:rsid w:val="00A27493"/>
    <w:rsid w:val="00A30437"/>
    <w:rsid w:val="00A322AA"/>
    <w:rsid w:val="00A32850"/>
    <w:rsid w:val="00A33AA7"/>
    <w:rsid w:val="00A33DA0"/>
    <w:rsid w:val="00A35D22"/>
    <w:rsid w:val="00A3654D"/>
    <w:rsid w:val="00A368ED"/>
    <w:rsid w:val="00A36B39"/>
    <w:rsid w:val="00A3732D"/>
    <w:rsid w:val="00A37E09"/>
    <w:rsid w:val="00A4143A"/>
    <w:rsid w:val="00A425EB"/>
    <w:rsid w:val="00A42A8D"/>
    <w:rsid w:val="00A42F8E"/>
    <w:rsid w:val="00A43042"/>
    <w:rsid w:val="00A43E0D"/>
    <w:rsid w:val="00A44D0D"/>
    <w:rsid w:val="00A457B3"/>
    <w:rsid w:val="00A50E67"/>
    <w:rsid w:val="00A511E5"/>
    <w:rsid w:val="00A51714"/>
    <w:rsid w:val="00A51DB1"/>
    <w:rsid w:val="00A52895"/>
    <w:rsid w:val="00A529E7"/>
    <w:rsid w:val="00A539CD"/>
    <w:rsid w:val="00A54655"/>
    <w:rsid w:val="00A549AD"/>
    <w:rsid w:val="00A5639E"/>
    <w:rsid w:val="00A60122"/>
    <w:rsid w:val="00A60FC4"/>
    <w:rsid w:val="00A62AC8"/>
    <w:rsid w:val="00A6334E"/>
    <w:rsid w:val="00A63541"/>
    <w:rsid w:val="00A63CB4"/>
    <w:rsid w:val="00A6423D"/>
    <w:rsid w:val="00A65E10"/>
    <w:rsid w:val="00A679E7"/>
    <w:rsid w:val="00A7011F"/>
    <w:rsid w:val="00A702B8"/>
    <w:rsid w:val="00A70879"/>
    <w:rsid w:val="00A709B6"/>
    <w:rsid w:val="00A727FC"/>
    <w:rsid w:val="00A73016"/>
    <w:rsid w:val="00A7320C"/>
    <w:rsid w:val="00A7331B"/>
    <w:rsid w:val="00A7387F"/>
    <w:rsid w:val="00A759B2"/>
    <w:rsid w:val="00A811F0"/>
    <w:rsid w:val="00A8150E"/>
    <w:rsid w:val="00A81E3F"/>
    <w:rsid w:val="00A8257C"/>
    <w:rsid w:val="00A82D56"/>
    <w:rsid w:val="00A838D7"/>
    <w:rsid w:val="00A83965"/>
    <w:rsid w:val="00A857B2"/>
    <w:rsid w:val="00A858D3"/>
    <w:rsid w:val="00A863EB"/>
    <w:rsid w:val="00A875BE"/>
    <w:rsid w:val="00A876C3"/>
    <w:rsid w:val="00A91B39"/>
    <w:rsid w:val="00A929E9"/>
    <w:rsid w:val="00A92E71"/>
    <w:rsid w:val="00A92F5B"/>
    <w:rsid w:val="00A9304F"/>
    <w:rsid w:val="00A93977"/>
    <w:rsid w:val="00A962B1"/>
    <w:rsid w:val="00A962BA"/>
    <w:rsid w:val="00A96B30"/>
    <w:rsid w:val="00A96C92"/>
    <w:rsid w:val="00AA031E"/>
    <w:rsid w:val="00AA1884"/>
    <w:rsid w:val="00AA242A"/>
    <w:rsid w:val="00AA3336"/>
    <w:rsid w:val="00AA437C"/>
    <w:rsid w:val="00AA5054"/>
    <w:rsid w:val="00AA65AB"/>
    <w:rsid w:val="00AA70F1"/>
    <w:rsid w:val="00AB2BF1"/>
    <w:rsid w:val="00AB3B35"/>
    <w:rsid w:val="00AB452B"/>
    <w:rsid w:val="00AB4616"/>
    <w:rsid w:val="00AB6B70"/>
    <w:rsid w:val="00AB6C88"/>
    <w:rsid w:val="00AB76D4"/>
    <w:rsid w:val="00AC0111"/>
    <w:rsid w:val="00AC02D1"/>
    <w:rsid w:val="00AC111F"/>
    <w:rsid w:val="00AC23BC"/>
    <w:rsid w:val="00AC4B0E"/>
    <w:rsid w:val="00AC4DB2"/>
    <w:rsid w:val="00AC6321"/>
    <w:rsid w:val="00AC6362"/>
    <w:rsid w:val="00AC6D17"/>
    <w:rsid w:val="00AC7E71"/>
    <w:rsid w:val="00AD0FA4"/>
    <w:rsid w:val="00AD2F16"/>
    <w:rsid w:val="00AD3246"/>
    <w:rsid w:val="00AD3C9C"/>
    <w:rsid w:val="00AD49BA"/>
    <w:rsid w:val="00AD5067"/>
    <w:rsid w:val="00AD561A"/>
    <w:rsid w:val="00AD65D7"/>
    <w:rsid w:val="00AE08F5"/>
    <w:rsid w:val="00AE1313"/>
    <w:rsid w:val="00AE1FC7"/>
    <w:rsid w:val="00AE22E2"/>
    <w:rsid w:val="00AE407A"/>
    <w:rsid w:val="00AE4BB3"/>
    <w:rsid w:val="00AE665D"/>
    <w:rsid w:val="00AE6893"/>
    <w:rsid w:val="00AE6EEF"/>
    <w:rsid w:val="00AF020A"/>
    <w:rsid w:val="00AF03F3"/>
    <w:rsid w:val="00AF04A2"/>
    <w:rsid w:val="00AF130C"/>
    <w:rsid w:val="00AF19B6"/>
    <w:rsid w:val="00AF19CE"/>
    <w:rsid w:val="00AF1E80"/>
    <w:rsid w:val="00AF25FB"/>
    <w:rsid w:val="00AF3244"/>
    <w:rsid w:val="00AF3880"/>
    <w:rsid w:val="00AF6260"/>
    <w:rsid w:val="00AF694E"/>
    <w:rsid w:val="00AF6A3A"/>
    <w:rsid w:val="00AF6BE4"/>
    <w:rsid w:val="00AF6F14"/>
    <w:rsid w:val="00AF7DAC"/>
    <w:rsid w:val="00B00D25"/>
    <w:rsid w:val="00B01306"/>
    <w:rsid w:val="00B037DD"/>
    <w:rsid w:val="00B0470A"/>
    <w:rsid w:val="00B052FA"/>
    <w:rsid w:val="00B058C3"/>
    <w:rsid w:val="00B06387"/>
    <w:rsid w:val="00B065EA"/>
    <w:rsid w:val="00B0688F"/>
    <w:rsid w:val="00B06AAA"/>
    <w:rsid w:val="00B072D8"/>
    <w:rsid w:val="00B07385"/>
    <w:rsid w:val="00B07A15"/>
    <w:rsid w:val="00B10018"/>
    <w:rsid w:val="00B10702"/>
    <w:rsid w:val="00B11DA7"/>
    <w:rsid w:val="00B13E7E"/>
    <w:rsid w:val="00B14B1F"/>
    <w:rsid w:val="00B14EE9"/>
    <w:rsid w:val="00B153FD"/>
    <w:rsid w:val="00B1559F"/>
    <w:rsid w:val="00B15997"/>
    <w:rsid w:val="00B16070"/>
    <w:rsid w:val="00B17A13"/>
    <w:rsid w:val="00B17CFB"/>
    <w:rsid w:val="00B20665"/>
    <w:rsid w:val="00B2106B"/>
    <w:rsid w:val="00B21D94"/>
    <w:rsid w:val="00B223D6"/>
    <w:rsid w:val="00B22A54"/>
    <w:rsid w:val="00B22B16"/>
    <w:rsid w:val="00B237E3"/>
    <w:rsid w:val="00B25C72"/>
    <w:rsid w:val="00B25FF9"/>
    <w:rsid w:val="00B26DC7"/>
    <w:rsid w:val="00B26E5A"/>
    <w:rsid w:val="00B300F7"/>
    <w:rsid w:val="00B308A6"/>
    <w:rsid w:val="00B30945"/>
    <w:rsid w:val="00B3126B"/>
    <w:rsid w:val="00B32621"/>
    <w:rsid w:val="00B336F8"/>
    <w:rsid w:val="00B3399C"/>
    <w:rsid w:val="00B33CBE"/>
    <w:rsid w:val="00B3512B"/>
    <w:rsid w:val="00B35F6C"/>
    <w:rsid w:val="00B36A6D"/>
    <w:rsid w:val="00B409DF"/>
    <w:rsid w:val="00B4171D"/>
    <w:rsid w:val="00B4176F"/>
    <w:rsid w:val="00B43465"/>
    <w:rsid w:val="00B43932"/>
    <w:rsid w:val="00B44DCA"/>
    <w:rsid w:val="00B4554E"/>
    <w:rsid w:val="00B46168"/>
    <w:rsid w:val="00B464A9"/>
    <w:rsid w:val="00B4659E"/>
    <w:rsid w:val="00B50A57"/>
    <w:rsid w:val="00B526FB"/>
    <w:rsid w:val="00B52843"/>
    <w:rsid w:val="00B535E0"/>
    <w:rsid w:val="00B546CD"/>
    <w:rsid w:val="00B5534F"/>
    <w:rsid w:val="00B55877"/>
    <w:rsid w:val="00B55CEC"/>
    <w:rsid w:val="00B56686"/>
    <w:rsid w:val="00B56692"/>
    <w:rsid w:val="00B56850"/>
    <w:rsid w:val="00B57BFC"/>
    <w:rsid w:val="00B60377"/>
    <w:rsid w:val="00B6085B"/>
    <w:rsid w:val="00B61812"/>
    <w:rsid w:val="00B61D1B"/>
    <w:rsid w:val="00B6211E"/>
    <w:rsid w:val="00B6263B"/>
    <w:rsid w:val="00B64B3A"/>
    <w:rsid w:val="00B64F00"/>
    <w:rsid w:val="00B65427"/>
    <w:rsid w:val="00B655EC"/>
    <w:rsid w:val="00B65AE6"/>
    <w:rsid w:val="00B6635F"/>
    <w:rsid w:val="00B66600"/>
    <w:rsid w:val="00B66B44"/>
    <w:rsid w:val="00B66EEF"/>
    <w:rsid w:val="00B67FFD"/>
    <w:rsid w:val="00B71061"/>
    <w:rsid w:val="00B73D3C"/>
    <w:rsid w:val="00B750C9"/>
    <w:rsid w:val="00B756AC"/>
    <w:rsid w:val="00B767DA"/>
    <w:rsid w:val="00B76D23"/>
    <w:rsid w:val="00B8006D"/>
    <w:rsid w:val="00B8085E"/>
    <w:rsid w:val="00B80B04"/>
    <w:rsid w:val="00B81810"/>
    <w:rsid w:val="00B8243E"/>
    <w:rsid w:val="00B84274"/>
    <w:rsid w:val="00B84D90"/>
    <w:rsid w:val="00B85020"/>
    <w:rsid w:val="00B85F88"/>
    <w:rsid w:val="00B91410"/>
    <w:rsid w:val="00B91647"/>
    <w:rsid w:val="00B91979"/>
    <w:rsid w:val="00B9244A"/>
    <w:rsid w:val="00B92596"/>
    <w:rsid w:val="00B92A8D"/>
    <w:rsid w:val="00B93EC0"/>
    <w:rsid w:val="00B94464"/>
    <w:rsid w:val="00B944D6"/>
    <w:rsid w:val="00B9541E"/>
    <w:rsid w:val="00B954A0"/>
    <w:rsid w:val="00B95E87"/>
    <w:rsid w:val="00B96D76"/>
    <w:rsid w:val="00B9797A"/>
    <w:rsid w:val="00BA16AB"/>
    <w:rsid w:val="00BA1C5C"/>
    <w:rsid w:val="00BA1ED2"/>
    <w:rsid w:val="00BA3078"/>
    <w:rsid w:val="00BA3458"/>
    <w:rsid w:val="00BA35E8"/>
    <w:rsid w:val="00BA38BF"/>
    <w:rsid w:val="00BA3D5B"/>
    <w:rsid w:val="00BA4EF3"/>
    <w:rsid w:val="00BA61FC"/>
    <w:rsid w:val="00BA79EF"/>
    <w:rsid w:val="00BA7C70"/>
    <w:rsid w:val="00BA7D33"/>
    <w:rsid w:val="00BB0CB1"/>
    <w:rsid w:val="00BB1C87"/>
    <w:rsid w:val="00BB2BAF"/>
    <w:rsid w:val="00BB3440"/>
    <w:rsid w:val="00BB3543"/>
    <w:rsid w:val="00BB3949"/>
    <w:rsid w:val="00BB39A4"/>
    <w:rsid w:val="00BB4D7C"/>
    <w:rsid w:val="00BB75C0"/>
    <w:rsid w:val="00BB7BEE"/>
    <w:rsid w:val="00BC0C24"/>
    <w:rsid w:val="00BC1B89"/>
    <w:rsid w:val="00BC4EA8"/>
    <w:rsid w:val="00BC50AF"/>
    <w:rsid w:val="00BC511F"/>
    <w:rsid w:val="00BC5EF8"/>
    <w:rsid w:val="00BC62CC"/>
    <w:rsid w:val="00BC692E"/>
    <w:rsid w:val="00BC6DE1"/>
    <w:rsid w:val="00BC6FE6"/>
    <w:rsid w:val="00BD02C1"/>
    <w:rsid w:val="00BD24B7"/>
    <w:rsid w:val="00BD2CBD"/>
    <w:rsid w:val="00BD36F9"/>
    <w:rsid w:val="00BD3C23"/>
    <w:rsid w:val="00BD4941"/>
    <w:rsid w:val="00BD4DDB"/>
    <w:rsid w:val="00BD519A"/>
    <w:rsid w:val="00BD5546"/>
    <w:rsid w:val="00BD62BC"/>
    <w:rsid w:val="00BE0043"/>
    <w:rsid w:val="00BE0598"/>
    <w:rsid w:val="00BE0C87"/>
    <w:rsid w:val="00BE0EDD"/>
    <w:rsid w:val="00BE1300"/>
    <w:rsid w:val="00BE13F2"/>
    <w:rsid w:val="00BE1596"/>
    <w:rsid w:val="00BE2ABF"/>
    <w:rsid w:val="00BE2F09"/>
    <w:rsid w:val="00BE3ACE"/>
    <w:rsid w:val="00BE7208"/>
    <w:rsid w:val="00BE7549"/>
    <w:rsid w:val="00BF0AFE"/>
    <w:rsid w:val="00BF24F7"/>
    <w:rsid w:val="00BF2685"/>
    <w:rsid w:val="00BF2997"/>
    <w:rsid w:val="00BF327C"/>
    <w:rsid w:val="00BF3574"/>
    <w:rsid w:val="00BF7525"/>
    <w:rsid w:val="00C004BF"/>
    <w:rsid w:val="00C010D9"/>
    <w:rsid w:val="00C04131"/>
    <w:rsid w:val="00C049B5"/>
    <w:rsid w:val="00C06006"/>
    <w:rsid w:val="00C0728B"/>
    <w:rsid w:val="00C07455"/>
    <w:rsid w:val="00C07987"/>
    <w:rsid w:val="00C07D9F"/>
    <w:rsid w:val="00C10498"/>
    <w:rsid w:val="00C10C45"/>
    <w:rsid w:val="00C10E43"/>
    <w:rsid w:val="00C11AA1"/>
    <w:rsid w:val="00C136C8"/>
    <w:rsid w:val="00C14284"/>
    <w:rsid w:val="00C14A81"/>
    <w:rsid w:val="00C15895"/>
    <w:rsid w:val="00C161DD"/>
    <w:rsid w:val="00C16227"/>
    <w:rsid w:val="00C16B21"/>
    <w:rsid w:val="00C16C20"/>
    <w:rsid w:val="00C17BB3"/>
    <w:rsid w:val="00C17C2E"/>
    <w:rsid w:val="00C20831"/>
    <w:rsid w:val="00C222AC"/>
    <w:rsid w:val="00C226C1"/>
    <w:rsid w:val="00C22C9E"/>
    <w:rsid w:val="00C22D31"/>
    <w:rsid w:val="00C24D01"/>
    <w:rsid w:val="00C24F5F"/>
    <w:rsid w:val="00C2550D"/>
    <w:rsid w:val="00C31215"/>
    <w:rsid w:val="00C31871"/>
    <w:rsid w:val="00C31BB3"/>
    <w:rsid w:val="00C32EBB"/>
    <w:rsid w:val="00C34EC3"/>
    <w:rsid w:val="00C35A6B"/>
    <w:rsid w:val="00C4248A"/>
    <w:rsid w:val="00C428AE"/>
    <w:rsid w:val="00C42BD9"/>
    <w:rsid w:val="00C42C9B"/>
    <w:rsid w:val="00C43F75"/>
    <w:rsid w:val="00C44FB4"/>
    <w:rsid w:val="00C44FEF"/>
    <w:rsid w:val="00C45397"/>
    <w:rsid w:val="00C453D6"/>
    <w:rsid w:val="00C45912"/>
    <w:rsid w:val="00C45D4A"/>
    <w:rsid w:val="00C45E87"/>
    <w:rsid w:val="00C46448"/>
    <w:rsid w:val="00C468A2"/>
    <w:rsid w:val="00C46BEF"/>
    <w:rsid w:val="00C47A68"/>
    <w:rsid w:val="00C50F5A"/>
    <w:rsid w:val="00C5134D"/>
    <w:rsid w:val="00C51438"/>
    <w:rsid w:val="00C51F57"/>
    <w:rsid w:val="00C526A0"/>
    <w:rsid w:val="00C53964"/>
    <w:rsid w:val="00C53F2B"/>
    <w:rsid w:val="00C5426F"/>
    <w:rsid w:val="00C544AA"/>
    <w:rsid w:val="00C54CB4"/>
    <w:rsid w:val="00C54DA0"/>
    <w:rsid w:val="00C56752"/>
    <w:rsid w:val="00C60134"/>
    <w:rsid w:val="00C607B0"/>
    <w:rsid w:val="00C60B18"/>
    <w:rsid w:val="00C60DDB"/>
    <w:rsid w:val="00C60FF2"/>
    <w:rsid w:val="00C610E9"/>
    <w:rsid w:val="00C62535"/>
    <w:rsid w:val="00C63A79"/>
    <w:rsid w:val="00C65700"/>
    <w:rsid w:val="00C65E68"/>
    <w:rsid w:val="00C71C85"/>
    <w:rsid w:val="00C72F20"/>
    <w:rsid w:val="00C735A9"/>
    <w:rsid w:val="00C73CAB"/>
    <w:rsid w:val="00C741F7"/>
    <w:rsid w:val="00C744B1"/>
    <w:rsid w:val="00C75DFE"/>
    <w:rsid w:val="00C76A56"/>
    <w:rsid w:val="00C76ED7"/>
    <w:rsid w:val="00C76FA1"/>
    <w:rsid w:val="00C77918"/>
    <w:rsid w:val="00C80627"/>
    <w:rsid w:val="00C80BE4"/>
    <w:rsid w:val="00C81866"/>
    <w:rsid w:val="00C82DC9"/>
    <w:rsid w:val="00C83DC3"/>
    <w:rsid w:val="00C84539"/>
    <w:rsid w:val="00C87C3B"/>
    <w:rsid w:val="00C87D0F"/>
    <w:rsid w:val="00C92D24"/>
    <w:rsid w:val="00C92F5F"/>
    <w:rsid w:val="00C9310D"/>
    <w:rsid w:val="00C93745"/>
    <w:rsid w:val="00C94FDF"/>
    <w:rsid w:val="00C954F8"/>
    <w:rsid w:val="00CA28B8"/>
    <w:rsid w:val="00CA2ABE"/>
    <w:rsid w:val="00CA31AD"/>
    <w:rsid w:val="00CA34D2"/>
    <w:rsid w:val="00CA34E9"/>
    <w:rsid w:val="00CA397E"/>
    <w:rsid w:val="00CA5AB6"/>
    <w:rsid w:val="00CA676D"/>
    <w:rsid w:val="00CA6AA3"/>
    <w:rsid w:val="00CA7A82"/>
    <w:rsid w:val="00CB0622"/>
    <w:rsid w:val="00CB0902"/>
    <w:rsid w:val="00CB1BF0"/>
    <w:rsid w:val="00CB3062"/>
    <w:rsid w:val="00CB39B6"/>
    <w:rsid w:val="00CB3F8D"/>
    <w:rsid w:val="00CB4425"/>
    <w:rsid w:val="00CB4A05"/>
    <w:rsid w:val="00CB4DD3"/>
    <w:rsid w:val="00CB67F7"/>
    <w:rsid w:val="00CB71DF"/>
    <w:rsid w:val="00CB722B"/>
    <w:rsid w:val="00CB767F"/>
    <w:rsid w:val="00CC2ABE"/>
    <w:rsid w:val="00CC3677"/>
    <w:rsid w:val="00CC3F89"/>
    <w:rsid w:val="00CC4EB4"/>
    <w:rsid w:val="00CC4F67"/>
    <w:rsid w:val="00CC52DE"/>
    <w:rsid w:val="00CC5E51"/>
    <w:rsid w:val="00CC7C85"/>
    <w:rsid w:val="00CD095D"/>
    <w:rsid w:val="00CD1730"/>
    <w:rsid w:val="00CD246A"/>
    <w:rsid w:val="00CD359C"/>
    <w:rsid w:val="00CD4C74"/>
    <w:rsid w:val="00CD4F46"/>
    <w:rsid w:val="00CD60EB"/>
    <w:rsid w:val="00CD6939"/>
    <w:rsid w:val="00CD698C"/>
    <w:rsid w:val="00CD7369"/>
    <w:rsid w:val="00CD7A59"/>
    <w:rsid w:val="00CE0551"/>
    <w:rsid w:val="00CE1498"/>
    <w:rsid w:val="00CE1DFC"/>
    <w:rsid w:val="00CE2576"/>
    <w:rsid w:val="00CE383E"/>
    <w:rsid w:val="00CE3FDC"/>
    <w:rsid w:val="00CE4873"/>
    <w:rsid w:val="00CE5807"/>
    <w:rsid w:val="00CE58CF"/>
    <w:rsid w:val="00CE5B1C"/>
    <w:rsid w:val="00CE5B8B"/>
    <w:rsid w:val="00CE60A7"/>
    <w:rsid w:val="00CE76A2"/>
    <w:rsid w:val="00CF08AA"/>
    <w:rsid w:val="00CF0ACC"/>
    <w:rsid w:val="00CF1BDD"/>
    <w:rsid w:val="00CF1FC8"/>
    <w:rsid w:val="00CF2E02"/>
    <w:rsid w:val="00CF378E"/>
    <w:rsid w:val="00CF4580"/>
    <w:rsid w:val="00CF5438"/>
    <w:rsid w:val="00CF7C56"/>
    <w:rsid w:val="00D0016C"/>
    <w:rsid w:val="00D00414"/>
    <w:rsid w:val="00D019F5"/>
    <w:rsid w:val="00D022F6"/>
    <w:rsid w:val="00D02600"/>
    <w:rsid w:val="00D02C49"/>
    <w:rsid w:val="00D02FE4"/>
    <w:rsid w:val="00D03154"/>
    <w:rsid w:val="00D04032"/>
    <w:rsid w:val="00D041A2"/>
    <w:rsid w:val="00D05920"/>
    <w:rsid w:val="00D05943"/>
    <w:rsid w:val="00D067F8"/>
    <w:rsid w:val="00D072C8"/>
    <w:rsid w:val="00D11568"/>
    <w:rsid w:val="00D1177D"/>
    <w:rsid w:val="00D126A3"/>
    <w:rsid w:val="00D130C5"/>
    <w:rsid w:val="00D13C07"/>
    <w:rsid w:val="00D13F93"/>
    <w:rsid w:val="00D146C6"/>
    <w:rsid w:val="00D14ECB"/>
    <w:rsid w:val="00D150F1"/>
    <w:rsid w:val="00D1522D"/>
    <w:rsid w:val="00D17003"/>
    <w:rsid w:val="00D17540"/>
    <w:rsid w:val="00D20328"/>
    <w:rsid w:val="00D20627"/>
    <w:rsid w:val="00D246D7"/>
    <w:rsid w:val="00D2471B"/>
    <w:rsid w:val="00D24ADB"/>
    <w:rsid w:val="00D24D2D"/>
    <w:rsid w:val="00D257B6"/>
    <w:rsid w:val="00D27086"/>
    <w:rsid w:val="00D279CF"/>
    <w:rsid w:val="00D27EE3"/>
    <w:rsid w:val="00D309F5"/>
    <w:rsid w:val="00D30C47"/>
    <w:rsid w:val="00D3108D"/>
    <w:rsid w:val="00D31A54"/>
    <w:rsid w:val="00D3227C"/>
    <w:rsid w:val="00D325B8"/>
    <w:rsid w:val="00D33904"/>
    <w:rsid w:val="00D349DC"/>
    <w:rsid w:val="00D352B4"/>
    <w:rsid w:val="00D35908"/>
    <w:rsid w:val="00D36E47"/>
    <w:rsid w:val="00D36F64"/>
    <w:rsid w:val="00D37196"/>
    <w:rsid w:val="00D37BAD"/>
    <w:rsid w:val="00D40E81"/>
    <w:rsid w:val="00D43314"/>
    <w:rsid w:val="00D43828"/>
    <w:rsid w:val="00D449B8"/>
    <w:rsid w:val="00D46EFF"/>
    <w:rsid w:val="00D46FAA"/>
    <w:rsid w:val="00D472D6"/>
    <w:rsid w:val="00D500F5"/>
    <w:rsid w:val="00D50B4D"/>
    <w:rsid w:val="00D50ED9"/>
    <w:rsid w:val="00D52D8E"/>
    <w:rsid w:val="00D52E56"/>
    <w:rsid w:val="00D5373C"/>
    <w:rsid w:val="00D544E3"/>
    <w:rsid w:val="00D55BDC"/>
    <w:rsid w:val="00D57AC3"/>
    <w:rsid w:val="00D57B4B"/>
    <w:rsid w:val="00D61F9A"/>
    <w:rsid w:val="00D62CF7"/>
    <w:rsid w:val="00D647FE"/>
    <w:rsid w:val="00D653FA"/>
    <w:rsid w:val="00D65410"/>
    <w:rsid w:val="00D66F0B"/>
    <w:rsid w:val="00D67F1E"/>
    <w:rsid w:val="00D7048A"/>
    <w:rsid w:val="00D723E9"/>
    <w:rsid w:val="00D73510"/>
    <w:rsid w:val="00D73B82"/>
    <w:rsid w:val="00D73F0B"/>
    <w:rsid w:val="00D73F89"/>
    <w:rsid w:val="00D74A13"/>
    <w:rsid w:val="00D74CB1"/>
    <w:rsid w:val="00D76365"/>
    <w:rsid w:val="00D76970"/>
    <w:rsid w:val="00D77BA0"/>
    <w:rsid w:val="00D77ED3"/>
    <w:rsid w:val="00D80F5F"/>
    <w:rsid w:val="00D814DF"/>
    <w:rsid w:val="00D819B7"/>
    <w:rsid w:val="00D839FC"/>
    <w:rsid w:val="00D84720"/>
    <w:rsid w:val="00D84E48"/>
    <w:rsid w:val="00D85064"/>
    <w:rsid w:val="00D8714D"/>
    <w:rsid w:val="00D87A77"/>
    <w:rsid w:val="00D87DDC"/>
    <w:rsid w:val="00D9105E"/>
    <w:rsid w:val="00D91FA5"/>
    <w:rsid w:val="00D9247A"/>
    <w:rsid w:val="00D92C26"/>
    <w:rsid w:val="00D94F4F"/>
    <w:rsid w:val="00D95342"/>
    <w:rsid w:val="00D95E8F"/>
    <w:rsid w:val="00D96634"/>
    <w:rsid w:val="00DA1717"/>
    <w:rsid w:val="00DA22A8"/>
    <w:rsid w:val="00DA2C0B"/>
    <w:rsid w:val="00DA2C68"/>
    <w:rsid w:val="00DA2EB5"/>
    <w:rsid w:val="00DA426F"/>
    <w:rsid w:val="00DA4C6D"/>
    <w:rsid w:val="00DA7175"/>
    <w:rsid w:val="00DA736C"/>
    <w:rsid w:val="00DA7F09"/>
    <w:rsid w:val="00DB0352"/>
    <w:rsid w:val="00DB0D87"/>
    <w:rsid w:val="00DB0FFF"/>
    <w:rsid w:val="00DB1001"/>
    <w:rsid w:val="00DB23D0"/>
    <w:rsid w:val="00DB2918"/>
    <w:rsid w:val="00DB2BDF"/>
    <w:rsid w:val="00DB3117"/>
    <w:rsid w:val="00DB3D0F"/>
    <w:rsid w:val="00DB4045"/>
    <w:rsid w:val="00DB4E18"/>
    <w:rsid w:val="00DB4F69"/>
    <w:rsid w:val="00DB6767"/>
    <w:rsid w:val="00DB728B"/>
    <w:rsid w:val="00DB77AE"/>
    <w:rsid w:val="00DB7FAB"/>
    <w:rsid w:val="00DC01CF"/>
    <w:rsid w:val="00DC05AC"/>
    <w:rsid w:val="00DC0889"/>
    <w:rsid w:val="00DC120C"/>
    <w:rsid w:val="00DC24BE"/>
    <w:rsid w:val="00DC268C"/>
    <w:rsid w:val="00DC2729"/>
    <w:rsid w:val="00DC2AF3"/>
    <w:rsid w:val="00DC2F3E"/>
    <w:rsid w:val="00DC536E"/>
    <w:rsid w:val="00DC5BF5"/>
    <w:rsid w:val="00DC6365"/>
    <w:rsid w:val="00DC6C43"/>
    <w:rsid w:val="00DC6C72"/>
    <w:rsid w:val="00DC7666"/>
    <w:rsid w:val="00DC771E"/>
    <w:rsid w:val="00DC7B82"/>
    <w:rsid w:val="00DC7EF0"/>
    <w:rsid w:val="00DD0A29"/>
    <w:rsid w:val="00DD0A9B"/>
    <w:rsid w:val="00DD14DC"/>
    <w:rsid w:val="00DD1906"/>
    <w:rsid w:val="00DD1D17"/>
    <w:rsid w:val="00DD3DB1"/>
    <w:rsid w:val="00DD3EDC"/>
    <w:rsid w:val="00DD5A03"/>
    <w:rsid w:val="00DD6051"/>
    <w:rsid w:val="00DD691B"/>
    <w:rsid w:val="00DD6E9A"/>
    <w:rsid w:val="00DE29B9"/>
    <w:rsid w:val="00DE2FD2"/>
    <w:rsid w:val="00DE30CC"/>
    <w:rsid w:val="00DE3343"/>
    <w:rsid w:val="00DE6123"/>
    <w:rsid w:val="00DE670C"/>
    <w:rsid w:val="00DE6B5A"/>
    <w:rsid w:val="00DE6C66"/>
    <w:rsid w:val="00DE6F7C"/>
    <w:rsid w:val="00DE7634"/>
    <w:rsid w:val="00DF02B8"/>
    <w:rsid w:val="00DF03F9"/>
    <w:rsid w:val="00DF3139"/>
    <w:rsid w:val="00DF32DF"/>
    <w:rsid w:val="00DF4CB7"/>
    <w:rsid w:val="00DF4DF6"/>
    <w:rsid w:val="00E01C9D"/>
    <w:rsid w:val="00E050CB"/>
    <w:rsid w:val="00E067C9"/>
    <w:rsid w:val="00E0757B"/>
    <w:rsid w:val="00E07758"/>
    <w:rsid w:val="00E079E1"/>
    <w:rsid w:val="00E07E85"/>
    <w:rsid w:val="00E103E1"/>
    <w:rsid w:val="00E1050B"/>
    <w:rsid w:val="00E10DEA"/>
    <w:rsid w:val="00E1105E"/>
    <w:rsid w:val="00E13F46"/>
    <w:rsid w:val="00E14067"/>
    <w:rsid w:val="00E15012"/>
    <w:rsid w:val="00E1633A"/>
    <w:rsid w:val="00E16545"/>
    <w:rsid w:val="00E1730A"/>
    <w:rsid w:val="00E175D7"/>
    <w:rsid w:val="00E17DB3"/>
    <w:rsid w:val="00E2076E"/>
    <w:rsid w:val="00E209A2"/>
    <w:rsid w:val="00E20F17"/>
    <w:rsid w:val="00E21A84"/>
    <w:rsid w:val="00E21F93"/>
    <w:rsid w:val="00E22737"/>
    <w:rsid w:val="00E23132"/>
    <w:rsid w:val="00E2560A"/>
    <w:rsid w:val="00E260B7"/>
    <w:rsid w:val="00E267D6"/>
    <w:rsid w:val="00E27522"/>
    <w:rsid w:val="00E3036C"/>
    <w:rsid w:val="00E30977"/>
    <w:rsid w:val="00E319B5"/>
    <w:rsid w:val="00E32C9B"/>
    <w:rsid w:val="00E32E2E"/>
    <w:rsid w:val="00E33825"/>
    <w:rsid w:val="00E33B6E"/>
    <w:rsid w:val="00E34138"/>
    <w:rsid w:val="00E3499C"/>
    <w:rsid w:val="00E35C12"/>
    <w:rsid w:val="00E3739B"/>
    <w:rsid w:val="00E37BB4"/>
    <w:rsid w:val="00E419B3"/>
    <w:rsid w:val="00E454DF"/>
    <w:rsid w:val="00E504CF"/>
    <w:rsid w:val="00E50847"/>
    <w:rsid w:val="00E525A8"/>
    <w:rsid w:val="00E54CDF"/>
    <w:rsid w:val="00E54E74"/>
    <w:rsid w:val="00E55782"/>
    <w:rsid w:val="00E56643"/>
    <w:rsid w:val="00E57C43"/>
    <w:rsid w:val="00E60520"/>
    <w:rsid w:val="00E6068C"/>
    <w:rsid w:val="00E61F71"/>
    <w:rsid w:val="00E62C6E"/>
    <w:rsid w:val="00E63572"/>
    <w:rsid w:val="00E64205"/>
    <w:rsid w:val="00E64987"/>
    <w:rsid w:val="00E649BE"/>
    <w:rsid w:val="00E65C2B"/>
    <w:rsid w:val="00E6703D"/>
    <w:rsid w:val="00E70652"/>
    <w:rsid w:val="00E71201"/>
    <w:rsid w:val="00E72327"/>
    <w:rsid w:val="00E736E5"/>
    <w:rsid w:val="00E7412F"/>
    <w:rsid w:val="00E75366"/>
    <w:rsid w:val="00E753F9"/>
    <w:rsid w:val="00E7782C"/>
    <w:rsid w:val="00E77BA9"/>
    <w:rsid w:val="00E8046F"/>
    <w:rsid w:val="00E80F46"/>
    <w:rsid w:val="00E81109"/>
    <w:rsid w:val="00E81C07"/>
    <w:rsid w:val="00E81C85"/>
    <w:rsid w:val="00E832CD"/>
    <w:rsid w:val="00E83788"/>
    <w:rsid w:val="00E83AA6"/>
    <w:rsid w:val="00E84A1E"/>
    <w:rsid w:val="00E84BF3"/>
    <w:rsid w:val="00E85048"/>
    <w:rsid w:val="00E86341"/>
    <w:rsid w:val="00E8654F"/>
    <w:rsid w:val="00E8673F"/>
    <w:rsid w:val="00E876FB"/>
    <w:rsid w:val="00E9086F"/>
    <w:rsid w:val="00E90CE8"/>
    <w:rsid w:val="00E90F70"/>
    <w:rsid w:val="00E9103B"/>
    <w:rsid w:val="00E92C30"/>
    <w:rsid w:val="00E9326E"/>
    <w:rsid w:val="00E93DFE"/>
    <w:rsid w:val="00E93FE7"/>
    <w:rsid w:val="00E955CB"/>
    <w:rsid w:val="00E96239"/>
    <w:rsid w:val="00E971BD"/>
    <w:rsid w:val="00E9736B"/>
    <w:rsid w:val="00E97BC7"/>
    <w:rsid w:val="00E97EF5"/>
    <w:rsid w:val="00EA0BDC"/>
    <w:rsid w:val="00EA210D"/>
    <w:rsid w:val="00EA24C1"/>
    <w:rsid w:val="00EA37D0"/>
    <w:rsid w:val="00EA48F9"/>
    <w:rsid w:val="00EA496D"/>
    <w:rsid w:val="00EA49AD"/>
    <w:rsid w:val="00EA518E"/>
    <w:rsid w:val="00EA6465"/>
    <w:rsid w:val="00EA6499"/>
    <w:rsid w:val="00EA6834"/>
    <w:rsid w:val="00EA6B67"/>
    <w:rsid w:val="00EB093B"/>
    <w:rsid w:val="00EB0ED8"/>
    <w:rsid w:val="00EB1FB5"/>
    <w:rsid w:val="00EB238E"/>
    <w:rsid w:val="00EB24D8"/>
    <w:rsid w:val="00EB2E26"/>
    <w:rsid w:val="00EB310F"/>
    <w:rsid w:val="00EB3238"/>
    <w:rsid w:val="00EB3EBF"/>
    <w:rsid w:val="00EB4736"/>
    <w:rsid w:val="00EB4749"/>
    <w:rsid w:val="00EB5804"/>
    <w:rsid w:val="00EB6CE5"/>
    <w:rsid w:val="00EC1992"/>
    <w:rsid w:val="00EC21D4"/>
    <w:rsid w:val="00EC23F0"/>
    <w:rsid w:val="00EC2554"/>
    <w:rsid w:val="00EC2C6B"/>
    <w:rsid w:val="00EC744A"/>
    <w:rsid w:val="00ED4866"/>
    <w:rsid w:val="00ED4D46"/>
    <w:rsid w:val="00ED57A4"/>
    <w:rsid w:val="00ED5B12"/>
    <w:rsid w:val="00ED69F2"/>
    <w:rsid w:val="00ED6D7E"/>
    <w:rsid w:val="00ED7486"/>
    <w:rsid w:val="00ED74A9"/>
    <w:rsid w:val="00ED7B24"/>
    <w:rsid w:val="00EE002B"/>
    <w:rsid w:val="00EE0B31"/>
    <w:rsid w:val="00EE21B0"/>
    <w:rsid w:val="00EE24A4"/>
    <w:rsid w:val="00EE351E"/>
    <w:rsid w:val="00EE4455"/>
    <w:rsid w:val="00EE455F"/>
    <w:rsid w:val="00EE61EE"/>
    <w:rsid w:val="00EE66EF"/>
    <w:rsid w:val="00EE7CA3"/>
    <w:rsid w:val="00EF05A3"/>
    <w:rsid w:val="00EF3649"/>
    <w:rsid w:val="00EF7176"/>
    <w:rsid w:val="00EF790D"/>
    <w:rsid w:val="00F0027F"/>
    <w:rsid w:val="00F02718"/>
    <w:rsid w:val="00F03524"/>
    <w:rsid w:val="00F05F82"/>
    <w:rsid w:val="00F074A4"/>
    <w:rsid w:val="00F104D8"/>
    <w:rsid w:val="00F10845"/>
    <w:rsid w:val="00F10F4B"/>
    <w:rsid w:val="00F120C3"/>
    <w:rsid w:val="00F12360"/>
    <w:rsid w:val="00F13B12"/>
    <w:rsid w:val="00F13C6D"/>
    <w:rsid w:val="00F14887"/>
    <w:rsid w:val="00F14D32"/>
    <w:rsid w:val="00F1562B"/>
    <w:rsid w:val="00F20483"/>
    <w:rsid w:val="00F20D2D"/>
    <w:rsid w:val="00F210CF"/>
    <w:rsid w:val="00F21A36"/>
    <w:rsid w:val="00F21D60"/>
    <w:rsid w:val="00F23D46"/>
    <w:rsid w:val="00F2413D"/>
    <w:rsid w:val="00F27036"/>
    <w:rsid w:val="00F27F1F"/>
    <w:rsid w:val="00F30109"/>
    <w:rsid w:val="00F30B03"/>
    <w:rsid w:val="00F31CFD"/>
    <w:rsid w:val="00F339E2"/>
    <w:rsid w:val="00F3454D"/>
    <w:rsid w:val="00F349E2"/>
    <w:rsid w:val="00F353EE"/>
    <w:rsid w:val="00F35BBA"/>
    <w:rsid w:val="00F35E08"/>
    <w:rsid w:val="00F37591"/>
    <w:rsid w:val="00F40553"/>
    <w:rsid w:val="00F40F81"/>
    <w:rsid w:val="00F426C3"/>
    <w:rsid w:val="00F42B9D"/>
    <w:rsid w:val="00F4454E"/>
    <w:rsid w:val="00F445AF"/>
    <w:rsid w:val="00F45252"/>
    <w:rsid w:val="00F4556D"/>
    <w:rsid w:val="00F456FA"/>
    <w:rsid w:val="00F477F2"/>
    <w:rsid w:val="00F478D0"/>
    <w:rsid w:val="00F51981"/>
    <w:rsid w:val="00F51F8E"/>
    <w:rsid w:val="00F53449"/>
    <w:rsid w:val="00F55C47"/>
    <w:rsid w:val="00F56BD0"/>
    <w:rsid w:val="00F5764C"/>
    <w:rsid w:val="00F6014E"/>
    <w:rsid w:val="00F61167"/>
    <w:rsid w:val="00F61B0B"/>
    <w:rsid w:val="00F621EA"/>
    <w:rsid w:val="00F622FC"/>
    <w:rsid w:val="00F6281B"/>
    <w:rsid w:val="00F64313"/>
    <w:rsid w:val="00F6514B"/>
    <w:rsid w:val="00F66150"/>
    <w:rsid w:val="00F66C47"/>
    <w:rsid w:val="00F704CD"/>
    <w:rsid w:val="00F70A32"/>
    <w:rsid w:val="00F713A3"/>
    <w:rsid w:val="00F717E7"/>
    <w:rsid w:val="00F71A4F"/>
    <w:rsid w:val="00F72935"/>
    <w:rsid w:val="00F740C0"/>
    <w:rsid w:val="00F74AC3"/>
    <w:rsid w:val="00F80C09"/>
    <w:rsid w:val="00F813A0"/>
    <w:rsid w:val="00F826E4"/>
    <w:rsid w:val="00F832A7"/>
    <w:rsid w:val="00F83C97"/>
    <w:rsid w:val="00F8582A"/>
    <w:rsid w:val="00F8744B"/>
    <w:rsid w:val="00F879C9"/>
    <w:rsid w:val="00F906F3"/>
    <w:rsid w:val="00F90F1F"/>
    <w:rsid w:val="00F91111"/>
    <w:rsid w:val="00F91A27"/>
    <w:rsid w:val="00F91D26"/>
    <w:rsid w:val="00F921D3"/>
    <w:rsid w:val="00F922EA"/>
    <w:rsid w:val="00F92E96"/>
    <w:rsid w:val="00F92EE0"/>
    <w:rsid w:val="00F9304E"/>
    <w:rsid w:val="00F94323"/>
    <w:rsid w:val="00F9478B"/>
    <w:rsid w:val="00F9506C"/>
    <w:rsid w:val="00F95D3B"/>
    <w:rsid w:val="00F96A68"/>
    <w:rsid w:val="00F97117"/>
    <w:rsid w:val="00FA075C"/>
    <w:rsid w:val="00FA086F"/>
    <w:rsid w:val="00FA09BF"/>
    <w:rsid w:val="00FA17A9"/>
    <w:rsid w:val="00FA3684"/>
    <w:rsid w:val="00FA48C0"/>
    <w:rsid w:val="00FA4EFC"/>
    <w:rsid w:val="00FA65E4"/>
    <w:rsid w:val="00FB10A1"/>
    <w:rsid w:val="00FB10F6"/>
    <w:rsid w:val="00FB3BEB"/>
    <w:rsid w:val="00FB5A3E"/>
    <w:rsid w:val="00FB619A"/>
    <w:rsid w:val="00FC07AE"/>
    <w:rsid w:val="00FC0B42"/>
    <w:rsid w:val="00FC14E9"/>
    <w:rsid w:val="00FC1B44"/>
    <w:rsid w:val="00FC4653"/>
    <w:rsid w:val="00FC5426"/>
    <w:rsid w:val="00FC55AA"/>
    <w:rsid w:val="00FC5D5E"/>
    <w:rsid w:val="00FC697F"/>
    <w:rsid w:val="00FC6AF7"/>
    <w:rsid w:val="00FC7C67"/>
    <w:rsid w:val="00FC7CE8"/>
    <w:rsid w:val="00FC7E21"/>
    <w:rsid w:val="00FD10E9"/>
    <w:rsid w:val="00FD1128"/>
    <w:rsid w:val="00FD1E8A"/>
    <w:rsid w:val="00FD1F73"/>
    <w:rsid w:val="00FD22F9"/>
    <w:rsid w:val="00FD2B2F"/>
    <w:rsid w:val="00FD2E85"/>
    <w:rsid w:val="00FD38EA"/>
    <w:rsid w:val="00FD3A4A"/>
    <w:rsid w:val="00FD4EA0"/>
    <w:rsid w:val="00FD5788"/>
    <w:rsid w:val="00FD603B"/>
    <w:rsid w:val="00FD6CFD"/>
    <w:rsid w:val="00FD7485"/>
    <w:rsid w:val="00FD75BA"/>
    <w:rsid w:val="00FE0D7B"/>
    <w:rsid w:val="00FE15D8"/>
    <w:rsid w:val="00FE2995"/>
    <w:rsid w:val="00FE2AF0"/>
    <w:rsid w:val="00FE2C89"/>
    <w:rsid w:val="00FE37BF"/>
    <w:rsid w:val="00FE3983"/>
    <w:rsid w:val="00FE450D"/>
    <w:rsid w:val="00FE4CE5"/>
    <w:rsid w:val="00FE5524"/>
    <w:rsid w:val="00FE56B4"/>
    <w:rsid w:val="00FE651E"/>
    <w:rsid w:val="00FE6E1A"/>
    <w:rsid w:val="00FE76C9"/>
    <w:rsid w:val="00FE79C3"/>
    <w:rsid w:val="00FE7D85"/>
    <w:rsid w:val="00FF03F0"/>
    <w:rsid w:val="00FF0777"/>
    <w:rsid w:val="00FF0962"/>
    <w:rsid w:val="00FF0AB7"/>
    <w:rsid w:val="00FF1799"/>
    <w:rsid w:val="00FF1F2F"/>
    <w:rsid w:val="00FF2561"/>
    <w:rsid w:val="00FF2B2D"/>
    <w:rsid w:val="00FF33A6"/>
    <w:rsid w:val="00FF43EA"/>
    <w:rsid w:val="00FF4B79"/>
    <w:rsid w:val="00FF56B9"/>
    <w:rsid w:val="00FF5730"/>
    <w:rsid w:val="00FF6A45"/>
    <w:rsid w:val="00FF75C1"/>
    <w:rsid w:val="01E546A3"/>
    <w:rsid w:val="0219416D"/>
    <w:rsid w:val="02346550"/>
    <w:rsid w:val="04AB5A0E"/>
    <w:rsid w:val="05016F4C"/>
    <w:rsid w:val="08BC1C96"/>
    <w:rsid w:val="08CD2FA3"/>
    <w:rsid w:val="08F227FF"/>
    <w:rsid w:val="096F7D8B"/>
    <w:rsid w:val="09AB06F2"/>
    <w:rsid w:val="09B2622A"/>
    <w:rsid w:val="0A8A7CB3"/>
    <w:rsid w:val="0C057EC4"/>
    <w:rsid w:val="0C6423E6"/>
    <w:rsid w:val="0CC83351"/>
    <w:rsid w:val="0D9F1264"/>
    <w:rsid w:val="0E987D02"/>
    <w:rsid w:val="0EEE1E8A"/>
    <w:rsid w:val="10541FBA"/>
    <w:rsid w:val="12823E38"/>
    <w:rsid w:val="159F49D7"/>
    <w:rsid w:val="176A04F1"/>
    <w:rsid w:val="1A496709"/>
    <w:rsid w:val="1B3B1075"/>
    <w:rsid w:val="1B52170D"/>
    <w:rsid w:val="1B8B58A1"/>
    <w:rsid w:val="1BC60E9D"/>
    <w:rsid w:val="1BC7149F"/>
    <w:rsid w:val="1E546757"/>
    <w:rsid w:val="216F7964"/>
    <w:rsid w:val="217069F0"/>
    <w:rsid w:val="245569C0"/>
    <w:rsid w:val="25A33F88"/>
    <w:rsid w:val="25B46B47"/>
    <w:rsid w:val="25BA21C4"/>
    <w:rsid w:val="26E611F7"/>
    <w:rsid w:val="28441612"/>
    <w:rsid w:val="2A960544"/>
    <w:rsid w:val="2C054A18"/>
    <w:rsid w:val="2E1C45AA"/>
    <w:rsid w:val="2E4D2EA0"/>
    <w:rsid w:val="2F905DE8"/>
    <w:rsid w:val="2FE975A2"/>
    <w:rsid w:val="30C32E69"/>
    <w:rsid w:val="31C51434"/>
    <w:rsid w:val="328D1552"/>
    <w:rsid w:val="334D1BF8"/>
    <w:rsid w:val="344B59BC"/>
    <w:rsid w:val="34DF3361"/>
    <w:rsid w:val="360D5B55"/>
    <w:rsid w:val="360E18DA"/>
    <w:rsid w:val="3629319F"/>
    <w:rsid w:val="398473DA"/>
    <w:rsid w:val="3A2D7C8B"/>
    <w:rsid w:val="3A4734B3"/>
    <w:rsid w:val="3C3524BA"/>
    <w:rsid w:val="3CCC46DD"/>
    <w:rsid w:val="3DEF5CD4"/>
    <w:rsid w:val="3EAA3DD0"/>
    <w:rsid w:val="3F650444"/>
    <w:rsid w:val="4031556E"/>
    <w:rsid w:val="406F0F9B"/>
    <w:rsid w:val="416702DC"/>
    <w:rsid w:val="41992D80"/>
    <w:rsid w:val="41A13217"/>
    <w:rsid w:val="425915E0"/>
    <w:rsid w:val="42BE6356"/>
    <w:rsid w:val="4346035F"/>
    <w:rsid w:val="44BF7434"/>
    <w:rsid w:val="48864FD0"/>
    <w:rsid w:val="490F2E94"/>
    <w:rsid w:val="4A6F2252"/>
    <w:rsid w:val="4AF0012B"/>
    <w:rsid w:val="4AFA22DB"/>
    <w:rsid w:val="4F3672F7"/>
    <w:rsid w:val="51535DB1"/>
    <w:rsid w:val="52A97E97"/>
    <w:rsid w:val="53D56B77"/>
    <w:rsid w:val="5406716A"/>
    <w:rsid w:val="58477FA7"/>
    <w:rsid w:val="5A324227"/>
    <w:rsid w:val="5A7206B7"/>
    <w:rsid w:val="5B1B7A6C"/>
    <w:rsid w:val="5B9C0422"/>
    <w:rsid w:val="5C0618E5"/>
    <w:rsid w:val="5CDF5E30"/>
    <w:rsid w:val="5D5E39B0"/>
    <w:rsid w:val="5D9E6B60"/>
    <w:rsid w:val="5F337455"/>
    <w:rsid w:val="61A80A23"/>
    <w:rsid w:val="62EE3727"/>
    <w:rsid w:val="636D7809"/>
    <w:rsid w:val="665417E2"/>
    <w:rsid w:val="670B36D1"/>
    <w:rsid w:val="68011A26"/>
    <w:rsid w:val="6AB23DF7"/>
    <w:rsid w:val="6B0B000A"/>
    <w:rsid w:val="6D5A3345"/>
    <w:rsid w:val="70A427D7"/>
    <w:rsid w:val="714B7330"/>
    <w:rsid w:val="71B44EF9"/>
    <w:rsid w:val="71C80966"/>
    <w:rsid w:val="726C5429"/>
    <w:rsid w:val="73BD6177"/>
    <w:rsid w:val="762705F1"/>
    <w:rsid w:val="76F2344A"/>
    <w:rsid w:val="77A42A7D"/>
    <w:rsid w:val="7835136A"/>
    <w:rsid w:val="79FF55C7"/>
    <w:rsid w:val="7AFF2A6F"/>
    <w:rsid w:val="7BC5754E"/>
    <w:rsid w:val="7BD3595D"/>
    <w:rsid w:val="7CCC70DB"/>
    <w:rsid w:val="7D7C2D9A"/>
    <w:rsid w:val="7F93093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iPriority="99"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6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7"/>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68"/>
    <w:qFormat/>
    <w:uiPriority w:val="0"/>
    <w:pPr>
      <w:keepNext/>
      <w:keepLines/>
      <w:spacing w:before="260" w:after="260" w:line="416" w:lineRule="auto"/>
      <w:outlineLvl w:val="2"/>
    </w:pPr>
    <w:rPr>
      <w:b/>
      <w:bCs/>
      <w:sz w:val="32"/>
      <w:szCs w:val="32"/>
    </w:rPr>
  </w:style>
  <w:style w:type="paragraph" w:styleId="5">
    <w:name w:val="heading 4"/>
    <w:basedOn w:val="1"/>
    <w:next w:val="1"/>
    <w:link w:val="69"/>
    <w:qFormat/>
    <w:uiPriority w:val="0"/>
    <w:pPr>
      <w:keepNext/>
      <w:keepLines/>
      <w:spacing w:before="280" w:after="290" w:line="376" w:lineRule="auto"/>
      <w:outlineLvl w:val="3"/>
    </w:pPr>
    <w:rPr>
      <w:rFonts w:ascii="等线 Light" w:hAnsi="等线 Light" w:eastAsia="等线 Light" w:cs="Times New Roman"/>
      <w:b/>
      <w:bCs/>
      <w:sz w:val="28"/>
      <w:szCs w:val="28"/>
    </w:rPr>
  </w:style>
  <w:style w:type="paragraph" w:styleId="6">
    <w:name w:val="heading 5"/>
    <w:basedOn w:val="1"/>
    <w:next w:val="1"/>
    <w:link w:val="70"/>
    <w:qFormat/>
    <w:uiPriority w:val="0"/>
    <w:pPr>
      <w:keepNext/>
      <w:keepLines/>
      <w:spacing w:before="280" w:after="290" w:line="376" w:lineRule="auto"/>
      <w:outlineLvl w:val="4"/>
    </w:pPr>
    <w:rPr>
      <w:b/>
      <w:bCs/>
      <w:sz w:val="28"/>
      <w:szCs w:val="28"/>
    </w:rPr>
  </w:style>
  <w:style w:type="paragraph" w:styleId="7">
    <w:name w:val="heading 6"/>
    <w:basedOn w:val="1"/>
    <w:next w:val="1"/>
    <w:link w:val="71"/>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link w:val="72"/>
    <w:qFormat/>
    <w:uiPriority w:val="0"/>
    <w:pPr>
      <w:keepNext/>
      <w:keepLines/>
      <w:adjustRightInd w:val="0"/>
      <w:spacing w:before="240" w:after="64" w:line="320" w:lineRule="atLeast"/>
      <w:textAlignment w:val="baseline"/>
      <w:outlineLvl w:val="6"/>
    </w:pPr>
    <w:rPr>
      <w:b/>
      <w:kern w:val="0"/>
      <w:sz w:val="24"/>
      <w:szCs w:val="20"/>
    </w:rPr>
  </w:style>
  <w:style w:type="paragraph" w:styleId="9">
    <w:name w:val="heading 8"/>
    <w:basedOn w:val="1"/>
    <w:next w:val="1"/>
    <w:link w:val="73"/>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74"/>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56">
    <w:name w:val="Default Paragraph Font"/>
    <w:unhideWhenUsed/>
    <w:uiPriority w:val="1"/>
  </w:style>
  <w:style w:type="table" w:default="1" w:styleId="53">
    <w:name w:val="Normal Table"/>
    <w:unhideWhenUsed/>
    <w:uiPriority w:val="99"/>
    <w:tblPr>
      <w:tblStyle w:val="53"/>
      <w:tblCellMar>
        <w:top w:w="0" w:type="dxa"/>
        <w:left w:w="108" w:type="dxa"/>
        <w:bottom w:w="0" w:type="dxa"/>
        <w:right w:w="108" w:type="dxa"/>
      </w:tblCellMar>
    </w:tblPr>
  </w:style>
  <w:style w:type="paragraph" w:styleId="11">
    <w:name w:val="toc 7"/>
    <w:basedOn w:val="1"/>
    <w:next w:val="1"/>
    <w:qFormat/>
    <w:uiPriority w:val="39"/>
    <w:pPr>
      <w:ind w:left="1260"/>
      <w:jc w:val="left"/>
    </w:pPr>
    <w:rPr>
      <w:sz w:val="18"/>
      <w:szCs w:val="18"/>
    </w:rPr>
  </w:style>
  <w:style w:type="paragraph" w:styleId="12">
    <w:name w:val="List Number 2"/>
    <w:basedOn w:val="1"/>
    <w:qFormat/>
    <w:uiPriority w:val="0"/>
    <w:pPr>
      <w:tabs>
        <w:tab w:val="left" w:pos="840"/>
        <w:tab w:val="left" w:pos="927"/>
      </w:tabs>
      <w:adjustRightInd w:val="0"/>
      <w:snapToGrid w:val="0"/>
      <w:spacing w:line="360" w:lineRule="auto"/>
      <w:ind w:left="840" w:firstLine="200" w:firstLineChars="200"/>
    </w:pPr>
    <w:rPr>
      <w:rFonts w:ascii="Arial" w:hAnsi="Arial"/>
      <w:szCs w:val="20"/>
    </w:rPr>
  </w:style>
  <w:style w:type="paragraph" w:styleId="13">
    <w:name w:val="List Number"/>
    <w:basedOn w:val="1"/>
    <w:qFormat/>
    <w:uiPriority w:val="0"/>
    <w:pPr>
      <w:numPr>
        <w:ilvl w:val="0"/>
        <w:numId w:val="1"/>
      </w:numPr>
      <w:tabs>
        <w:tab w:val="clear" w:pos="360"/>
      </w:tabs>
      <w:ind w:left="0" w:firstLine="0" w:firstLineChars="0"/>
      <w:contextualSpacing/>
    </w:pPr>
  </w:style>
  <w:style w:type="paragraph" w:styleId="14">
    <w:name w:val="Normal Indent"/>
    <w:basedOn w:val="1"/>
    <w:link w:val="75"/>
    <w:qFormat/>
    <w:uiPriority w:val="99"/>
    <w:pPr>
      <w:autoSpaceDE w:val="0"/>
      <w:autoSpaceDN w:val="0"/>
      <w:adjustRightInd w:val="0"/>
      <w:ind w:firstLine="420"/>
      <w:jc w:val="left"/>
    </w:pPr>
    <w:rPr>
      <w:rFonts w:ascii="宋体"/>
      <w:kern w:val="0"/>
      <w:sz w:val="24"/>
      <w:szCs w:val="20"/>
    </w:rPr>
  </w:style>
  <w:style w:type="paragraph" w:styleId="15">
    <w:name w:val="caption"/>
    <w:basedOn w:val="1"/>
    <w:next w:val="1"/>
    <w:qFormat/>
    <w:uiPriority w:val="0"/>
    <w:pPr>
      <w:spacing w:line="480" w:lineRule="auto"/>
    </w:pPr>
    <w:rPr>
      <w:rFonts w:ascii="华文中宋" w:hAnsi="华文中宋" w:eastAsia="华文中宋"/>
      <w:sz w:val="36"/>
      <w:szCs w:val="20"/>
    </w:rPr>
  </w:style>
  <w:style w:type="paragraph" w:styleId="16">
    <w:name w:val="Document Map"/>
    <w:basedOn w:val="1"/>
    <w:link w:val="76"/>
    <w:qFormat/>
    <w:uiPriority w:val="0"/>
    <w:pPr>
      <w:shd w:val="clear" w:color="auto" w:fill="000080"/>
    </w:pPr>
  </w:style>
  <w:style w:type="paragraph" w:styleId="17">
    <w:name w:val="annotation text"/>
    <w:basedOn w:val="1"/>
    <w:link w:val="77"/>
    <w:qFormat/>
    <w:uiPriority w:val="0"/>
    <w:pPr>
      <w:jc w:val="left"/>
    </w:pPr>
  </w:style>
  <w:style w:type="paragraph" w:styleId="18">
    <w:name w:val="Body Text 3"/>
    <w:basedOn w:val="1"/>
    <w:link w:val="78"/>
    <w:qFormat/>
    <w:uiPriority w:val="99"/>
    <w:pPr>
      <w:spacing w:after="120"/>
    </w:pPr>
    <w:rPr>
      <w:sz w:val="16"/>
      <w:szCs w:val="16"/>
    </w:rPr>
  </w:style>
  <w:style w:type="paragraph" w:styleId="19">
    <w:name w:val="Body Text"/>
    <w:basedOn w:val="1"/>
    <w:next w:val="1"/>
    <w:link w:val="79"/>
    <w:qFormat/>
    <w:uiPriority w:val="0"/>
    <w:pPr>
      <w:spacing w:after="120"/>
    </w:pPr>
  </w:style>
  <w:style w:type="paragraph" w:styleId="20">
    <w:name w:val="Body Text Indent"/>
    <w:basedOn w:val="1"/>
    <w:link w:val="80"/>
    <w:qFormat/>
    <w:uiPriority w:val="0"/>
    <w:pPr>
      <w:spacing w:line="360" w:lineRule="auto"/>
      <w:ind w:firstLine="420" w:firstLineChars="200"/>
    </w:pPr>
    <w:rPr>
      <w:bCs/>
      <w:szCs w:val="30"/>
    </w:rPr>
  </w:style>
  <w:style w:type="paragraph" w:styleId="21">
    <w:name w:val="List Number 3"/>
    <w:basedOn w:val="1"/>
    <w:qFormat/>
    <w:uiPriority w:val="0"/>
    <w:pPr>
      <w:tabs>
        <w:tab w:val="left" w:pos="1226"/>
        <w:tab w:val="left" w:pos="1260"/>
      </w:tabs>
      <w:adjustRightInd w:val="0"/>
      <w:snapToGrid w:val="0"/>
      <w:spacing w:line="360" w:lineRule="auto"/>
      <w:ind w:left="1260" w:firstLine="200" w:firstLineChars="200"/>
    </w:pPr>
    <w:rPr>
      <w:rFonts w:ascii="Arial" w:hAnsi="Arial"/>
      <w:szCs w:val="20"/>
    </w:rPr>
  </w:style>
  <w:style w:type="paragraph" w:styleId="22">
    <w:name w:val="List 2"/>
    <w:basedOn w:val="1"/>
    <w:qFormat/>
    <w:uiPriority w:val="0"/>
    <w:pPr>
      <w:adjustRightInd w:val="0"/>
      <w:spacing w:line="360" w:lineRule="atLeast"/>
      <w:ind w:left="100" w:leftChars="200" w:hanging="200" w:hangingChars="200"/>
      <w:jc w:val="left"/>
      <w:textAlignment w:val="baseline"/>
    </w:pPr>
    <w:rPr>
      <w:kern w:val="0"/>
      <w:sz w:val="24"/>
      <w:szCs w:val="20"/>
    </w:rPr>
  </w:style>
  <w:style w:type="paragraph" w:styleId="23">
    <w:name w:val="List Continue"/>
    <w:basedOn w:val="1"/>
    <w:qFormat/>
    <w:uiPriority w:val="0"/>
    <w:pPr>
      <w:adjustRightInd w:val="0"/>
      <w:spacing w:after="120" w:line="360" w:lineRule="atLeast"/>
      <w:ind w:left="420" w:leftChars="200"/>
      <w:jc w:val="left"/>
      <w:textAlignment w:val="baseline"/>
    </w:pPr>
    <w:rPr>
      <w:kern w:val="0"/>
      <w:sz w:val="24"/>
      <w:szCs w:val="20"/>
    </w:rPr>
  </w:style>
  <w:style w:type="paragraph" w:styleId="24">
    <w:name w:val="Block Text"/>
    <w:basedOn w:val="1"/>
    <w:qFormat/>
    <w:uiPriority w:val="0"/>
    <w:pPr>
      <w:widowControl/>
      <w:ind w:left="480" w:right="-341" w:firstLine="513"/>
    </w:pPr>
    <w:rPr>
      <w:kern w:val="0"/>
      <w:sz w:val="24"/>
      <w:szCs w:val="20"/>
    </w:rPr>
  </w:style>
  <w:style w:type="paragraph" w:styleId="25">
    <w:name w:val="index 4"/>
    <w:basedOn w:val="1"/>
    <w:next w:val="1"/>
    <w:qFormat/>
    <w:uiPriority w:val="0"/>
    <w:pPr>
      <w:ind w:left="600" w:leftChars="600"/>
    </w:pPr>
  </w:style>
  <w:style w:type="paragraph" w:styleId="26">
    <w:name w:val="toc 5"/>
    <w:basedOn w:val="1"/>
    <w:next w:val="1"/>
    <w:qFormat/>
    <w:uiPriority w:val="39"/>
    <w:pPr>
      <w:ind w:left="840"/>
      <w:jc w:val="left"/>
    </w:pPr>
    <w:rPr>
      <w:sz w:val="18"/>
      <w:szCs w:val="18"/>
    </w:rPr>
  </w:style>
  <w:style w:type="paragraph" w:styleId="27">
    <w:name w:val="toc 3"/>
    <w:basedOn w:val="1"/>
    <w:next w:val="1"/>
    <w:qFormat/>
    <w:uiPriority w:val="39"/>
    <w:pPr>
      <w:ind w:left="420"/>
      <w:jc w:val="left"/>
    </w:pPr>
    <w:rPr>
      <w:i/>
      <w:iCs/>
      <w:sz w:val="20"/>
      <w:szCs w:val="20"/>
    </w:rPr>
  </w:style>
  <w:style w:type="paragraph" w:styleId="28">
    <w:name w:val="Plain Text"/>
    <w:basedOn w:val="1"/>
    <w:link w:val="81"/>
    <w:qFormat/>
    <w:uiPriority w:val="0"/>
    <w:rPr>
      <w:rFonts w:ascii="宋体" w:hAnsi="Courier New"/>
      <w:szCs w:val="20"/>
    </w:rPr>
  </w:style>
  <w:style w:type="paragraph" w:styleId="29">
    <w:name w:val="List Number 4"/>
    <w:basedOn w:val="1"/>
    <w:qFormat/>
    <w:uiPriority w:val="0"/>
    <w:pPr>
      <w:tabs>
        <w:tab w:val="left" w:pos="1352"/>
        <w:tab w:val="left" w:pos="1680"/>
      </w:tabs>
      <w:adjustRightInd w:val="0"/>
      <w:snapToGrid w:val="0"/>
      <w:spacing w:line="360" w:lineRule="auto"/>
      <w:ind w:left="1680" w:firstLine="200" w:firstLineChars="200"/>
    </w:pPr>
    <w:rPr>
      <w:rFonts w:ascii="Arial" w:hAnsi="Arial"/>
      <w:szCs w:val="20"/>
    </w:rPr>
  </w:style>
  <w:style w:type="paragraph" w:styleId="30">
    <w:name w:val="toc 8"/>
    <w:basedOn w:val="1"/>
    <w:next w:val="1"/>
    <w:qFormat/>
    <w:uiPriority w:val="39"/>
    <w:pPr>
      <w:ind w:left="1470"/>
      <w:jc w:val="left"/>
    </w:pPr>
    <w:rPr>
      <w:sz w:val="18"/>
      <w:szCs w:val="18"/>
    </w:rPr>
  </w:style>
  <w:style w:type="paragraph" w:styleId="31">
    <w:name w:val="Date"/>
    <w:basedOn w:val="1"/>
    <w:next w:val="1"/>
    <w:link w:val="82"/>
    <w:qFormat/>
    <w:uiPriority w:val="0"/>
    <w:pPr>
      <w:ind w:left="100" w:leftChars="2500"/>
    </w:pPr>
  </w:style>
  <w:style w:type="paragraph" w:styleId="32">
    <w:name w:val="Body Text Indent 2"/>
    <w:basedOn w:val="1"/>
    <w:link w:val="83"/>
    <w:qFormat/>
    <w:uiPriority w:val="0"/>
    <w:pPr>
      <w:spacing w:after="120" w:line="480" w:lineRule="auto"/>
      <w:ind w:left="420" w:leftChars="200"/>
    </w:pPr>
  </w:style>
  <w:style w:type="paragraph" w:styleId="33">
    <w:name w:val="endnote text"/>
    <w:basedOn w:val="1"/>
    <w:link w:val="84"/>
    <w:unhideWhenUsed/>
    <w:qFormat/>
    <w:uiPriority w:val="99"/>
    <w:pPr>
      <w:autoSpaceDE w:val="0"/>
      <w:autoSpaceDN w:val="0"/>
      <w:snapToGrid w:val="0"/>
      <w:jc w:val="left"/>
    </w:pPr>
    <w:rPr>
      <w:rFonts w:ascii="宋体" w:hAnsi="宋体" w:cs="宋体"/>
      <w:kern w:val="0"/>
      <w:sz w:val="22"/>
      <w:szCs w:val="22"/>
      <w:lang w:eastAsia="en-US"/>
    </w:rPr>
  </w:style>
  <w:style w:type="paragraph" w:styleId="34">
    <w:name w:val="Balloon Text"/>
    <w:basedOn w:val="1"/>
    <w:link w:val="85"/>
    <w:qFormat/>
    <w:uiPriority w:val="0"/>
    <w:rPr>
      <w:sz w:val="18"/>
      <w:szCs w:val="18"/>
    </w:rPr>
  </w:style>
  <w:style w:type="paragraph" w:styleId="35">
    <w:name w:val="footer"/>
    <w:basedOn w:val="1"/>
    <w:link w:val="86"/>
    <w:qFormat/>
    <w:uiPriority w:val="99"/>
    <w:pPr>
      <w:tabs>
        <w:tab w:val="center" w:pos="4153"/>
        <w:tab w:val="right" w:pos="8306"/>
      </w:tabs>
      <w:snapToGrid w:val="0"/>
      <w:jc w:val="left"/>
    </w:pPr>
    <w:rPr>
      <w:sz w:val="18"/>
      <w:szCs w:val="18"/>
    </w:rPr>
  </w:style>
  <w:style w:type="paragraph" w:styleId="36">
    <w:name w:val="header"/>
    <w:basedOn w:val="1"/>
    <w:link w:val="87"/>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pPr>
      <w:tabs>
        <w:tab w:val="right" w:leader="dot" w:pos="9061"/>
      </w:tabs>
      <w:spacing w:before="120" w:after="120"/>
      <w:jc w:val="left"/>
    </w:pPr>
    <w:rPr>
      <w:b/>
      <w:bCs/>
      <w:caps/>
      <w:sz w:val="20"/>
      <w:szCs w:val="20"/>
    </w:rPr>
  </w:style>
  <w:style w:type="paragraph" w:styleId="38">
    <w:name w:val="toc 4"/>
    <w:basedOn w:val="1"/>
    <w:next w:val="1"/>
    <w:qFormat/>
    <w:uiPriority w:val="39"/>
    <w:pPr>
      <w:ind w:left="630"/>
      <w:jc w:val="left"/>
    </w:pPr>
    <w:rPr>
      <w:sz w:val="18"/>
      <w:szCs w:val="18"/>
    </w:rPr>
  </w:style>
  <w:style w:type="paragraph" w:styleId="39">
    <w:name w:val="Subtitle"/>
    <w:basedOn w:val="1"/>
    <w:next w:val="1"/>
    <w:link w:val="88"/>
    <w:qFormat/>
    <w:uiPriority w:val="0"/>
    <w:pPr>
      <w:spacing w:before="240" w:after="60" w:line="312" w:lineRule="auto"/>
      <w:jc w:val="center"/>
      <w:outlineLvl w:val="1"/>
    </w:pPr>
    <w:rPr>
      <w:rFonts w:ascii="Cambria" w:hAnsi="Cambria"/>
      <w:b/>
      <w:bCs/>
      <w:kern w:val="28"/>
      <w:sz w:val="32"/>
      <w:szCs w:val="32"/>
    </w:rPr>
  </w:style>
  <w:style w:type="paragraph" w:styleId="40">
    <w:name w:val="List Number 5"/>
    <w:basedOn w:val="1"/>
    <w:qFormat/>
    <w:uiPriority w:val="0"/>
    <w:pPr>
      <w:tabs>
        <w:tab w:val="left" w:pos="2100"/>
        <w:tab w:val="left" w:pos="2160"/>
      </w:tabs>
      <w:adjustRightInd w:val="0"/>
      <w:snapToGrid w:val="0"/>
      <w:spacing w:line="360" w:lineRule="auto"/>
      <w:ind w:left="2100" w:firstLine="200" w:firstLineChars="200"/>
    </w:pPr>
    <w:rPr>
      <w:rFonts w:ascii="Arial" w:hAnsi="Arial"/>
      <w:szCs w:val="20"/>
    </w:rPr>
  </w:style>
  <w:style w:type="paragraph" w:styleId="41">
    <w:name w:val="footnote text"/>
    <w:basedOn w:val="1"/>
    <w:link w:val="89"/>
    <w:unhideWhenUsed/>
    <w:qFormat/>
    <w:uiPriority w:val="99"/>
    <w:pPr>
      <w:autoSpaceDE w:val="0"/>
      <w:autoSpaceDN w:val="0"/>
      <w:snapToGrid w:val="0"/>
      <w:jc w:val="left"/>
    </w:pPr>
    <w:rPr>
      <w:rFonts w:ascii="宋体" w:hAnsi="宋体" w:cs="宋体"/>
      <w:kern w:val="0"/>
      <w:sz w:val="18"/>
      <w:szCs w:val="18"/>
      <w:lang w:eastAsia="en-US"/>
    </w:rPr>
  </w:style>
  <w:style w:type="paragraph" w:styleId="42">
    <w:name w:val="toc 6"/>
    <w:basedOn w:val="1"/>
    <w:next w:val="1"/>
    <w:qFormat/>
    <w:uiPriority w:val="39"/>
    <w:pPr>
      <w:ind w:left="1050"/>
      <w:jc w:val="left"/>
    </w:pPr>
    <w:rPr>
      <w:sz w:val="18"/>
      <w:szCs w:val="18"/>
    </w:rPr>
  </w:style>
  <w:style w:type="paragraph" w:styleId="43">
    <w:name w:val="Body Text Indent 3"/>
    <w:basedOn w:val="1"/>
    <w:link w:val="90"/>
    <w:qFormat/>
    <w:uiPriority w:val="0"/>
    <w:pPr>
      <w:spacing w:after="120"/>
      <w:ind w:left="420" w:leftChars="200"/>
    </w:pPr>
    <w:rPr>
      <w:sz w:val="16"/>
      <w:szCs w:val="16"/>
    </w:rPr>
  </w:style>
  <w:style w:type="paragraph" w:styleId="44">
    <w:name w:val="toc 2"/>
    <w:basedOn w:val="1"/>
    <w:next w:val="1"/>
    <w:qFormat/>
    <w:uiPriority w:val="39"/>
    <w:pPr>
      <w:ind w:left="210"/>
      <w:jc w:val="left"/>
    </w:pPr>
    <w:rPr>
      <w:smallCaps/>
      <w:sz w:val="20"/>
      <w:szCs w:val="20"/>
    </w:rPr>
  </w:style>
  <w:style w:type="paragraph" w:styleId="45">
    <w:name w:val="toc 9"/>
    <w:basedOn w:val="1"/>
    <w:next w:val="1"/>
    <w:qFormat/>
    <w:uiPriority w:val="39"/>
    <w:pPr>
      <w:ind w:left="1680"/>
      <w:jc w:val="left"/>
    </w:pPr>
    <w:rPr>
      <w:sz w:val="18"/>
      <w:szCs w:val="18"/>
    </w:rPr>
  </w:style>
  <w:style w:type="paragraph" w:styleId="46">
    <w:name w:val="HTML Preformatted"/>
    <w:basedOn w:val="1"/>
    <w:link w:val="9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7">
    <w:name w:val="Normal (Web)"/>
    <w:basedOn w:val="1"/>
    <w:qFormat/>
    <w:uiPriority w:val="0"/>
    <w:pPr>
      <w:widowControl/>
      <w:spacing w:before="100" w:beforeAutospacing="1" w:after="100" w:afterAutospacing="1"/>
      <w:jc w:val="left"/>
    </w:pPr>
    <w:rPr>
      <w:rFonts w:ascii="宋体" w:hAnsi="宋体"/>
      <w:kern w:val="0"/>
      <w:sz w:val="24"/>
    </w:rPr>
  </w:style>
  <w:style w:type="paragraph" w:styleId="48">
    <w:name w:val="index 1"/>
    <w:basedOn w:val="1"/>
    <w:next w:val="1"/>
    <w:qFormat/>
    <w:uiPriority w:val="0"/>
    <w:pPr>
      <w:spacing w:line="360" w:lineRule="auto"/>
    </w:pPr>
    <w:rPr>
      <w:rFonts w:ascii="仿宋_GB2312" w:eastAsia="仿宋_GB2312"/>
      <w:sz w:val="24"/>
      <w:szCs w:val="20"/>
    </w:rPr>
  </w:style>
  <w:style w:type="paragraph" w:styleId="49">
    <w:name w:val="Title"/>
    <w:basedOn w:val="1"/>
    <w:next w:val="1"/>
    <w:link w:val="92"/>
    <w:qFormat/>
    <w:uiPriority w:val="0"/>
    <w:pPr>
      <w:spacing w:before="240" w:after="60"/>
      <w:jc w:val="center"/>
      <w:outlineLvl w:val="0"/>
    </w:pPr>
    <w:rPr>
      <w:rFonts w:ascii="等线 Light" w:hAnsi="等线 Light"/>
      <w:b/>
      <w:bCs/>
      <w:sz w:val="32"/>
      <w:szCs w:val="32"/>
    </w:rPr>
  </w:style>
  <w:style w:type="paragraph" w:styleId="50">
    <w:name w:val="annotation subject"/>
    <w:basedOn w:val="17"/>
    <w:next w:val="17"/>
    <w:link w:val="93"/>
    <w:qFormat/>
    <w:uiPriority w:val="0"/>
    <w:rPr>
      <w:b/>
      <w:bCs/>
    </w:rPr>
  </w:style>
  <w:style w:type="paragraph" w:styleId="51">
    <w:name w:val="Body Text First Indent"/>
    <w:basedOn w:val="19"/>
    <w:qFormat/>
    <w:uiPriority w:val="0"/>
    <w:pPr>
      <w:tabs>
        <w:tab w:val="left" w:pos="567"/>
      </w:tabs>
      <w:ind w:firstLine="420" w:firstLineChars="100"/>
    </w:pPr>
  </w:style>
  <w:style w:type="paragraph" w:styleId="52">
    <w:name w:val="Body Text First Indent 2"/>
    <w:basedOn w:val="20"/>
    <w:link w:val="94"/>
    <w:qFormat/>
    <w:uiPriority w:val="0"/>
    <w:pPr>
      <w:spacing w:after="120" w:line="480" w:lineRule="exact"/>
      <w:ind w:left="420" w:leftChars="200"/>
    </w:pPr>
    <w:rPr>
      <w:bCs w:val="0"/>
      <w:sz w:val="24"/>
      <w:szCs w:val="20"/>
    </w:rPr>
  </w:style>
  <w:style w:type="table" w:styleId="54">
    <w:name w:val="Table Grid"/>
    <w:basedOn w:val="53"/>
    <w:qFormat/>
    <w:uiPriority w:val="0"/>
    <w:pPr>
      <w:widowControl w:val="0"/>
      <w:jc w:val="both"/>
    </w:pPr>
    <w:tblPr>
      <w:tblStyle w:val="5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5">
    <w:name w:val="Medium Grid 1 Accent 2"/>
    <w:basedOn w:val="53"/>
    <w:qFormat/>
    <w:uiPriority w:val="0"/>
    <w:rPr>
      <w:kern w:val="2"/>
      <w:sz w:val="21"/>
      <w:szCs w:val="24"/>
    </w:rPr>
    <w:tblPr>
      <w:tblStyle w:val="53"/>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blStyle w:val="53"/>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blStyle w:val="53"/>
      </w:tblPr>
      <w:tcPr>
        <w:shd w:val="clear" w:color="auto" w:fill="DFA7A6"/>
      </w:tcPr>
    </w:tblStylePr>
    <w:tblStylePr w:type="band1Horz">
      <w:tblPr>
        <w:tblStyle w:val="53"/>
      </w:tblPr>
      <w:tcPr>
        <w:shd w:val="clear" w:color="auto" w:fill="DFA7A6"/>
      </w:tcPr>
    </w:tblStylePr>
  </w:style>
  <w:style w:type="character" w:styleId="57">
    <w:name w:val="Strong"/>
    <w:qFormat/>
    <w:uiPriority w:val="0"/>
    <w:rPr>
      <w:b/>
      <w:bCs/>
    </w:rPr>
  </w:style>
  <w:style w:type="character" w:styleId="58">
    <w:name w:val="endnote reference"/>
    <w:unhideWhenUsed/>
    <w:qFormat/>
    <w:uiPriority w:val="99"/>
    <w:rPr>
      <w:vertAlign w:val="superscript"/>
    </w:rPr>
  </w:style>
  <w:style w:type="character" w:styleId="59">
    <w:name w:val="page number"/>
    <w:qFormat/>
    <w:uiPriority w:val="0"/>
  </w:style>
  <w:style w:type="character" w:styleId="60">
    <w:name w:val="FollowedHyperlink"/>
    <w:qFormat/>
    <w:uiPriority w:val="99"/>
    <w:rPr>
      <w:rFonts w:hint="eastAsia" w:ascii="微软雅黑" w:hAnsi="微软雅黑" w:eastAsia="微软雅黑" w:cs="微软雅黑"/>
      <w:color w:val="02396F"/>
      <w:u w:val="single"/>
    </w:rPr>
  </w:style>
  <w:style w:type="character" w:styleId="61">
    <w:name w:val="Emphasis"/>
    <w:qFormat/>
    <w:uiPriority w:val="0"/>
    <w:rPr>
      <w:color w:val="CC0000"/>
    </w:rPr>
  </w:style>
  <w:style w:type="character" w:styleId="62">
    <w:name w:val="Hyperlink"/>
    <w:qFormat/>
    <w:uiPriority w:val="99"/>
    <w:rPr>
      <w:rFonts w:ascii="微软雅黑" w:hAnsi="微软雅黑" w:eastAsia="微软雅黑" w:cs="微软雅黑"/>
      <w:color w:val="02396F"/>
      <w:u w:val="single"/>
    </w:rPr>
  </w:style>
  <w:style w:type="character" w:styleId="63">
    <w:name w:val="annotation reference"/>
    <w:qFormat/>
    <w:uiPriority w:val="0"/>
    <w:rPr>
      <w:sz w:val="21"/>
      <w:szCs w:val="21"/>
    </w:rPr>
  </w:style>
  <w:style w:type="character" w:styleId="64">
    <w:name w:val="HTML Cite"/>
    <w:qFormat/>
    <w:uiPriority w:val="0"/>
    <w:rPr>
      <w:i/>
      <w:iCs/>
    </w:rPr>
  </w:style>
  <w:style w:type="character" w:styleId="65">
    <w:name w:val="footnote reference"/>
    <w:unhideWhenUsed/>
    <w:qFormat/>
    <w:uiPriority w:val="99"/>
    <w:rPr>
      <w:vertAlign w:val="superscript"/>
    </w:rPr>
  </w:style>
  <w:style w:type="character" w:customStyle="1" w:styleId="66">
    <w:name w:val="标题 1 字符"/>
    <w:link w:val="2"/>
    <w:qFormat/>
    <w:uiPriority w:val="0"/>
    <w:rPr>
      <w:b/>
      <w:bCs/>
      <w:kern w:val="44"/>
      <w:sz w:val="44"/>
      <w:szCs w:val="44"/>
    </w:rPr>
  </w:style>
  <w:style w:type="character" w:customStyle="1" w:styleId="67">
    <w:name w:val="标题 2 字符"/>
    <w:link w:val="3"/>
    <w:qFormat/>
    <w:uiPriority w:val="0"/>
    <w:rPr>
      <w:rFonts w:ascii="Arial" w:hAnsi="Arial" w:eastAsia="黑体"/>
      <w:b/>
      <w:sz w:val="30"/>
    </w:rPr>
  </w:style>
  <w:style w:type="character" w:customStyle="1" w:styleId="68">
    <w:name w:val="标题 3 字符"/>
    <w:link w:val="4"/>
    <w:qFormat/>
    <w:uiPriority w:val="0"/>
    <w:rPr>
      <w:b/>
      <w:bCs/>
      <w:kern w:val="2"/>
      <w:sz w:val="32"/>
      <w:szCs w:val="32"/>
    </w:rPr>
  </w:style>
  <w:style w:type="character" w:customStyle="1" w:styleId="69">
    <w:name w:val="标题 4 字符"/>
    <w:link w:val="5"/>
    <w:qFormat/>
    <w:uiPriority w:val="0"/>
    <w:rPr>
      <w:rFonts w:ascii="等线 Light" w:hAnsi="等线 Light" w:eastAsia="等线 Light" w:cs="Times New Roman"/>
      <w:b/>
      <w:bCs/>
      <w:kern w:val="2"/>
      <w:sz w:val="28"/>
      <w:szCs w:val="28"/>
    </w:rPr>
  </w:style>
  <w:style w:type="character" w:customStyle="1" w:styleId="70">
    <w:name w:val="标题 5 字符"/>
    <w:link w:val="6"/>
    <w:qFormat/>
    <w:uiPriority w:val="9"/>
    <w:rPr>
      <w:b/>
      <w:bCs/>
      <w:kern w:val="2"/>
      <w:sz w:val="28"/>
      <w:szCs w:val="28"/>
    </w:rPr>
  </w:style>
  <w:style w:type="character" w:customStyle="1" w:styleId="71">
    <w:name w:val="标题 6 字符"/>
    <w:link w:val="7"/>
    <w:qFormat/>
    <w:uiPriority w:val="0"/>
    <w:rPr>
      <w:rFonts w:ascii="Arial" w:hAnsi="Arial" w:eastAsia="黑体"/>
      <w:b/>
      <w:sz w:val="24"/>
    </w:rPr>
  </w:style>
  <w:style w:type="character" w:customStyle="1" w:styleId="72">
    <w:name w:val="标题 7 字符"/>
    <w:link w:val="8"/>
    <w:qFormat/>
    <w:uiPriority w:val="0"/>
    <w:rPr>
      <w:b/>
      <w:sz w:val="24"/>
    </w:rPr>
  </w:style>
  <w:style w:type="character" w:customStyle="1" w:styleId="73">
    <w:name w:val="标题 8 字符"/>
    <w:link w:val="9"/>
    <w:qFormat/>
    <w:uiPriority w:val="0"/>
    <w:rPr>
      <w:rFonts w:ascii="Arial" w:hAnsi="Arial" w:eastAsia="黑体"/>
      <w:sz w:val="24"/>
    </w:rPr>
  </w:style>
  <w:style w:type="character" w:customStyle="1" w:styleId="74">
    <w:name w:val="标题 9 字符"/>
    <w:link w:val="10"/>
    <w:qFormat/>
    <w:uiPriority w:val="0"/>
    <w:rPr>
      <w:rFonts w:ascii="Arial" w:hAnsi="Arial" w:eastAsia="黑体"/>
      <w:sz w:val="21"/>
    </w:rPr>
  </w:style>
  <w:style w:type="character" w:customStyle="1" w:styleId="75">
    <w:name w:val="正文缩进 字符"/>
    <w:link w:val="14"/>
    <w:qFormat/>
    <w:uiPriority w:val="99"/>
    <w:rPr>
      <w:rFonts w:ascii="宋体"/>
      <w:sz w:val="24"/>
    </w:rPr>
  </w:style>
  <w:style w:type="character" w:customStyle="1" w:styleId="76">
    <w:name w:val="文档结构图 字符"/>
    <w:link w:val="16"/>
    <w:qFormat/>
    <w:uiPriority w:val="0"/>
    <w:rPr>
      <w:kern w:val="2"/>
      <w:sz w:val="21"/>
      <w:szCs w:val="24"/>
      <w:shd w:val="clear" w:color="auto" w:fill="000080"/>
    </w:rPr>
  </w:style>
  <w:style w:type="character" w:customStyle="1" w:styleId="77">
    <w:name w:val="批注文字 字符"/>
    <w:link w:val="17"/>
    <w:qFormat/>
    <w:uiPriority w:val="0"/>
    <w:rPr>
      <w:kern w:val="2"/>
      <w:sz w:val="21"/>
      <w:szCs w:val="24"/>
    </w:rPr>
  </w:style>
  <w:style w:type="character" w:customStyle="1" w:styleId="78">
    <w:name w:val="正文文本 3 字符"/>
    <w:link w:val="18"/>
    <w:qFormat/>
    <w:uiPriority w:val="99"/>
    <w:rPr>
      <w:kern w:val="2"/>
      <w:sz w:val="16"/>
      <w:szCs w:val="16"/>
    </w:rPr>
  </w:style>
  <w:style w:type="character" w:customStyle="1" w:styleId="79">
    <w:name w:val="正文文本 字符"/>
    <w:link w:val="19"/>
    <w:qFormat/>
    <w:uiPriority w:val="0"/>
    <w:rPr>
      <w:kern w:val="2"/>
      <w:sz w:val="21"/>
      <w:szCs w:val="24"/>
    </w:rPr>
  </w:style>
  <w:style w:type="character" w:customStyle="1" w:styleId="80">
    <w:name w:val="正文文本缩进 字符"/>
    <w:link w:val="20"/>
    <w:qFormat/>
    <w:uiPriority w:val="0"/>
    <w:rPr>
      <w:bCs/>
      <w:kern w:val="2"/>
      <w:sz w:val="21"/>
      <w:szCs w:val="30"/>
    </w:rPr>
  </w:style>
  <w:style w:type="character" w:customStyle="1" w:styleId="81">
    <w:name w:val="纯文本 字符"/>
    <w:link w:val="28"/>
    <w:qFormat/>
    <w:uiPriority w:val="0"/>
    <w:rPr>
      <w:rFonts w:ascii="宋体" w:hAnsi="Courier New" w:eastAsia="宋体"/>
      <w:kern w:val="2"/>
      <w:sz w:val="21"/>
      <w:lang w:val="en-US" w:eastAsia="zh-CN" w:bidi="ar-SA"/>
    </w:rPr>
  </w:style>
  <w:style w:type="character" w:customStyle="1" w:styleId="82">
    <w:name w:val="日期 字符"/>
    <w:link w:val="31"/>
    <w:qFormat/>
    <w:uiPriority w:val="0"/>
    <w:rPr>
      <w:kern w:val="2"/>
      <w:sz w:val="21"/>
      <w:szCs w:val="24"/>
    </w:rPr>
  </w:style>
  <w:style w:type="character" w:customStyle="1" w:styleId="83">
    <w:name w:val="正文文本缩进 2 字符"/>
    <w:link w:val="32"/>
    <w:qFormat/>
    <w:uiPriority w:val="0"/>
    <w:rPr>
      <w:kern w:val="2"/>
      <w:sz w:val="21"/>
      <w:szCs w:val="24"/>
    </w:rPr>
  </w:style>
  <w:style w:type="character" w:customStyle="1" w:styleId="84">
    <w:name w:val="尾注文本 字符"/>
    <w:link w:val="33"/>
    <w:qFormat/>
    <w:uiPriority w:val="99"/>
    <w:rPr>
      <w:rFonts w:ascii="宋体" w:hAnsi="宋体" w:cs="宋体"/>
      <w:sz w:val="22"/>
      <w:szCs w:val="22"/>
      <w:lang w:eastAsia="en-US"/>
    </w:rPr>
  </w:style>
  <w:style w:type="character" w:customStyle="1" w:styleId="85">
    <w:name w:val="批注框文本 字符"/>
    <w:link w:val="34"/>
    <w:qFormat/>
    <w:uiPriority w:val="0"/>
    <w:rPr>
      <w:kern w:val="2"/>
      <w:sz w:val="18"/>
      <w:szCs w:val="18"/>
    </w:rPr>
  </w:style>
  <w:style w:type="character" w:customStyle="1" w:styleId="86">
    <w:name w:val="页脚 字符"/>
    <w:link w:val="35"/>
    <w:qFormat/>
    <w:uiPriority w:val="99"/>
    <w:rPr>
      <w:kern w:val="2"/>
      <w:sz w:val="18"/>
      <w:szCs w:val="18"/>
    </w:rPr>
  </w:style>
  <w:style w:type="character" w:customStyle="1" w:styleId="87">
    <w:name w:val="页眉 字符"/>
    <w:link w:val="36"/>
    <w:qFormat/>
    <w:uiPriority w:val="0"/>
    <w:rPr>
      <w:kern w:val="2"/>
      <w:sz w:val="18"/>
      <w:szCs w:val="18"/>
    </w:rPr>
  </w:style>
  <w:style w:type="character" w:customStyle="1" w:styleId="88">
    <w:name w:val="副标题 字符1"/>
    <w:link w:val="39"/>
    <w:qFormat/>
    <w:uiPriority w:val="0"/>
    <w:rPr>
      <w:rFonts w:ascii="Cambria" w:hAnsi="Cambria"/>
      <w:b/>
      <w:bCs/>
      <w:kern w:val="28"/>
      <w:sz w:val="32"/>
      <w:szCs w:val="32"/>
    </w:rPr>
  </w:style>
  <w:style w:type="character" w:customStyle="1" w:styleId="89">
    <w:name w:val="脚注文本 字符"/>
    <w:link w:val="41"/>
    <w:qFormat/>
    <w:uiPriority w:val="99"/>
    <w:rPr>
      <w:rFonts w:ascii="宋体" w:hAnsi="宋体" w:cs="宋体"/>
      <w:sz w:val="18"/>
      <w:szCs w:val="18"/>
      <w:lang w:eastAsia="en-US"/>
    </w:rPr>
  </w:style>
  <w:style w:type="character" w:customStyle="1" w:styleId="90">
    <w:name w:val="正文文本缩进 3 字符"/>
    <w:link w:val="43"/>
    <w:qFormat/>
    <w:uiPriority w:val="0"/>
    <w:rPr>
      <w:kern w:val="2"/>
      <w:sz w:val="16"/>
      <w:szCs w:val="16"/>
    </w:rPr>
  </w:style>
  <w:style w:type="character" w:customStyle="1" w:styleId="91">
    <w:name w:val="HTML 预设格式 字符"/>
    <w:link w:val="46"/>
    <w:qFormat/>
    <w:uiPriority w:val="0"/>
    <w:rPr>
      <w:rFonts w:ascii="宋体" w:hAnsi="宋体" w:cs="宋体"/>
      <w:sz w:val="24"/>
      <w:szCs w:val="24"/>
    </w:rPr>
  </w:style>
  <w:style w:type="character" w:customStyle="1" w:styleId="92">
    <w:name w:val="标题 字符"/>
    <w:link w:val="49"/>
    <w:qFormat/>
    <w:uiPriority w:val="0"/>
    <w:rPr>
      <w:rFonts w:ascii="等线 Light" w:hAnsi="等线 Light" w:cs="Times New Roman"/>
      <w:b/>
      <w:bCs/>
      <w:kern w:val="2"/>
      <w:sz w:val="32"/>
      <w:szCs w:val="32"/>
    </w:rPr>
  </w:style>
  <w:style w:type="character" w:customStyle="1" w:styleId="93">
    <w:name w:val="批注主题 字符"/>
    <w:link w:val="50"/>
    <w:qFormat/>
    <w:uiPriority w:val="0"/>
    <w:rPr>
      <w:b/>
      <w:bCs/>
      <w:kern w:val="2"/>
      <w:sz w:val="21"/>
      <w:szCs w:val="24"/>
    </w:rPr>
  </w:style>
  <w:style w:type="character" w:customStyle="1" w:styleId="94">
    <w:name w:val="正文文本首行缩进 2 字符"/>
    <w:link w:val="52"/>
    <w:qFormat/>
    <w:uiPriority w:val="0"/>
    <w:rPr>
      <w:kern w:val="2"/>
      <w:sz w:val="24"/>
      <w:szCs w:val="30"/>
    </w:rPr>
  </w:style>
  <w:style w:type="character" w:customStyle="1" w:styleId="95">
    <w:name w:val="redfilefwwh"/>
    <w:qFormat/>
    <w:uiPriority w:val="0"/>
    <w:rPr>
      <w:color w:val="BA2636"/>
      <w:sz w:val="12"/>
      <w:szCs w:val="12"/>
    </w:rPr>
  </w:style>
  <w:style w:type="character" w:customStyle="1" w:styleId="96">
    <w:name w:val="displayarti"/>
    <w:qFormat/>
    <w:uiPriority w:val="0"/>
    <w:rPr>
      <w:color w:val="FFFFFF"/>
      <w:shd w:val="clear" w:color="auto" w:fill="A00000"/>
    </w:rPr>
  </w:style>
  <w:style w:type="character" w:customStyle="1" w:styleId="97">
    <w:name w:val="font51"/>
    <w:qFormat/>
    <w:uiPriority w:val="0"/>
    <w:rPr>
      <w:rFonts w:hint="eastAsia" w:ascii="宋体" w:hAnsi="宋体" w:eastAsia="宋体" w:cs="宋体"/>
      <w:color w:val="000000"/>
      <w:sz w:val="24"/>
      <w:szCs w:val="24"/>
      <w:u w:val="none"/>
      <w:vertAlign w:val="subscript"/>
    </w:rPr>
  </w:style>
  <w:style w:type="character" w:customStyle="1" w:styleId="98">
    <w:name w:val="qxdate"/>
    <w:qFormat/>
    <w:uiPriority w:val="0"/>
    <w:rPr>
      <w:color w:val="333333"/>
      <w:sz w:val="12"/>
      <w:szCs w:val="12"/>
    </w:rPr>
  </w:style>
  <w:style w:type="character" w:customStyle="1" w:styleId="99">
    <w:name w:val="gjfg"/>
    <w:qFormat/>
    <w:uiPriority w:val="0"/>
  </w:style>
  <w:style w:type="character" w:customStyle="1" w:styleId="100">
    <w:name w:val="纯文本 Char1"/>
    <w:qFormat/>
    <w:uiPriority w:val="99"/>
    <w:rPr>
      <w:rFonts w:ascii="宋体" w:hAnsi="Courier New" w:eastAsia="宋体"/>
      <w:kern w:val="2"/>
      <w:sz w:val="21"/>
      <w:lang w:val="en-US" w:eastAsia="zh-CN" w:bidi="ar-SA"/>
    </w:rPr>
  </w:style>
  <w:style w:type="character" w:customStyle="1" w:styleId="101">
    <w:name w:val="cfdate"/>
    <w:qFormat/>
    <w:uiPriority w:val="0"/>
    <w:rPr>
      <w:color w:val="333333"/>
      <w:sz w:val="12"/>
      <w:szCs w:val="12"/>
    </w:rPr>
  </w:style>
  <w:style w:type="character" w:customStyle="1" w:styleId="102">
    <w:name w:val="纯文本 Char"/>
    <w:qFormat/>
    <w:uiPriority w:val="0"/>
    <w:rPr>
      <w:rFonts w:ascii="宋体" w:hAnsi="Courier New" w:eastAsia="宋体"/>
      <w:kern w:val="2"/>
      <w:sz w:val="21"/>
      <w:lang w:val="en-US" w:eastAsia="zh-CN" w:bidi="ar-SA"/>
    </w:rPr>
  </w:style>
  <w:style w:type="character" w:customStyle="1" w:styleId="103">
    <w:name w:val="redfilenumber"/>
    <w:qFormat/>
    <w:uiPriority w:val="0"/>
    <w:rPr>
      <w:color w:val="BA2636"/>
      <w:sz w:val="12"/>
      <w:szCs w:val="12"/>
    </w:rPr>
  </w:style>
  <w:style w:type="paragraph" w:customStyle="1" w:styleId="104">
    <w:name w:val="zw"/>
    <w:basedOn w:val="1"/>
    <w:qFormat/>
    <w:uiPriority w:val="0"/>
    <w:pPr>
      <w:adjustRightInd w:val="0"/>
      <w:spacing w:line="360" w:lineRule="auto"/>
      <w:ind w:firstLine="482"/>
      <w:textAlignment w:val="baseline"/>
    </w:pPr>
    <w:rPr>
      <w:rFonts w:ascii="Arial Narrow" w:hAnsi="Arial Narrow" w:eastAsia="楷体_GB2312"/>
      <w:kern w:val="0"/>
      <w:sz w:val="24"/>
      <w:szCs w:val="20"/>
    </w:rPr>
  </w:style>
  <w:style w:type="paragraph" w:customStyle="1" w:styleId="105">
    <w:name w:val="Char Char7"/>
    <w:basedOn w:val="1"/>
    <w:qFormat/>
    <w:uiPriority w:val="0"/>
    <w:rPr>
      <w:szCs w:val="20"/>
    </w:rPr>
  </w:style>
  <w:style w:type="paragraph" w:customStyle="1" w:styleId="106">
    <w:name w:val="Char1 Char Char Char"/>
    <w:basedOn w:val="1"/>
    <w:qFormat/>
    <w:uiPriority w:val="0"/>
    <w:rPr>
      <w:szCs w:val="20"/>
    </w:rPr>
  </w:style>
  <w:style w:type="paragraph" w:customStyle="1" w:styleId="107">
    <w:name w:val="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8">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9">
    <w:name w:val="Char Char Char Char Char Char Char Char Char Char Char Char Char Char Char Char"/>
    <w:basedOn w:val="1"/>
    <w:qFormat/>
    <w:uiPriority w:val="0"/>
    <w:pPr>
      <w:tabs>
        <w:tab w:val="left" w:pos="360"/>
      </w:tabs>
    </w:pPr>
    <w:rPr>
      <w:sz w:val="24"/>
    </w:rPr>
  </w:style>
  <w:style w:type="paragraph" w:customStyle="1" w:styleId="110">
    <w:name w:val="Char1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11">
    <w:name w:val="列表段落1"/>
    <w:basedOn w:val="1"/>
    <w:qFormat/>
    <w:uiPriority w:val="0"/>
    <w:pPr>
      <w:ind w:firstLine="420" w:firstLineChars="200"/>
    </w:pPr>
    <w:rPr>
      <w:rFonts w:ascii="Calibri" w:hAnsi="Calibri"/>
      <w:szCs w:val="22"/>
    </w:rPr>
  </w:style>
  <w:style w:type="paragraph" w:customStyle="1" w:styleId="112">
    <w:name w:val="Char Char Char Char Char Char Char Char Char Char Char Char1 Char"/>
    <w:basedOn w:val="1"/>
    <w:qFormat/>
    <w:uiPriority w:val="0"/>
    <w:pPr>
      <w:snapToGrid w:val="0"/>
      <w:spacing w:line="360" w:lineRule="auto"/>
      <w:ind w:firstLine="200" w:firstLineChars="200"/>
    </w:pPr>
    <w:rPr>
      <w:rFonts w:eastAsia="仿宋_GB2312"/>
      <w:sz w:val="24"/>
    </w:rPr>
  </w:style>
  <w:style w:type="paragraph" w:customStyle="1" w:styleId="113">
    <w:name w:val="juzhong"/>
    <w:basedOn w:val="1"/>
    <w:qFormat/>
    <w:uiPriority w:val="0"/>
    <w:pPr>
      <w:widowControl/>
      <w:spacing w:before="100" w:beforeAutospacing="1" w:after="100" w:afterAutospacing="1"/>
      <w:jc w:val="left"/>
    </w:pPr>
    <w:rPr>
      <w:rFonts w:ascii="宋体" w:hAnsi="宋体" w:cs="宋体"/>
      <w:kern w:val="0"/>
      <w:sz w:val="24"/>
    </w:rPr>
  </w:style>
  <w:style w:type="paragraph" w:styleId="114">
    <w:name w:val="List Paragraph"/>
    <w:basedOn w:val="1"/>
    <w:link w:val="115"/>
    <w:qFormat/>
    <w:uiPriority w:val="99"/>
    <w:pPr>
      <w:ind w:firstLine="420" w:firstLineChars="200"/>
    </w:pPr>
  </w:style>
  <w:style w:type="character" w:customStyle="1" w:styleId="115">
    <w:name w:val="列表段落 字符"/>
    <w:link w:val="114"/>
    <w:qFormat/>
    <w:uiPriority w:val="0"/>
    <w:rPr>
      <w:kern w:val="2"/>
      <w:sz w:val="21"/>
      <w:szCs w:val="24"/>
    </w:rPr>
  </w:style>
  <w:style w:type="paragraph" w:customStyle="1" w:styleId="116">
    <w:name w:val="Revision"/>
    <w:semiHidden/>
    <w:qFormat/>
    <w:uiPriority w:val="99"/>
    <w:rPr>
      <w:kern w:val="2"/>
      <w:sz w:val="21"/>
      <w:szCs w:val="24"/>
      <w:lang w:val="en-US" w:eastAsia="zh-CN" w:bidi="ar-SA"/>
    </w:rPr>
  </w:style>
  <w:style w:type="paragraph" w:customStyle="1" w:styleId="117">
    <w:name w:val="列表段落11"/>
    <w:basedOn w:val="1"/>
    <w:qFormat/>
    <w:uiPriority w:val="34"/>
    <w:pPr>
      <w:widowControl/>
      <w:spacing w:after="200" w:line="276" w:lineRule="auto"/>
      <w:ind w:left="720"/>
      <w:contextualSpacing/>
      <w:jc w:val="left"/>
    </w:pPr>
    <w:rPr>
      <w:rFonts w:ascii="Calibri" w:hAnsi="Calibri"/>
      <w:sz w:val="22"/>
      <w:szCs w:val="22"/>
    </w:rPr>
  </w:style>
  <w:style w:type="paragraph" w:customStyle="1" w:styleId="118">
    <w:name w:val="Table Text"/>
    <w:basedOn w:val="1"/>
    <w:semiHidden/>
    <w:qFormat/>
    <w:uiPriority w:val="0"/>
    <w:rPr>
      <w:rFonts w:ascii="宋体" w:hAnsi="宋体" w:cs="宋体"/>
      <w:sz w:val="24"/>
      <w:lang w:eastAsia="en-US"/>
    </w:rPr>
  </w:style>
  <w:style w:type="table" w:customStyle="1" w:styleId="119">
    <w:name w:val="Table Normal"/>
    <w:unhideWhenUsed/>
    <w:qFormat/>
    <w:uiPriority w:val="2"/>
    <w:rPr>
      <w:lang w:val="en-US" w:eastAsia="zh-CN" w:bidi="ar-SA"/>
    </w:rPr>
    <w:tblPr>
      <w:tblStyle w:val="53"/>
      <w:tblCellMar>
        <w:top w:w="0" w:type="dxa"/>
        <w:left w:w="0" w:type="dxa"/>
        <w:bottom w:w="0" w:type="dxa"/>
        <w:right w:w="0" w:type="dxa"/>
      </w:tblCellMar>
    </w:tblPr>
  </w:style>
  <w:style w:type="paragraph" w:customStyle="1" w:styleId="120">
    <w:name w:val="条款"/>
    <w:basedOn w:val="1"/>
    <w:qFormat/>
    <w:uiPriority w:val="0"/>
    <w:pPr>
      <w:adjustRightInd w:val="0"/>
      <w:spacing w:after="420" w:line="300" w:lineRule="atLeast"/>
      <w:ind w:left="737" w:hanging="454"/>
      <w:jc w:val="left"/>
      <w:textAlignment w:val="baseline"/>
    </w:pPr>
    <w:rPr>
      <w:rFonts w:ascii="宋体"/>
      <w:kern w:val="0"/>
      <w:sz w:val="24"/>
      <w:szCs w:val="20"/>
    </w:rPr>
  </w:style>
  <w:style w:type="paragraph" w:customStyle="1" w:styleId="121">
    <w:name w:val="1"/>
    <w:basedOn w:val="1"/>
    <w:link w:val="122"/>
    <w:qFormat/>
    <w:uiPriority w:val="0"/>
    <w:pPr>
      <w:adjustRightInd w:val="0"/>
      <w:spacing w:line="360" w:lineRule="atLeast"/>
      <w:jc w:val="left"/>
      <w:textAlignment w:val="baseline"/>
    </w:pPr>
    <w:rPr>
      <w:rFonts w:ascii="Calibri" w:hAnsi="Calibri"/>
      <w:kern w:val="0"/>
      <w:sz w:val="24"/>
      <w:szCs w:val="22"/>
    </w:rPr>
  </w:style>
  <w:style w:type="character" w:customStyle="1" w:styleId="122">
    <w:name w:val="中等深浅网格 1 - 强调文字颜色 2 Char"/>
    <w:link w:val="121"/>
    <w:qFormat/>
    <w:uiPriority w:val="0"/>
    <w:rPr>
      <w:rFonts w:ascii="Calibri" w:hAnsi="Calibri"/>
      <w:sz w:val="24"/>
      <w:szCs w:val="22"/>
    </w:rPr>
  </w:style>
  <w:style w:type="paragraph" w:customStyle="1" w:styleId="123">
    <w:name w:val="Default"/>
    <w:qFormat/>
    <w:uiPriority w:val="0"/>
    <w:pPr>
      <w:widowControl w:val="0"/>
      <w:autoSpaceDE w:val="0"/>
      <w:autoSpaceDN w:val="0"/>
      <w:adjustRightInd w:val="0"/>
    </w:pPr>
    <w:rPr>
      <w:rFonts w:ascii="宋体" w:cs="宋体"/>
      <w:color w:val="000000"/>
      <w:sz w:val="24"/>
      <w:szCs w:val="24"/>
      <w:lang w:val="en-US" w:eastAsia="zh-CN" w:bidi="ar-SA"/>
    </w:rPr>
  </w:style>
  <w:style w:type="paragraph" w:styleId="124">
    <w:name w:val=""/>
    <w:unhideWhenUsed/>
    <w:uiPriority w:val="99"/>
    <w:rPr>
      <w:kern w:val="2"/>
      <w:sz w:val="21"/>
      <w:szCs w:val="24"/>
      <w:lang w:val="en-US" w:eastAsia="zh-CN" w:bidi="ar-SA"/>
    </w:rPr>
  </w:style>
  <w:style w:type="character" w:styleId="125">
    <w:name w:val=""/>
    <w:unhideWhenUsed/>
    <w:uiPriority w:val="99"/>
    <w:rPr>
      <w:color w:val="605E5C"/>
      <w:shd w:val="clear" w:color="auto" w:fill="E1DFDD"/>
    </w:rPr>
  </w:style>
  <w:style w:type="character" w:customStyle="1" w:styleId="126">
    <w:name w:val="副标题 字符"/>
    <w:qFormat/>
    <w:uiPriority w:val="0"/>
    <w:rPr>
      <w:rFonts w:ascii="等线 Light" w:hAnsi="等线 Light" w:cs="Times New Roman"/>
      <w:b/>
      <w:bCs/>
      <w:kern w:val="28"/>
      <w:sz w:val="32"/>
      <w:szCs w:val="32"/>
    </w:rPr>
  </w:style>
  <w:style w:type="character" w:customStyle="1" w:styleId="127">
    <w:name w:val="c21"/>
    <w:qFormat/>
    <w:uiPriority w:val="0"/>
    <w:rPr>
      <w:rFonts w:hint="default" w:ascii="ˎ̥" w:hAnsi="ˎ̥"/>
      <w:color w:val="000000"/>
      <w:sz w:val="20"/>
      <w:szCs w:val="20"/>
      <w:u w:val="none"/>
    </w:rPr>
  </w:style>
  <w:style w:type="character" w:customStyle="1" w:styleId="128">
    <w:name w:val="title4"/>
    <w:qFormat/>
    <w:uiPriority w:val="0"/>
    <w:rPr>
      <w:b/>
      <w:bCs/>
      <w:color w:val="1D87B3"/>
      <w:sz w:val="15"/>
      <w:szCs w:val="15"/>
    </w:rPr>
  </w:style>
  <w:style w:type="character" w:customStyle="1" w:styleId="129">
    <w:name w:val="标题 2 Char Char"/>
    <w:qFormat/>
    <w:uiPriority w:val="0"/>
    <w:rPr>
      <w:rFonts w:ascii="Arial" w:hAnsi="Arial" w:eastAsia="黑体"/>
      <w:b/>
      <w:bCs/>
      <w:kern w:val="2"/>
      <w:sz w:val="32"/>
      <w:szCs w:val="32"/>
      <w:lang w:val="en-US" w:eastAsia="zh-CN" w:bidi="ar-SA"/>
    </w:rPr>
  </w:style>
  <w:style w:type="character" w:customStyle="1" w:styleId="130">
    <w:name w:val="black1"/>
    <w:qFormat/>
    <w:uiPriority w:val="0"/>
    <w:rPr>
      <w:color w:val="000000"/>
    </w:rPr>
  </w:style>
  <w:style w:type="character" w:customStyle="1" w:styleId="131">
    <w:name w:val="street-address"/>
    <w:qFormat/>
    <w:uiPriority w:val="0"/>
  </w:style>
  <w:style w:type="character" w:customStyle="1" w:styleId="132">
    <w:name w:val="locality"/>
    <w:qFormat/>
    <w:uiPriority w:val="0"/>
  </w:style>
  <w:style w:type="character" w:customStyle="1" w:styleId="133">
    <w:name w:val="正文文本缩进 Char1"/>
    <w:link w:val="134"/>
    <w:qFormat/>
    <w:uiPriority w:val="0"/>
    <w:rPr>
      <w:rFonts w:ascii="宋体" w:hAnsi="宋体"/>
      <w:sz w:val="24"/>
      <w:szCs w:val="24"/>
    </w:rPr>
  </w:style>
  <w:style w:type="paragraph" w:customStyle="1" w:styleId="134">
    <w:name w:val="正文文本缩进1"/>
    <w:basedOn w:val="1"/>
    <w:link w:val="133"/>
    <w:qFormat/>
    <w:uiPriority w:val="0"/>
    <w:pPr>
      <w:spacing w:line="480" w:lineRule="exact"/>
      <w:ind w:firstLine="480" w:firstLineChars="200"/>
    </w:pPr>
    <w:rPr>
      <w:rFonts w:ascii="宋体" w:hAnsi="宋体"/>
      <w:kern w:val="0"/>
      <w:sz w:val="24"/>
    </w:rPr>
  </w:style>
  <w:style w:type="character" w:customStyle="1" w:styleId="135">
    <w:name w:val="Char Char11"/>
    <w:qFormat/>
    <w:uiPriority w:val="0"/>
    <w:rPr>
      <w:rFonts w:ascii="宋体" w:eastAsia="宋体"/>
      <w:b/>
      <w:sz w:val="24"/>
      <w:u w:val="single"/>
      <w:lang w:val="en-US" w:eastAsia="zh-CN" w:bidi="ar-SA"/>
    </w:rPr>
  </w:style>
  <w:style w:type="character" w:customStyle="1" w:styleId="136">
    <w:name w:val="txt"/>
    <w:qFormat/>
    <w:uiPriority w:val="0"/>
  </w:style>
  <w:style w:type="character" w:customStyle="1" w:styleId="137">
    <w:name w:val="正文缩进 Char Char"/>
    <w:link w:val="138"/>
    <w:qFormat/>
    <w:uiPriority w:val="0"/>
    <w:rPr>
      <w:rFonts w:ascii="宋体"/>
      <w:snapToGrid/>
      <w:color w:val="000000"/>
      <w:kern w:val="28"/>
      <w:sz w:val="28"/>
    </w:rPr>
  </w:style>
  <w:style w:type="paragraph" w:customStyle="1" w:styleId="138">
    <w:name w:val="正文缩进1"/>
    <w:basedOn w:val="1"/>
    <w:link w:val="137"/>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139">
    <w:name w:val="普通文字1 Char1"/>
    <w:qFormat/>
    <w:uiPriority w:val="0"/>
    <w:rPr>
      <w:rFonts w:ascii="宋体" w:hAnsi="Courier New" w:eastAsia="宋体"/>
      <w:kern w:val="2"/>
      <w:sz w:val="21"/>
      <w:lang w:val="en-US" w:eastAsia="zh-CN" w:bidi="ar-SA"/>
    </w:rPr>
  </w:style>
  <w:style w:type="character" w:customStyle="1" w:styleId="140">
    <w:name w:val="chanpin1"/>
    <w:qFormat/>
    <w:uiPriority w:val="0"/>
    <w:rPr>
      <w:rFonts w:hint="default" w:ascii="ˎ̥" w:hAnsi="ˎ̥"/>
      <w:color w:val="000000"/>
      <w:sz w:val="20"/>
      <w:szCs w:val="20"/>
      <w:u w:val="none"/>
    </w:rPr>
  </w:style>
  <w:style w:type="character" w:customStyle="1" w:styleId="141">
    <w:name w:val="列出段落 Char1"/>
    <w:link w:val="142"/>
    <w:qFormat/>
    <w:uiPriority w:val="34"/>
    <w:rPr>
      <w:rFonts w:ascii="Calibri" w:hAnsi="Calibri"/>
      <w:kern w:val="2"/>
      <w:sz w:val="21"/>
      <w:szCs w:val="22"/>
    </w:rPr>
  </w:style>
  <w:style w:type="paragraph" w:customStyle="1" w:styleId="142">
    <w:name w:val="列出段落1"/>
    <w:basedOn w:val="1"/>
    <w:link w:val="141"/>
    <w:qFormat/>
    <w:uiPriority w:val="34"/>
    <w:pPr>
      <w:ind w:firstLine="420" w:firstLineChars="200"/>
    </w:pPr>
    <w:rPr>
      <w:rFonts w:ascii="Calibri" w:hAnsi="Calibri"/>
      <w:szCs w:val="22"/>
    </w:rPr>
  </w:style>
  <w:style w:type="character" w:customStyle="1" w:styleId="143">
    <w:name w:val="标题 3 Char Char"/>
    <w:qFormat/>
    <w:uiPriority w:val="0"/>
    <w:rPr>
      <w:rFonts w:eastAsia="宋体"/>
      <w:b/>
      <w:bCs/>
      <w:kern w:val="2"/>
      <w:sz w:val="32"/>
      <w:szCs w:val="32"/>
      <w:lang w:val="en-US" w:eastAsia="zh-CN" w:bidi="ar-SA"/>
    </w:rPr>
  </w:style>
  <w:style w:type="character" w:customStyle="1" w:styleId="144">
    <w:name w:val="段1 Char"/>
    <w:qFormat/>
    <w:uiPriority w:val="0"/>
    <w:rPr>
      <w:rFonts w:ascii="宋体" w:eastAsia="宋体"/>
      <w:sz w:val="24"/>
      <w:lang w:val="en-US" w:eastAsia="zh-CN" w:bidi="ar-SA"/>
    </w:rPr>
  </w:style>
  <w:style w:type="character" w:customStyle="1" w:styleId="145">
    <w:name w:val="chanpin拷贝"/>
    <w:qFormat/>
    <w:uiPriority w:val="0"/>
  </w:style>
  <w:style w:type="character" w:customStyle="1" w:styleId="146">
    <w:name w:val="apple-style-span"/>
    <w:qFormat/>
    <w:uiPriority w:val="0"/>
    <w:rPr>
      <w:rFonts w:cs="Times New Roman"/>
    </w:rPr>
  </w:style>
  <w:style w:type="paragraph" w:customStyle="1" w:styleId="147">
    <w:name w:val="二级条标题"/>
    <w:basedOn w:val="148"/>
    <w:next w:val="1"/>
    <w:qFormat/>
    <w:uiPriority w:val="0"/>
    <w:pPr>
      <w:numPr>
        <w:ilvl w:val="1"/>
        <w:numId w:val="0"/>
      </w:numPr>
      <w:tabs>
        <w:tab w:val="left" w:pos="360"/>
        <w:tab w:val="left" w:pos="840"/>
      </w:tabs>
      <w:ind w:hanging="840"/>
      <w:outlineLvl w:val="2"/>
    </w:pPr>
    <w:rPr>
      <w:rFonts w:ascii="宋体" w:eastAsia="宋体"/>
      <w:b w:val="0"/>
    </w:rPr>
  </w:style>
  <w:style w:type="paragraph" w:customStyle="1" w:styleId="148">
    <w:name w:val="一级条标题"/>
    <w:basedOn w:val="149"/>
    <w:next w:val="1"/>
    <w:qFormat/>
    <w:uiPriority w:val="0"/>
    <w:pPr>
      <w:numPr>
        <w:ilvl w:val="1"/>
        <w:numId w:val="2"/>
      </w:numPr>
      <w:tabs>
        <w:tab w:val="left" w:pos="360"/>
        <w:tab w:val="left" w:pos="840"/>
      </w:tabs>
      <w:ind w:left="0"/>
      <w:outlineLvl w:val="1"/>
    </w:pPr>
  </w:style>
  <w:style w:type="paragraph" w:customStyle="1" w:styleId="149">
    <w:name w:val="章标题"/>
    <w:next w:val="1"/>
    <w:qFormat/>
    <w:uiPriority w:val="0"/>
    <w:pPr>
      <w:numPr>
        <w:ilvl w:val="0"/>
        <w:numId w:val="2"/>
      </w:numPr>
      <w:spacing w:beforeLines="50" w:afterLines="50" w:line="460" w:lineRule="exact"/>
      <w:ind w:left="0"/>
      <w:jc w:val="both"/>
      <w:outlineLvl w:val="0"/>
    </w:pPr>
    <w:rPr>
      <w:rFonts w:ascii="黑体" w:eastAsia="黑体"/>
      <w:b/>
      <w:sz w:val="28"/>
      <w:lang w:val="en-US" w:eastAsia="zh-CN" w:bidi="ar-SA"/>
    </w:rPr>
  </w:style>
  <w:style w:type="paragraph" w:customStyle="1" w:styleId="150">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51">
    <w:name w:val="字元 字元"/>
    <w:basedOn w:val="1"/>
    <w:qFormat/>
    <w:uiPriority w:val="0"/>
    <w:rPr>
      <w:rFonts w:ascii="Tahoma" w:hAnsi="Tahoma"/>
      <w:sz w:val="24"/>
      <w:szCs w:val="20"/>
    </w:rPr>
  </w:style>
  <w:style w:type="paragraph" w:customStyle="1" w:styleId="152">
    <w:name w:val="Char3 Char Char Char"/>
    <w:basedOn w:val="1"/>
    <w:qFormat/>
    <w:uiPriority w:val="0"/>
    <w:rPr>
      <w:rFonts w:ascii="Tahoma" w:hAnsi="Tahoma"/>
      <w:sz w:val="24"/>
      <w:szCs w:val="20"/>
    </w:rPr>
  </w:style>
  <w:style w:type="paragraph" w:customStyle="1" w:styleId="153">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54">
    <w:name w:val="项目编号2"/>
    <w:basedOn w:val="155"/>
    <w:qFormat/>
    <w:uiPriority w:val="0"/>
    <w:pPr>
      <w:numPr>
        <w:ilvl w:val="0"/>
        <w:numId w:val="3"/>
      </w:numPr>
      <w:ind w:left="0" w:firstLine="0"/>
    </w:pPr>
  </w:style>
  <w:style w:type="paragraph" w:customStyle="1" w:styleId="155">
    <w:name w:val="项目编号1"/>
    <w:basedOn w:val="1"/>
    <w:qFormat/>
    <w:uiPriority w:val="0"/>
    <w:pPr>
      <w:numPr>
        <w:ilvl w:val="0"/>
        <w:numId w:val="4"/>
      </w:numPr>
      <w:spacing w:before="100" w:beforeAutospacing="1" w:after="100" w:afterAutospacing="1" w:line="360" w:lineRule="auto"/>
      <w:ind w:left="0" w:firstLine="0"/>
    </w:pPr>
    <w:rPr>
      <w:sz w:val="24"/>
    </w:rPr>
  </w:style>
  <w:style w:type="paragraph" w:customStyle="1" w:styleId="156">
    <w:name w:val="图中文字"/>
    <w:basedOn w:val="1"/>
    <w:qFormat/>
    <w:uiPriority w:val="0"/>
    <w:pPr>
      <w:adjustRightInd w:val="0"/>
      <w:snapToGrid w:val="0"/>
      <w:spacing w:line="0" w:lineRule="atLeast"/>
      <w:jc w:val="center"/>
    </w:pPr>
    <w:rPr>
      <w:sz w:val="24"/>
      <w:szCs w:val="20"/>
    </w:rPr>
  </w:style>
  <w:style w:type="paragraph" w:customStyle="1" w:styleId="157">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59">
    <w:name w:val="Char2"/>
    <w:basedOn w:val="1"/>
    <w:qFormat/>
    <w:uiPriority w:val="0"/>
    <w:rPr>
      <w:rFonts w:ascii="Tahoma" w:hAnsi="Tahoma"/>
      <w:sz w:val="24"/>
      <w:szCs w:val="20"/>
    </w:rPr>
  </w:style>
  <w:style w:type="paragraph" w:customStyle="1" w:styleId="160">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6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62">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63">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64">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6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67">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8">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69">
    <w:name w:val="正文列项_数字"/>
    <w:basedOn w:val="1"/>
    <w:qFormat/>
    <w:uiPriority w:val="0"/>
    <w:pPr>
      <w:numPr>
        <w:ilvl w:val="7"/>
        <w:numId w:val="2"/>
      </w:numPr>
      <w:tabs>
        <w:tab w:val="clear" w:pos="860"/>
      </w:tabs>
      <w:autoSpaceDE w:val="0"/>
      <w:autoSpaceDN w:val="0"/>
      <w:spacing w:line="460" w:lineRule="exact"/>
      <w:ind w:left="0" w:leftChars="530" w:hangingChars="150"/>
      <w:outlineLvl w:val="7"/>
    </w:pPr>
    <w:rPr>
      <w:rFonts w:ascii="宋体"/>
      <w:kern w:val="0"/>
      <w:sz w:val="28"/>
      <w:szCs w:val="20"/>
    </w:rPr>
  </w:style>
  <w:style w:type="paragraph" w:customStyle="1" w:styleId="17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71">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7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73">
    <w:name w:val="font8"/>
    <w:basedOn w:val="1"/>
    <w:qFormat/>
    <w:uiPriority w:val="0"/>
    <w:pPr>
      <w:widowControl/>
      <w:spacing w:before="100" w:beforeAutospacing="1" w:after="100" w:afterAutospacing="1"/>
      <w:jc w:val="left"/>
    </w:pPr>
    <w:rPr>
      <w:kern w:val="0"/>
      <w:sz w:val="36"/>
      <w:szCs w:val="36"/>
    </w:rPr>
  </w:style>
  <w:style w:type="paragraph" w:customStyle="1" w:styleId="174">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5">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6">
    <w:name w:val="Char Char1"/>
    <w:basedOn w:val="16"/>
    <w:qFormat/>
    <w:uiPriority w:val="0"/>
    <w:rPr>
      <w:rFonts w:ascii="Tahoma" w:hAnsi="Tahoma"/>
      <w:sz w:val="24"/>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7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79">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80">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81">
    <w:name w:val="四级条标题"/>
    <w:basedOn w:val="182"/>
    <w:next w:val="1"/>
    <w:qFormat/>
    <w:uiPriority w:val="0"/>
    <w:pPr>
      <w:numPr>
        <w:ilvl w:val="4"/>
        <w:numId w:val="2"/>
      </w:numPr>
      <w:tabs>
        <w:tab w:val="left" w:pos="360"/>
        <w:tab w:val="left" w:pos="840"/>
      </w:tabs>
      <w:ind w:left="0"/>
      <w:outlineLvl w:val="4"/>
    </w:pPr>
  </w:style>
  <w:style w:type="paragraph" w:customStyle="1" w:styleId="182">
    <w:name w:val="三级条标题"/>
    <w:basedOn w:val="147"/>
    <w:next w:val="1"/>
    <w:qFormat/>
    <w:uiPriority w:val="0"/>
    <w:pPr>
      <w:numPr>
        <w:ilvl w:val="3"/>
        <w:numId w:val="2"/>
      </w:numPr>
      <w:ind w:left="0"/>
      <w:outlineLvl w:val="3"/>
    </w:pPr>
  </w:style>
  <w:style w:type="paragraph" w:customStyle="1" w:styleId="183">
    <w:name w:val="??"/>
    <w:qFormat/>
    <w:uiPriority w:val="0"/>
    <w:pPr>
      <w:widowControl w:val="0"/>
      <w:overflowPunct w:val="0"/>
      <w:autoSpaceDE w:val="0"/>
      <w:autoSpaceDN w:val="0"/>
      <w:adjustRightInd w:val="0"/>
      <w:jc w:val="both"/>
    </w:pPr>
    <w:rPr>
      <w:kern w:val="2"/>
      <w:sz w:val="21"/>
      <w:lang w:val="en-US" w:eastAsia="en-US" w:bidi="ar-SA"/>
    </w:rPr>
  </w:style>
  <w:style w:type="paragraph" w:customStyle="1" w:styleId="184">
    <w:name w:val="样式 标题 2 + 宋体 五号 行距: 单倍行距"/>
    <w:basedOn w:val="3"/>
    <w:qFormat/>
    <w:uiPriority w:val="0"/>
    <w:pPr>
      <w:numPr>
        <w:ilvl w:val="1"/>
        <w:numId w:val="5"/>
      </w:numPr>
      <w:tabs>
        <w:tab w:val="clear" w:pos="1188"/>
      </w:tabs>
      <w:autoSpaceDE/>
      <w:autoSpaceDN/>
      <w:spacing w:before="260" w:after="260" w:line="240" w:lineRule="auto"/>
      <w:ind w:left="0" w:firstLine="0"/>
      <w:jc w:val="left"/>
      <w:textAlignment w:val="baseline"/>
    </w:pPr>
    <w:rPr>
      <w:rFonts w:ascii="宋体" w:hAnsi="宋体" w:eastAsia="宋体"/>
      <w:bCs/>
      <w:sz w:val="21"/>
    </w:rPr>
  </w:style>
  <w:style w:type="paragraph" w:customStyle="1" w:styleId="185">
    <w:name w:val="List Paragraph1"/>
    <w:basedOn w:val="1"/>
    <w:qFormat/>
    <w:uiPriority w:val="0"/>
    <w:pPr>
      <w:ind w:firstLine="420" w:firstLineChars="200"/>
    </w:pPr>
    <w:rPr>
      <w:rFonts w:ascii="Calibri" w:hAnsi="Calibri"/>
      <w:szCs w:val="22"/>
    </w:rPr>
  </w:style>
  <w:style w:type="paragraph" w:customStyle="1" w:styleId="186">
    <w:name w:val="项目符号1"/>
    <w:basedOn w:val="187"/>
    <w:qFormat/>
    <w:uiPriority w:val="0"/>
    <w:pPr>
      <w:ind w:left="-25" w:firstLine="0"/>
    </w:pPr>
  </w:style>
  <w:style w:type="paragraph" w:customStyle="1" w:styleId="187">
    <w:name w:val="正文文本样式"/>
    <w:basedOn w:val="1"/>
    <w:qFormat/>
    <w:uiPriority w:val="0"/>
    <w:pPr>
      <w:spacing w:line="360" w:lineRule="auto"/>
      <w:ind w:firstLine="482"/>
    </w:pPr>
    <w:rPr>
      <w:rFonts w:cs="宋体"/>
      <w:sz w:val="24"/>
      <w:szCs w:val="20"/>
    </w:rPr>
  </w:style>
  <w:style w:type="paragraph" w:customStyle="1" w:styleId="18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8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0">
    <w:name w:val="五级条标题"/>
    <w:basedOn w:val="181"/>
    <w:next w:val="1"/>
    <w:qFormat/>
    <w:uiPriority w:val="0"/>
    <w:pPr>
      <w:numPr>
        <w:ilvl w:val="5"/>
        <w:numId w:val="2"/>
      </w:numPr>
      <w:ind w:left="0"/>
      <w:outlineLvl w:val="5"/>
    </w:pPr>
  </w:style>
  <w:style w:type="paragraph" w:customStyle="1" w:styleId="19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92">
    <w:name w:val="文档正文"/>
    <w:basedOn w:val="1"/>
    <w:link w:val="193"/>
    <w:qFormat/>
    <w:uiPriority w:val="0"/>
    <w:pPr>
      <w:snapToGrid w:val="0"/>
      <w:spacing w:before="120" w:after="120" w:line="180" w:lineRule="auto"/>
    </w:pPr>
    <w:rPr>
      <w:rFonts w:ascii="Arial" w:hAnsi="Arial"/>
      <w:szCs w:val="20"/>
    </w:rPr>
  </w:style>
  <w:style w:type="character" w:customStyle="1" w:styleId="193">
    <w:name w:val="文档正文 Char"/>
    <w:link w:val="192"/>
    <w:qFormat/>
    <w:uiPriority w:val="0"/>
    <w:rPr>
      <w:rFonts w:ascii="Arial" w:hAnsi="Arial"/>
      <w:kern w:val="2"/>
      <w:sz w:val="21"/>
    </w:rPr>
  </w:style>
  <w:style w:type="paragraph" w:customStyle="1" w:styleId="19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9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96">
    <w:name w:val="Char Char Char1 Char"/>
    <w:basedOn w:val="1"/>
    <w:qFormat/>
    <w:uiPriority w:val="0"/>
    <w:rPr>
      <w:rFonts w:ascii="Tahoma" w:hAnsi="Tahoma"/>
      <w:sz w:val="24"/>
      <w:szCs w:val="20"/>
    </w:rPr>
  </w:style>
  <w:style w:type="paragraph" w:customStyle="1" w:styleId="197">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98">
    <w:name w:val="1名"/>
    <w:basedOn w:val="1"/>
    <w:qFormat/>
    <w:uiPriority w:val="0"/>
    <w:pPr>
      <w:numPr>
        <w:ilvl w:val="0"/>
        <w:numId w:val="6"/>
      </w:numPr>
      <w:tabs>
        <w:tab w:val="clear" w:pos="360"/>
      </w:tabs>
      <w:spacing w:before="120"/>
      <w:ind w:left="0" w:firstLine="0"/>
    </w:pPr>
    <w:rPr>
      <w:rFonts w:ascii="宋体"/>
      <w:sz w:val="28"/>
      <w:szCs w:val="20"/>
    </w:rPr>
  </w:style>
  <w:style w:type="paragraph" w:customStyle="1" w:styleId="199">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200">
    <w:name w:val="Char Char Char1 Char1"/>
    <w:basedOn w:val="1"/>
    <w:qFormat/>
    <w:uiPriority w:val="0"/>
    <w:rPr>
      <w:rFonts w:ascii="Tahoma" w:hAnsi="Tahoma"/>
      <w:sz w:val="24"/>
      <w:szCs w:val="20"/>
    </w:rPr>
  </w:style>
  <w:style w:type="paragraph" w:customStyle="1" w:styleId="201">
    <w:name w:val="Char Char Char Char Char Char Char Char Char Char"/>
    <w:basedOn w:val="1"/>
    <w:qFormat/>
    <w:uiPriority w:val="0"/>
  </w:style>
  <w:style w:type="paragraph" w:customStyle="1" w:styleId="202">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03">
    <w:name w:val="Char1"/>
    <w:basedOn w:val="1"/>
    <w:qFormat/>
    <w:uiPriority w:val="0"/>
    <w:pPr>
      <w:tabs>
        <w:tab w:val="left" w:pos="360"/>
      </w:tabs>
    </w:pPr>
    <w:rPr>
      <w:sz w:val="24"/>
    </w:rPr>
  </w:style>
  <w:style w:type="paragraph" w:customStyle="1" w:styleId="204">
    <w:name w:val="正文列项_字母"/>
    <w:basedOn w:val="1"/>
    <w:qFormat/>
    <w:uiPriority w:val="0"/>
    <w:pPr>
      <w:numPr>
        <w:ilvl w:val="6"/>
        <w:numId w:val="2"/>
      </w:numPr>
      <w:tabs>
        <w:tab w:val="clear" w:pos="635"/>
      </w:tabs>
      <w:autoSpaceDE w:val="0"/>
      <w:autoSpaceDN w:val="0"/>
      <w:spacing w:line="460" w:lineRule="exact"/>
      <w:ind w:left="0" w:leftChars="300" w:hangingChars="180" w:firstLine="0"/>
      <w:outlineLvl w:val="6"/>
    </w:pPr>
    <w:rPr>
      <w:rFonts w:ascii="宋体"/>
      <w:kern w:val="0"/>
      <w:sz w:val="28"/>
      <w:szCs w:val="20"/>
    </w:rPr>
  </w:style>
  <w:style w:type="paragraph" w:customStyle="1" w:styleId="20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06">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07">
    <w:name w:val="默认段落字体 Para Char Char Char Char"/>
    <w:basedOn w:val="1"/>
    <w:qFormat/>
    <w:uiPriority w:val="0"/>
    <w:rPr>
      <w:rFonts w:ascii="Arial" w:hAnsi="Arial" w:cs="Arial"/>
      <w:szCs w:val="21"/>
    </w:rPr>
  </w:style>
  <w:style w:type="paragraph" w:customStyle="1" w:styleId="208">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20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21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211">
    <w:name w:val="Char Char Char"/>
    <w:basedOn w:val="1"/>
    <w:qFormat/>
    <w:uiPriority w:val="0"/>
    <w:rPr>
      <w:rFonts w:ascii="Tahoma" w:hAnsi="Tahoma"/>
      <w:sz w:val="24"/>
      <w:szCs w:val="20"/>
    </w:rPr>
  </w:style>
  <w:style w:type="paragraph" w:customStyle="1" w:styleId="21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213">
    <w:name w:val="缺省文本"/>
    <w:basedOn w:val="1"/>
    <w:qFormat/>
    <w:uiPriority w:val="0"/>
    <w:pPr>
      <w:autoSpaceDE w:val="0"/>
      <w:autoSpaceDN w:val="0"/>
      <w:adjustRightInd w:val="0"/>
      <w:jc w:val="left"/>
    </w:pPr>
    <w:rPr>
      <w:kern w:val="0"/>
      <w:sz w:val="24"/>
    </w:rPr>
  </w:style>
  <w:style w:type="paragraph" w:customStyle="1" w:styleId="214">
    <w:name w:val="Char Char Char1"/>
    <w:basedOn w:val="1"/>
    <w:qFormat/>
    <w:uiPriority w:val="0"/>
    <w:rPr>
      <w:rFonts w:ascii="Tahoma" w:hAnsi="Tahoma"/>
      <w:sz w:val="24"/>
      <w:szCs w:val="20"/>
    </w:rPr>
  </w:style>
  <w:style w:type="paragraph" w:customStyle="1" w:styleId="215">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216">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217">
    <w:name w:val="样式2"/>
    <w:basedOn w:val="48"/>
    <w:qFormat/>
    <w:uiPriority w:val="0"/>
    <w:pPr>
      <w:jc w:val="center"/>
    </w:pPr>
    <w:rPr>
      <w:rFonts w:ascii="Times New Roman" w:eastAsia="宋体"/>
    </w:rPr>
  </w:style>
  <w:style w:type="paragraph" w:customStyle="1" w:styleId="21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1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20">
    <w:name w:val="正文 + 楷体_GB2312"/>
    <w:basedOn w:val="1"/>
    <w:qFormat/>
    <w:uiPriority w:val="0"/>
    <w:pPr>
      <w:widowControl/>
      <w:jc w:val="left"/>
    </w:pPr>
    <w:rPr>
      <w:rFonts w:ascii="楷体_GB2312" w:eastAsia="楷体_GB2312" w:cs="Arial"/>
      <w:kern w:val="0"/>
      <w:sz w:val="24"/>
    </w:rPr>
  </w:style>
  <w:style w:type="paragraph" w:customStyle="1" w:styleId="22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222">
    <w:name w:val="1 Char Char Char Char"/>
    <w:basedOn w:val="1"/>
    <w:qFormat/>
    <w:uiPriority w:val="0"/>
    <w:rPr>
      <w:rFonts w:ascii="Tahoma" w:hAnsi="Tahoma"/>
      <w:sz w:val="24"/>
      <w:szCs w:val="20"/>
    </w:rPr>
  </w:style>
  <w:style w:type="paragraph" w:customStyle="1" w:styleId="223">
    <w:name w:val="列出段落11"/>
    <w:basedOn w:val="1"/>
    <w:qFormat/>
    <w:uiPriority w:val="34"/>
    <w:pPr>
      <w:ind w:firstLine="420" w:firstLineChars="200"/>
    </w:pPr>
    <w:rPr>
      <w:rFonts w:ascii="Calibri" w:hAnsi="Calibri"/>
      <w:szCs w:val="22"/>
    </w:rPr>
  </w:style>
  <w:style w:type="paragraph" w:customStyle="1" w:styleId="224">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225">
    <w:name w:val="字元 字元1"/>
    <w:basedOn w:val="1"/>
    <w:qFormat/>
    <w:uiPriority w:val="0"/>
    <w:rPr>
      <w:rFonts w:ascii="Tahoma" w:hAnsi="Tahoma"/>
      <w:sz w:val="24"/>
      <w:szCs w:val="20"/>
    </w:rPr>
  </w:style>
  <w:style w:type="paragraph" w:customStyle="1" w:styleId="226">
    <w:name w:val="_Style 160"/>
    <w:qFormat/>
    <w:uiPriority w:val="0"/>
    <w:rPr>
      <w:kern w:val="2"/>
      <w:sz w:val="21"/>
      <w:szCs w:val="24"/>
      <w:lang w:val="en-US" w:eastAsia="zh-CN" w:bidi="ar-SA"/>
    </w:rPr>
  </w:style>
  <w:style w:type="paragraph" w:customStyle="1" w:styleId="227">
    <w:name w:val="项目编号3"/>
    <w:basedOn w:val="187"/>
    <w:qFormat/>
    <w:uiPriority w:val="0"/>
    <w:pPr>
      <w:numPr>
        <w:ilvl w:val="0"/>
        <w:numId w:val="7"/>
      </w:numPr>
      <w:ind w:left="0" w:firstLine="0"/>
    </w:pPr>
  </w:style>
  <w:style w:type="paragraph" w:customStyle="1" w:styleId="228">
    <w:name w:val="Char21"/>
    <w:basedOn w:val="1"/>
    <w:qFormat/>
    <w:uiPriority w:val="0"/>
    <w:rPr>
      <w:rFonts w:ascii="Tahoma" w:hAnsi="Tahoma"/>
      <w:sz w:val="24"/>
      <w:szCs w:val="20"/>
    </w:rPr>
  </w:style>
  <w:style w:type="paragraph" w:customStyle="1" w:styleId="229">
    <w:name w:val="表格文字"/>
    <w:basedOn w:val="20"/>
    <w:qFormat/>
    <w:uiPriority w:val="0"/>
    <w:pPr>
      <w:spacing w:before="20" w:after="20" w:line="240" w:lineRule="auto"/>
      <w:ind w:firstLine="0" w:firstLineChars="0"/>
    </w:pPr>
    <w:rPr>
      <w:rFonts w:ascii="Century Gothic" w:hAnsi="Century Gothic"/>
      <w:bCs w:val="0"/>
      <w:sz w:val="20"/>
      <w:szCs w:val="20"/>
    </w:rPr>
  </w:style>
  <w:style w:type="paragraph" w:customStyle="1" w:styleId="230">
    <w:name w:val="Char Char Char Char Char Char Char Char Char Char1"/>
    <w:basedOn w:val="1"/>
    <w:qFormat/>
    <w:uiPriority w:val="0"/>
    <w:rPr>
      <w:rFonts w:ascii="宋体" w:hAnsi="宋体" w:cs="Courier New"/>
      <w:sz w:val="32"/>
      <w:szCs w:val="32"/>
    </w:rPr>
  </w:style>
  <w:style w:type="paragraph" w:customStyle="1" w:styleId="231">
    <w:name w:val="正文文本样式 加粗"/>
    <w:basedOn w:val="187"/>
    <w:qFormat/>
    <w:uiPriority w:val="0"/>
    <w:rPr>
      <w:b/>
    </w:rPr>
  </w:style>
  <w:style w:type="paragraph" w:customStyle="1" w:styleId="232">
    <w:name w:val="Char2 Char Char Char Char Char Char"/>
    <w:basedOn w:val="1"/>
    <w:qFormat/>
    <w:uiPriority w:val="0"/>
    <w:pPr>
      <w:widowControl/>
      <w:spacing w:line="400" w:lineRule="exact"/>
      <w:jc w:val="center"/>
    </w:pPr>
  </w:style>
  <w:style w:type="paragraph" w:customStyle="1" w:styleId="233">
    <w:name w:val="Char Char4"/>
    <w:basedOn w:val="1"/>
    <w:qFormat/>
    <w:uiPriority w:val="0"/>
    <w:pPr>
      <w:widowControl/>
      <w:spacing w:line="400" w:lineRule="exact"/>
      <w:jc w:val="center"/>
    </w:pPr>
  </w:style>
  <w:style w:type="paragraph" w:customStyle="1" w:styleId="234">
    <w:name w:val="Char3 Char Char Char1"/>
    <w:basedOn w:val="1"/>
    <w:qFormat/>
    <w:uiPriority w:val="0"/>
    <w:rPr>
      <w:rFonts w:ascii="Tahoma" w:hAnsi="Tahoma"/>
      <w:sz w:val="24"/>
      <w:szCs w:val="20"/>
    </w:rPr>
  </w:style>
  <w:style w:type="paragraph" w:customStyle="1" w:styleId="235">
    <w:name w:val="无间隔1"/>
    <w:qFormat/>
    <w:uiPriority w:val="0"/>
    <w:pPr>
      <w:widowControl w:val="0"/>
      <w:jc w:val="both"/>
    </w:pPr>
    <w:rPr>
      <w:kern w:val="2"/>
      <w:sz w:val="21"/>
      <w:szCs w:val="24"/>
      <w:lang w:val="en-US" w:eastAsia="zh-CN" w:bidi="ar-SA"/>
    </w:rPr>
  </w:style>
  <w:style w:type="paragraph" w:customStyle="1" w:styleId="236">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customStyle="1" w:styleId="237">
    <w:name w:val="图文"/>
    <w:basedOn w:val="1"/>
    <w:qFormat/>
    <w:uiPriority w:val="0"/>
    <w:pPr>
      <w:adjustRightInd w:val="0"/>
      <w:snapToGrid w:val="0"/>
      <w:spacing w:after="50" w:line="360" w:lineRule="auto"/>
    </w:pPr>
    <w:rPr>
      <w:sz w:val="24"/>
    </w:rPr>
  </w:style>
  <w:style w:type="paragraph" w:customStyle="1" w:styleId="238">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39">
    <w:name w:val="正文表格"/>
    <w:basedOn w:val="1"/>
    <w:link w:val="240"/>
    <w:qFormat/>
    <w:uiPriority w:val="0"/>
    <w:pPr>
      <w:adjustRightInd w:val="0"/>
      <w:snapToGrid w:val="0"/>
      <w:jc w:val="left"/>
    </w:pPr>
    <w:rPr>
      <w:rFonts w:ascii="宋体" w:hAnsi="宋体"/>
      <w:color w:val="000000"/>
      <w:szCs w:val="21"/>
    </w:rPr>
  </w:style>
  <w:style w:type="character" w:customStyle="1" w:styleId="240">
    <w:name w:val="正文表格 Char"/>
    <w:link w:val="239"/>
    <w:qFormat/>
    <w:uiPriority w:val="0"/>
    <w:rPr>
      <w:rFonts w:ascii="宋体" w:hAnsi="宋体"/>
      <w:color w:val="000000"/>
      <w:kern w:val="2"/>
      <w:sz w:val="21"/>
      <w:szCs w:val="21"/>
    </w:rPr>
  </w:style>
  <w:style w:type="paragraph" w:customStyle="1" w:styleId="241">
    <w:name w:val="正文重点"/>
    <w:basedOn w:val="1"/>
    <w:link w:val="242"/>
    <w:qFormat/>
    <w:uiPriority w:val="0"/>
    <w:pPr>
      <w:adjustRightInd w:val="0"/>
      <w:spacing w:line="360" w:lineRule="auto"/>
      <w:ind w:firstLine="482" w:firstLineChars="200"/>
      <w:jc w:val="left"/>
      <w:textAlignment w:val="baseline"/>
    </w:pPr>
    <w:rPr>
      <w:b/>
      <w:kern w:val="0"/>
      <w:sz w:val="24"/>
      <w:szCs w:val="20"/>
    </w:rPr>
  </w:style>
  <w:style w:type="character" w:customStyle="1" w:styleId="242">
    <w:name w:val="正文重点 Char"/>
    <w:link w:val="241"/>
    <w:qFormat/>
    <w:uiPriority w:val="0"/>
    <w:rPr>
      <w:b/>
      <w:sz w:val="24"/>
    </w:rPr>
  </w:style>
  <w:style w:type="character" w:customStyle="1" w:styleId="243">
    <w:name w:val="批注文字 字符1"/>
    <w:qFormat/>
    <w:uiPriority w:val="99"/>
    <w:rPr>
      <w:kern w:val="2"/>
      <w:sz w:val="21"/>
      <w:szCs w:val="24"/>
    </w:rPr>
  </w:style>
  <w:style w:type="paragraph" w:customStyle="1" w:styleId="244">
    <w:name w:val="标题1-附件"/>
    <w:basedOn w:val="2"/>
    <w:qFormat/>
    <w:uiPriority w:val="0"/>
    <w:pPr>
      <w:autoSpaceDE w:val="0"/>
      <w:autoSpaceDN w:val="0"/>
      <w:adjustRightInd w:val="0"/>
      <w:spacing w:before="240" w:after="120" w:line="300" w:lineRule="auto"/>
      <w:jc w:val="left"/>
    </w:pPr>
    <w:rPr>
      <w:rFonts w:ascii="宋体"/>
      <w:bCs w:val="0"/>
      <w:sz w:val="24"/>
      <w:szCs w:val="24"/>
    </w:rPr>
  </w:style>
  <w:style w:type="paragraph" w:customStyle="1" w:styleId="245">
    <w:name w:val="正文小标题"/>
    <w:basedOn w:val="1"/>
    <w:next w:val="14"/>
    <w:link w:val="246"/>
    <w:qFormat/>
    <w:uiPriority w:val="0"/>
    <w:pPr>
      <w:adjustRightInd w:val="0"/>
      <w:snapToGrid w:val="0"/>
      <w:spacing w:beforeLines="100" w:afterLines="100"/>
      <w:ind w:firstLine="482"/>
      <w:jc w:val="left"/>
    </w:pPr>
    <w:rPr>
      <w:rFonts w:ascii="宋体" w:hAnsi="宋体"/>
      <w:b/>
      <w:i/>
      <w:color w:val="FF0000"/>
      <w:sz w:val="24"/>
      <w:szCs w:val="20"/>
    </w:rPr>
  </w:style>
  <w:style w:type="character" w:customStyle="1" w:styleId="246">
    <w:name w:val="正文小标题 Char"/>
    <w:link w:val="245"/>
    <w:qFormat/>
    <w:uiPriority w:val="0"/>
    <w:rPr>
      <w:rFonts w:ascii="宋体" w:hAnsi="宋体"/>
      <w:b/>
      <w:i/>
      <w:color w:val="FF0000"/>
      <w:kern w:val="2"/>
      <w:sz w:val="24"/>
    </w:rPr>
  </w:style>
  <w:style w:type="paragraph" w:customStyle="1" w:styleId="247">
    <w:name w:val="正文大标题"/>
    <w:basedOn w:val="245"/>
    <w:next w:val="14"/>
    <w:link w:val="248"/>
    <w:qFormat/>
    <w:uiPriority w:val="0"/>
    <w:pPr>
      <w:jc w:val="center"/>
    </w:pPr>
    <w:rPr>
      <w:i w:val="0"/>
      <w:color w:val="000000"/>
      <w:sz w:val="28"/>
      <w:szCs w:val="21"/>
    </w:rPr>
  </w:style>
  <w:style w:type="character" w:customStyle="1" w:styleId="248">
    <w:name w:val="正文大标题 Char"/>
    <w:link w:val="247"/>
    <w:qFormat/>
    <w:uiPriority w:val="0"/>
    <w:rPr>
      <w:rFonts w:ascii="宋体" w:hAnsi="宋体"/>
      <w:b/>
      <w:color w:val="000000"/>
      <w:kern w:val="2"/>
      <w:sz w:val="28"/>
      <w:szCs w:val="21"/>
    </w:rPr>
  </w:style>
  <w:style w:type="paragraph" w:customStyle="1" w:styleId="249">
    <w:name w:val="注释"/>
    <w:basedOn w:val="1"/>
    <w:link w:val="250"/>
    <w:qFormat/>
    <w:uiPriority w:val="0"/>
    <w:pPr>
      <w:adjustRightInd w:val="0"/>
      <w:snapToGrid w:val="0"/>
      <w:ind w:left="420" w:hanging="420" w:hangingChars="200"/>
      <w:jc w:val="left"/>
    </w:pPr>
    <w:rPr>
      <w:rFonts w:ascii="宋体" w:hAnsi="宋体"/>
      <w:szCs w:val="21"/>
    </w:rPr>
  </w:style>
  <w:style w:type="character" w:customStyle="1" w:styleId="250">
    <w:name w:val="注释 Char"/>
    <w:link w:val="249"/>
    <w:qFormat/>
    <w:uiPriority w:val="0"/>
    <w:rPr>
      <w:rFonts w:ascii="宋体" w:hAnsi="宋体"/>
      <w:kern w:val="2"/>
      <w:sz w:val="21"/>
      <w:szCs w:val="21"/>
    </w:rPr>
  </w:style>
  <w:style w:type="paragraph" w:customStyle="1" w:styleId="251">
    <w:name w:val="正文须知-1级"/>
    <w:basedOn w:val="1"/>
    <w:next w:val="1"/>
    <w:qFormat/>
    <w:uiPriority w:val="0"/>
    <w:pPr>
      <w:numPr>
        <w:ilvl w:val="0"/>
        <w:numId w:val="8"/>
      </w:numPr>
      <w:adjustRightInd w:val="0"/>
      <w:snapToGrid w:val="0"/>
      <w:spacing w:line="300" w:lineRule="auto"/>
      <w:ind w:left="0" w:firstLine="0"/>
    </w:pPr>
    <w:rPr>
      <w:rFonts w:ascii="宋体" w:hAnsi="Calibri"/>
      <w:sz w:val="24"/>
      <w:szCs w:val="21"/>
    </w:rPr>
  </w:style>
  <w:style w:type="paragraph" w:customStyle="1" w:styleId="252">
    <w:name w:val="正文须知-2级"/>
    <w:basedOn w:val="1"/>
    <w:qFormat/>
    <w:uiPriority w:val="0"/>
    <w:pPr>
      <w:numPr>
        <w:ilvl w:val="1"/>
        <w:numId w:val="8"/>
      </w:numPr>
      <w:adjustRightInd w:val="0"/>
      <w:snapToGrid w:val="0"/>
      <w:spacing w:line="300" w:lineRule="auto"/>
      <w:ind w:left="0" w:firstLine="0"/>
    </w:pPr>
    <w:rPr>
      <w:rFonts w:ascii="宋体" w:hAnsi="Calibri"/>
      <w:sz w:val="24"/>
      <w:szCs w:val="21"/>
    </w:rPr>
  </w:style>
  <w:style w:type="paragraph" w:customStyle="1" w:styleId="253">
    <w:name w:val="正文须知-3级"/>
    <w:basedOn w:val="1"/>
    <w:qFormat/>
    <w:uiPriority w:val="0"/>
    <w:pPr>
      <w:numPr>
        <w:ilvl w:val="2"/>
        <w:numId w:val="8"/>
      </w:numPr>
      <w:adjustRightInd w:val="0"/>
      <w:snapToGrid w:val="0"/>
      <w:spacing w:line="300" w:lineRule="auto"/>
      <w:ind w:left="0" w:hangingChars="355" w:firstLine="0"/>
    </w:pPr>
    <w:rPr>
      <w:rFonts w:ascii="宋体" w:hAnsi="Calibri"/>
      <w:sz w:val="24"/>
      <w:szCs w:val="21"/>
    </w:rPr>
  </w:style>
  <w:style w:type="paragraph" w:customStyle="1" w:styleId="254">
    <w:name w:val="表格1"/>
    <w:basedOn w:val="1"/>
    <w:qFormat/>
    <w:uiPriority w:val="0"/>
    <w:pPr>
      <w:ind w:firstLine="480" w:firstLineChars="200"/>
      <w:jc w:val="center"/>
    </w:pPr>
    <w:rPr>
      <w:sz w:val="24"/>
      <w:szCs w:val="20"/>
    </w:rPr>
  </w:style>
  <w:style w:type="character" w:customStyle="1" w:styleId="255">
    <w:name w:val="纯文本 字符1"/>
    <w:qFormat/>
    <w:uiPriority w:val="0"/>
    <w:rPr>
      <w:rFonts w:ascii="宋体" w:hAnsi="Courier New"/>
    </w:rPr>
  </w:style>
  <w:style w:type="character" w:customStyle="1" w:styleId="256">
    <w:name w:val="bjh-p"/>
    <w:qFormat/>
    <w:uiPriority w:val="0"/>
  </w:style>
  <w:style w:type="paragraph" w:customStyle="1" w:styleId="257">
    <w:name w:val="无标题条"/>
    <w:next w:val="1"/>
    <w:qFormat/>
    <w:uiPriority w:val="0"/>
    <w:pPr>
      <w:jc w:val="both"/>
    </w:pPr>
    <w:rPr>
      <w:sz w:val="21"/>
      <w:lang w:val="en-US" w:eastAsia="zh-CN" w:bidi="ar-SA"/>
    </w:rPr>
  </w:style>
  <w:style w:type="character" w:customStyle="1" w:styleId="258">
    <w:name w:val="正文格式 Char"/>
    <w:link w:val="259"/>
    <w:qFormat/>
    <w:locked/>
    <w:uiPriority w:val="0"/>
    <w:rPr>
      <w:rFonts w:ascii="宋体" w:hAnsi="宋体"/>
      <w:sz w:val="24"/>
      <w:szCs w:val="24"/>
      <w:lang w:val="en-GB"/>
    </w:rPr>
  </w:style>
  <w:style w:type="paragraph" w:customStyle="1" w:styleId="259">
    <w:name w:val="正文格式"/>
    <w:basedOn w:val="1"/>
    <w:link w:val="258"/>
    <w:qFormat/>
    <w:uiPriority w:val="0"/>
    <w:pPr>
      <w:spacing w:beforeLines="50" w:line="360" w:lineRule="auto"/>
      <w:ind w:firstLine="480" w:firstLineChars="200"/>
    </w:pPr>
    <w:rPr>
      <w:rFonts w:ascii="宋体" w:hAnsi="宋体"/>
      <w:kern w:val="0"/>
      <w:sz w:val="24"/>
      <w:lang w:val="en-GB"/>
    </w:rPr>
  </w:style>
  <w:style w:type="character" w:customStyle="1" w:styleId="260">
    <w:name w:val="纯文本 字符2"/>
    <w:qFormat/>
    <w:uiPriority w:val="0"/>
    <w:rPr>
      <w:rFonts w:hint="eastAsia" w:ascii="宋体" w:hAnsi="Courier New" w:eastAsia="宋体" w:cs="宋体"/>
      <w:kern w:val="2"/>
      <w:sz w:val="21"/>
    </w:rPr>
  </w:style>
  <w:style w:type="character" w:customStyle="1" w:styleId="261">
    <w:name w:val="标题 3 Char"/>
    <w:qFormat/>
    <w:uiPriority w:val="0"/>
    <w:rPr>
      <w:rFonts w:ascii="宋体" w:eastAsia="宋体"/>
      <w:b/>
      <w:sz w:val="24"/>
      <w:u w:val="single"/>
      <w:lang w:val="en-US" w:eastAsia="zh-CN" w:bidi="ar-SA"/>
    </w:rPr>
  </w:style>
  <w:style w:type="character" w:customStyle="1" w:styleId="262">
    <w:name w:val="正文缩进 Char"/>
    <w:qFormat/>
    <w:uiPriority w:val="0"/>
    <w:rPr>
      <w:rFonts w:ascii="宋体" w:eastAsia="宋体"/>
      <w:kern w:val="2"/>
      <w:sz w:val="24"/>
      <w:szCs w:val="24"/>
      <w:lang w:val="en-US" w:eastAsia="zh-CN" w:bidi="ar-SA"/>
    </w:rPr>
  </w:style>
  <w:style w:type="character" w:customStyle="1" w:styleId="263">
    <w:name w:val="Char Char111"/>
    <w:qFormat/>
    <w:uiPriority w:val="0"/>
    <w:rPr>
      <w:rFonts w:ascii="宋体" w:eastAsia="宋体"/>
      <w:b/>
      <w:sz w:val="24"/>
      <w:u w:val="single"/>
      <w:lang w:val="en-US" w:eastAsia="zh-CN" w:bidi="ar-SA"/>
    </w:rPr>
  </w:style>
  <w:style w:type="character" w:customStyle="1" w:styleId="264">
    <w:name w:val="正文文本缩进 Char"/>
    <w:qFormat/>
    <w:uiPriority w:val="0"/>
    <w:rPr>
      <w:rFonts w:eastAsia="宋体"/>
      <w:kern w:val="2"/>
      <w:sz w:val="24"/>
      <w:szCs w:val="24"/>
      <w:lang w:val="en-US" w:eastAsia="zh-CN" w:bidi="ar-SA"/>
    </w:rPr>
  </w:style>
  <w:style w:type="character" w:customStyle="1" w:styleId="265">
    <w:name w:val="列出段落 Char"/>
    <w:qFormat/>
    <w:uiPriority w:val="0"/>
    <w:rPr>
      <w:rFonts w:ascii="Calibri" w:hAnsi="Calibri" w:eastAsia="宋体"/>
      <w:kern w:val="2"/>
      <w:sz w:val="21"/>
      <w:szCs w:val="22"/>
      <w:lang w:val="en-US" w:eastAsia="zh-CN" w:bidi="ar-SA"/>
    </w:rPr>
  </w:style>
  <w:style w:type="character" w:customStyle="1" w:styleId="266">
    <w:name w:val="页眉 Char"/>
    <w:qFormat/>
    <w:uiPriority w:val="0"/>
    <w:rPr>
      <w:rFonts w:eastAsia="宋体"/>
      <w:kern w:val="2"/>
      <w:sz w:val="18"/>
      <w:szCs w:val="18"/>
      <w:lang w:val="en-US" w:eastAsia="zh-CN" w:bidi="ar-SA"/>
    </w:rPr>
  </w:style>
  <w:style w:type="character" w:customStyle="1" w:styleId="267">
    <w:name w:val="标题 2 Char"/>
    <w:qFormat/>
    <w:uiPriority w:val="0"/>
    <w:rPr>
      <w:rFonts w:ascii="Arial" w:hAnsi="Arial" w:eastAsia="黑体"/>
      <w:b/>
      <w:sz w:val="30"/>
      <w:lang w:val="en-US" w:eastAsia="zh-CN" w:bidi="ar-SA"/>
    </w:rPr>
  </w:style>
  <w:style w:type="paragraph" w:customStyle="1" w:styleId="268">
    <w:name w:val="字元 字元2"/>
    <w:basedOn w:val="1"/>
    <w:qFormat/>
    <w:uiPriority w:val="0"/>
    <w:rPr>
      <w:rFonts w:ascii="Tahoma" w:hAnsi="Tahoma"/>
      <w:sz w:val="24"/>
      <w:szCs w:val="20"/>
    </w:rPr>
  </w:style>
  <w:style w:type="paragraph" w:customStyle="1" w:styleId="269">
    <w:name w:val="Char3 Char Char Char2"/>
    <w:basedOn w:val="1"/>
    <w:qFormat/>
    <w:uiPriority w:val="0"/>
    <w:rPr>
      <w:rFonts w:ascii="Tahoma" w:hAnsi="Tahoma"/>
      <w:sz w:val="24"/>
      <w:szCs w:val="20"/>
    </w:rPr>
  </w:style>
  <w:style w:type="paragraph" w:customStyle="1" w:styleId="270">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71">
    <w:name w:val="Char3"/>
    <w:basedOn w:val="1"/>
    <w:qFormat/>
    <w:uiPriority w:val="0"/>
    <w:pPr>
      <w:tabs>
        <w:tab w:val="left" w:pos="360"/>
      </w:tabs>
    </w:pPr>
    <w:rPr>
      <w:sz w:val="24"/>
    </w:rPr>
  </w:style>
  <w:style w:type="paragraph" w:customStyle="1" w:styleId="272">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73">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74">
    <w:name w:val="列出段落2"/>
    <w:basedOn w:val="1"/>
    <w:qFormat/>
    <w:uiPriority w:val="0"/>
    <w:pPr>
      <w:ind w:firstLine="420" w:firstLineChars="200"/>
    </w:pPr>
    <w:rPr>
      <w:rFonts w:ascii="Calibri" w:hAnsi="Calibri"/>
      <w:szCs w:val="22"/>
    </w:rPr>
  </w:style>
  <w:style w:type="paragraph" w:customStyle="1" w:styleId="275">
    <w:name w:val="Char Char Char1 Char2"/>
    <w:basedOn w:val="1"/>
    <w:qFormat/>
    <w:uiPriority w:val="0"/>
    <w:rPr>
      <w:rFonts w:ascii="Tahoma" w:hAnsi="Tahoma"/>
      <w:sz w:val="24"/>
      <w:szCs w:val="20"/>
    </w:rPr>
  </w:style>
  <w:style w:type="paragraph" w:customStyle="1" w:styleId="276">
    <w:name w:val="Char Char Char2"/>
    <w:basedOn w:val="1"/>
    <w:qFormat/>
    <w:uiPriority w:val="0"/>
    <w:rPr>
      <w:rFonts w:ascii="Tahoma" w:hAnsi="Tahoma"/>
      <w:sz w:val="24"/>
      <w:szCs w:val="20"/>
    </w:rPr>
  </w:style>
  <w:style w:type="paragraph" w:customStyle="1" w:styleId="277">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78">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79">
    <w:name w:val="修订1"/>
    <w:qFormat/>
    <w:uiPriority w:val="99"/>
    <w:rPr>
      <w:kern w:val="2"/>
      <w:sz w:val="21"/>
      <w:szCs w:val="24"/>
      <w:lang w:val="en-US" w:eastAsia="zh-CN" w:bidi="ar-SA"/>
    </w:rPr>
  </w:style>
  <w:style w:type="paragraph" w:customStyle="1" w:styleId="280">
    <w:name w:val="Char22"/>
    <w:basedOn w:val="1"/>
    <w:qFormat/>
    <w:uiPriority w:val="0"/>
    <w:rPr>
      <w:rFonts w:ascii="Tahoma" w:hAnsi="Tahoma"/>
      <w:sz w:val="24"/>
      <w:szCs w:val="20"/>
    </w:rPr>
  </w:style>
  <w:style w:type="paragraph" w:customStyle="1" w:styleId="281">
    <w:name w:val="Char Char Char Char Char Char Char Char Char Char2"/>
    <w:basedOn w:val="1"/>
    <w:qFormat/>
    <w:uiPriority w:val="0"/>
    <w:rPr>
      <w:rFonts w:ascii="宋体" w:hAnsi="宋体" w:cs="Courier New"/>
      <w:sz w:val="32"/>
      <w:szCs w:val="32"/>
    </w:rPr>
  </w:style>
  <w:style w:type="paragraph" w:customStyle="1" w:styleId="282">
    <w:name w:val="Char2 Char Char Char Char Char Char1"/>
    <w:basedOn w:val="1"/>
    <w:qFormat/>
    <w:uiPriority w:val="0"/>
    <w:pPr>
      <w:widowControl/>
      <w:spacing w:line="400" w:lineRule="exact"/>
      <w:jc w:val="center"/>
    </w:pPr>
  </w:style>
  <w:style w:type="character" w:customStyle="1" w:styleId="283">
    <w:name w:val="页脚 Char"/>
    <w:qFormat/>
    <w:uiPriority w:val="99"/>
    <w:rPr>
      <w:rFonts w:ascii="宋体" w:eastAsia="宋体"/>
      <w:sz w:val="18"/>
      <w:lang w:val="en-US" w:eastAsia="zh-CN" w:bidi="ar-SA"/>
    </w:rPr>
  </w:style>
  <w:style w:type="paragraph" w:customStyle="1" w:styleId="284">
    <w:name w:val="Char Char41"/>
    <w:basedOn w:val="1"/>
    <w:qFormat/>
    <w:uiPriority w:val="0"/>
    <w:pPr>
      <w:widowControl/>
      <w:spacing w:line="400" w:lineRule="exact"/>
      <w:jc w:val="center"/>
    </w:pPr>
  </w:style>
  <w:style w:type="character" w:customStyle="1" w:styleId="285">
    <w:name w:val="批注文字 Char"/>
    <w:qFormat/>
    <w:uiPriority w:val="0"/>
    <w:rPr>
      <w:kern w:val="2"/>
      <w:sz w:val="21"/>
      <w:szCs w:val="24"/>
    </w:rPr>
  </w:style>
  <w:style w:type="character" w:customStyle="1" w:styleId="286">
    <w:name w:val="标题 Char"/>
    <w:qFormat/>
    <w:uiPriority w:val="0"/>
    <w:rPr>
      <w:b/>
      <w:kern w:val="2"/>
      <w:sz w:val="32"/>
    </w:rPr>
  </w:style>
  <w:style w:type="paragraph" w:customStyle="1" w:styleId="287">
    <w:name w:val="图例"/>
    <w:basedOn w:val="1"/>
    <w:qFormat/>
    <w:uiPriority w:val="0"/>
    <w:pPr>
      <w:spacing w:before="120" w:after="120" w:line="360" w:lineRule="auto"/>
      <w:jc w:val="center"/>
    </w:pPr>
    <w:rPr>
      <w:rFonts w:eastAsia="仿宋_GB2312"/>
      <w:b/>
      <w:sz w:val="24"/>
      <w:szCs w:val="20"/>
    </w:rPr>
  </w:style>
  <w:style w:type="paragraph" w:customStyle="1" w:styleId="288">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89">
    <w:name w:val="_Style 2"/>
    <w:basedOn w:val="1"/>
    <w:qFormat/>
    <w:uiPriority w:val="34"/>
    <w:pPr>
      <w:ind w:firstLine="420" w:firstLineChars="200"/>
    </w:pPr>
    <w:rPr>
      <w:rFonts w:ascii="Calibri" w:hAnsi="Calibri"/>
    </w:rPr>
  </w:style>
  <w:style w:type="character" w:customStyle="1" w:styleId="290">
    <w:name w:val="标题 Char1"/>
    <w:qFormat/>
    <w:uiPriority w:val="10"/>
    <w:rPr>
      <w:rFonts w:ascii="Cambria" w:hAnsi="Cambria" w:eastAsia="宋体" w:cs="Times New Roman"/>
      <w:b/>
      <w:bCs/>
      <w:sz w:val="32"/>
      <w:szCs w:val="32"/>
    </w:rPr>
  </w:style>
  <w:style w:type="paragraph" w:customStyle="1" w:styleId="291">
    <w:name w:val="样式 标题 3h3H3sect1.2.3 + 五号 段前: 6 磅 段后: 6 磅 行距: 单倍行距"/>
    <w:basedOn w:val="4"/>
    <w:qFormat/>
    <w:uiPriority w:val="0"/>
    <w:pPr>
      <w:numPr>
        <w:ilvl w:val="2"/>
        <w:numId w:val="9"/>
      </w:numPr>
      <w:spacing w:before="120" w:after="200" w:line="240" w:lineRule="auto"/>
      <w:ind w:left="0" w:firstLine="0" w:firstLineChars="200"/>
    </w:pPr>
    <w:rPr>
      <w:rFonts w:hAnsi="宋体" w:cs="宋体"/>
      <w:b w:val="0"/>
      <w:sz w:val="21"/>
      <w:szCs w:val="20"/>
    </w:rPr>
  </w:style>
  <w:style w:type="paragraph" w:customStyle="1" w:styleId="292">
    <w:name w:val="样式 标题 2 + 宋体 五号 非加粗 黑色"/>
    <w:basedOn w:val="3"/>
    <w:qFormat/>
    <w:uiPriority w:val="0"/>
    <w:pPr>
      <w:numPr>
        <w:ilvl w:val="1"/>
        <w:numId w:val="9"/>
      </w:numPr>
      <w:autoSpaceDE/>
      <w:autoSpaceDN/>
      <w:adjustRightInd/>
      <w:spacing w:before="100" w:beforeAutospacing="1" w:after="100" w:afterAutospacing="1" w:line="400" w:lineRule="exact"/>
      <w:ind w:left="0" w:firstLine="0"/>
      <w:jc w:val="both"/>
    </w:pPr>
    <w:rPr>
      <w:rFonts w:ascii="宋体" w:hAnsi="宋体" w:eastAsia="宋体"/>
      <w:b w:val="0"/>
      <w:color w:val="000000"/>
      <w:kern w:val="2"/>
      <w:sz w:val="21"/>
      <w:szCs w:val="32"/>
    </w:rPr>
  </w:style>
  <w:style w:type="paragraph" w:customStyle="1" w:styleId="293">
    <w:name w:val="样式 标题 4 + 段前: 5 磅 段后: 5 磅 行距: 单倍行距"/>
    <w:basedOn w:val="5"/>
    <w:qFormat/>
    <w:uiPriority w:val="0"/>
    <w:pPr>
      <w:spacing w:before="100" w:after="100" w:line="240" w:lineRule="auto"/>
      <w:ind w:left="3619" w:hanging="720"/>
    </w:pPr>
    <w:rPr>
      <w:rFonts w:ascii="Arial" w:hAnsi="Arial" w:eastAsia="黑体" w:cs="宋体"/>
      <w:sz w:val="24"/>
      <w:szCs w:val="20"/>
    </w:rPr>
  </w:style>
  <w:style w:type="paragraph" w:customStyle="1" w:styleId="294">
    <w:name w:val="样式1"/>
    <w:basedOn w:val="1"/>
    <w:qFormat/>
    <w:uiPriority w:val="0"/>
    <w:pPr>
      <w:numPr>
        <w:ilvl w:val="0"/>
        <w:numId w:val="10"/>
      </w:numPr>
      <w:tabs>
        <w:tab w:val="left" w:pos="709"/>
      </w:tabs>
      <w:ind w:left="0" w:firstLine="0"/>
    </w:pPr>
    <w:rPr>
      <w:rFonts w:ascii="宋体" w:hAnsi="宋体"/>
      <w:szCs w:val="21"/>
    </w:rPr>
  </w:style>
  <w:style w:type="paragraph" w:customStyle="1" w:styleId="295">
    <w:name w:val="样式 标题 3 + (中文) 黑体 小四 非加粗 段前: 7.8 磅 段后: 0 磅 行距: 固定值 20 磅"/>
    <w:basedOn w:val="4"/>
    <w:qFormat/>
    <w:uiPriority w:val="0"/>
    <w:pPr>
      <w:numPr>
        <w:ilvl w:val="0"/>
        <w:numId w:val="0"/>
      </w:numPr>
      <w:spacing w:before="0" w:after="0" w:line="400" w:lineRule="exact"/>
      <w:ind w:firstLine="600" w:firstLineChars="200"/>
    </w:pPr>
    <w:rPr>
      <w:rFonts w:hAnsi="宋体" w:eastAsia="黑体"/>
      <w:b w:val="0"/>
      <w:bCs w:val="0"/>
      <w:sz w:val="24"/>
      <w:szCs w:val="20"/>
    </w:rPr>
  </w:style>
  <w:style w:type="paragraph" w:customStyle="1" w:styleId="296">
    <w:name w:val="样式 标题 2 + Times New Roman 四号 非加粗 段前: 5 磅 段后: 0 磅 行距: 固定值 20..."/>
    <w:basedOn w:val="3"/>
    <w:qFormat/>
    <w:uiPriority w:val="0"/>
    <w:pPr>
      <w:autoSpaceDE/>
      <w:autoSpaceDN/>
      <w:adjustRightInd/>
      <w:spacing w:before="100" w:beforeAutospacing="1" w:after="100" w:afterAutospacing="1" w:line="400" w:lineRule="exact"/>
      <w:jc w:val="both"/>
    </w:pPr>
    <w:rPr>
      <w:rFonts w:ascii="Times New Roman" w:hAnsi="Times New Roman" w:eastAsia="宋体" w:cs="宋体"/>
      <w:b w:val="0"/>
      <w:kern w:val="2"/>
      <w:sz w:val="28"/>
    </w:rPr>
  </w:style>
  <w:style w:type="paragraph" w:customStyle="1" w:styleId="297">
    <w:name w:val="2"/>
    <w:basedOn w:val="1"/>
    <w:next w:val="20"/>
    <w:qFormat/>
    <w:uiPriority w:val="0"/>
    <w:pPr>
      <w:ind w:left="432"/>
    </w:pPr>
    <w:rPr>
      <w:szCs w:val="20"/>
    </w:rPr>
  </w:style>
  <w:style w:type="character" w:customStyle="1" w:styleId="298">
    <w:name w:val="未处理的提及1"/>
    <w:unhideWhenUsed/>
    <w:qFormat/>
    <w:uiPriority w:val="99"/>
    <w:rPr>
      <w:color w:val="605E5C"/>
      <w:shd w:val="clear" w:color="auto" w:fill="E1DFDD"/>
    </w:rPr>
  </w:style>
  <w:style w:type="paragraph" w:customStyle="1" w:styleId="299">
    <w:name w:val="Char Char Char Char1"/>
    <w:basedOn w:val="1"/>
    <w:qFormat/>
    <w:uiPriority w:val="0"/>
    <w:pPr>
      <w:widowControl/>
      <w:tabs>
        <w:tab w:val="left" w:pos="360"/>
      </w:tabs>
      <w:ind w:firstLine="420" w:firstLineChars="150"/>
    </w:pPr>
    <w:rPr>
      <w:rFonts w:ascii="Arial" w:hAnsi="Arial" w:cs="Arial"/>
      <w:sz w:val="20"/>
      <w:szCs w:val="20"/>
    </w:rPr>
  </w:style>
  <w:style w:type="character" w:customStyle="1" w:styleId="300">
    <w:name w:val="c lh15"/>
    <w:qFormat/>
    <w:uiPriority w:val="0"/>
  </w:style>
  <w:style w:type="character" w:customStyle="1" w:styleId="301">
    <w:name w:val="样式 小四 行距: 1.5 倍行距 Char"/>
    <w:qFormat/>
    <w:uiPriority w:val="0"/>
    <w:rPr>
      <w:rFonts w:eastAsia="宋体"/>
      <w:kern w:val="2"/>
      <w:sz w:val="24"/>
      <w:lang w:val="en-US" w:eastAsia="zh-CN"/>
    </w:rPr>
  </w:style>
  <w:style w:type="character" w:customStyle="1" w:styleId="302">
    <w:name w:val="正文 首行缩进:  2 字符 Char1"/>
    <w:link w:val="303"/>
    <w:qFormat/>
    <w:uiPriority w:val="0"/>
    <w:rPr>
      <w:rFonts w:ascii="Arial" w:hAnsi="Arial" w:eastAsia="楷体_GB2312"/>
      <w:kern w:val="2"/>
      <w:sz w:val="28"/>
    </w:rPr>
  </w:style>
  <w:style w:type="paragraph" w:customStyle="1" w:styleId="303">
    <w:name w:val="正文 首行缩进:  2 字符"/>
    <w:basedOn w:val="1"/>
    <w:link w:val="302"/>
    <w:qFormat/>
    <w:uiPriority w:val="0"/>
    <w:pPr>
      <w:ind w:firstLine="560" w:firstLineChars="200"/>
    </w:pPr>
    <w:rPr>
      <w:rFonts w:ascii="Arial" w:hAnsi="Arial" w:eastAsia="楷体_GB2312"/>
      <w:sz w:val="28"/>
      <w:szCs w:val="20"/>
    </w:rPr>
  </w:style>
  <w:style w:type="character" w:customStyle="1" w:styleId="304">
    <w:name w:val="正文符号1 Char"/>
    <w:link w:val="305"/>
    <w:qFormat/>
    <w:uiPriority w:val="0"/>
    <w:rPr>
      <w:rFonts w:ascii="Calibri" w:hAnsi="Calibri" w:eastAsia="楷体_GB2312"/>
      <w:sz w:val="28"/>
      <w:szCs w:val="24"/>
    </w:rPr>
  </w:style>
  <w:style w:type="paragraph" w:customStyle="1" w:styleId="305">
    <w:name w:val="正文符号1"/>
    <w:basedOn w:val="306"/>
    <w:link w:val="304"/>
    <w:qFormat/>
    <w:uiPriority w:val="0"/>
    <w:pPr>
      <w:numPr>
        <w:ilvl w:val="0"/>
        <w:numId w:val="11"/>
      </w:numPr>
      <w:tabs>
        <w:tab w:val="left" w:pos="960"/>
        <w:tab w:val="left" w:pos="1080"/>
        <w:tab w:val="clear" w:pos="360"/>
      </w:tabs>
      <w:ind w:left="0" w:firstLine="0" w:firstLineChars="0"/>
    </w:pPr>
  </w:style>
  <w:style w:type="paragraph" w:customStyle="1" w:styleId="306">
    <w:name w:val="正文首行缩进2字"/>
    <w:basedOn w:val="1"/>
    <w:link w:val="307"/>
    <w:qFormat/>
    <w:uiPriority w:val="0"/>
    <w:pPr>
      <w:ind w:firstLine="560" w:firstLineChars="200"/>
    </w:pPr>
    <w:rPr>
      <w:rFonts w:ascii="Calibri" w:hAnsi="Calibri" w:eastAsia="楷体_GB2312"/>
      <w:kern w:val="0"/>
      <w:sz w:val="28"/>
    </w:rPr>
  </w:style>
  <w:style w:type="character" w:customStyle="1" w:styleId="307">
    <w:name w:val="正文首行缩进2字 Char"/>
    <w:link w:val="306"/>
    <w:qFormat/>
    <w:uiPriority w:val="0"/>
    <w:rPr>
      <w:rFonts w:ascii="Calibri" w:hAnsi="Calibri" w:eastAsia="楷体_GB2312"/>
      <w:sz w:val="28"/>
      <w:szCs w:val="24"/>
    </w:rPr>
  </w:style>
  <w:style w:type="character" w:customStyle="1" w:styleId="308">
    <w:name w:val="正文加重首行缩进2字 Char"/>
    <w:link w:val="309"/>
    <w:qFormat/>
    <w:uiPriority w:val="0"/>
    <w:rPr>
      <w:rFonts w:eastAsia="楷体_GB2312"/>
      <w:b/>
      <w:bCs/>
      <w:sz w:val="28"/>
      <w:szCs w:val="24"/>
    </w:rPr>
  </w:style>
  <w:style w:type="paragraph" w:customStyle="1" w:styleId="309">
    <w:name w:val="正文加重首行缩进2字"/>
    <w:basedOn w:val="306"/>
    <w:link w:val="308"/>
    <w:qFormat/>
    <w:uiPriority w:val="0"/>
    <w:rPr>
      <w:rFonts w:ascii="Times New Roman" w:hAnsi="Times New Roman"/>
      <w:b/>
      <w:bCs/>
    </w:rPr>
  </w:style>
  <w:style w:type="paragraph" w:customStyle="1" w:styleId="310">
    <w:name w:val="默认段落字体 Para Char Char Char Char Char Char Char Char Char Char"/>
    <w:basedOn w:val="1"/>
    <w:qFormat/>
    <w:uiPriority w:val="0"/>
    <w:rPr>
      <w:rFonts w:eastAsia="仿宋_GB2312"/>
      <w:sz w:val="32"/>
      <w:szCs w:val="32"/>
    </w:rPr>
  </w:style>
  <w:style w:type="paragraph" w:customStyle="1" w:styleId="311">
    <w:name w:val="Char Char Char1 Char Char Char Char Char Char Char Char Char Char"/>
    <w:basedOn w:val="1"/>
    <w:qFormat/>
    <w:uiPriority w:val="0"/>
    <w:rPr>
      <w:rFonts w:ascii="Tahoma" w:hAnsi="Tahoma"/>
      <w:sz w:val="24"/>
      <w:szCs w:val="20"/>
    </w:rPr>
  </w:style>
  <w:style w:type="paragraph" w:customStyle="1" w:styleId="312">
    <w:name w:val="Char Char Char1 Char Char Char Char Char Char2 Char"/>
    <w:basedOn w:val="1"/>
    <w:qFormat/>
    <w:uiPriority w:val="0"/>
    <w:rPr>
      <w:rFonts w:ascii="Tahoma" w:hAnsi="Tahoma"/>
      <w:sz w:val="24"/>
      <w:szCs w:val="20"/>
    </w:rPr>
  </w:style>
  <w:style w:type="paragraph" w:customStyle="1" w:styleId="313">
    <w:name w:val="HTML 预先格式化"/>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table" w:customStyle="1" w:styleId="314">
    <w:name w:val="网格型1"/>
    <w:basedOn w:val="53"/>
    <w:qFormat/>
    <w:uiPriority w:val="39"/>
    <w:tblPr>
      <w:tblStyle w:val="5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15">
    <w:name w:val="Char Char15"/>
    <w:qFormat/>
    <w:uiPriority w:val="0"/>
    <w:rPr>
      <w:rFonts w:eastAsia="宋体"/>
      <w:b/>
      <w:sz w:val="24"/>
      <w:lang w:val="en-US" w:eastAsia="zh-CN" w:bidi="ar-SA"/>
    </w:rPr>
  </w:style>
  <w:style w:type="paragraph" w:customStyle="1" w:styleId="316">
    <w:name w:val="标题 11"/>
    <w:basedOn w:val="1"/>
    <w:next w:val="1"/>
    <w:qFormat/>
    <w:uiPriority w:val="0"/>
    <w:pPr>
      <w:keepNext/>
      <w:keepLines/>
      <w:numPr>
        <w:ilvl w:val="0"/>
        <w:numId w:val="12"/>
      </w:numPr>
      <w:adjustRightInd w:val="0"/>
      <w:snapToGrid w:val="0"/>
      <w:spacing w:before="340" w:after="330" w:line="576" w:lineRule="auto"/>
      <w:ind w:left="0" w:firstLine="0" w:firstLineChars="200"/>
      <w:jc w:val="left"/>
      <w:outlineLvl w:val="0"/>
    </w:pPr>
    <w:rPr>
      <w:rFonts w:hint="eastAsia"/>
      <w:b/>
      <w:kern w:val="44"/>
      <w:sz w:val="44"/>
      <w:szCs w:val="22"/>
    </w:rPr>
  </w:style>
  <w:style w:type="paragraph" w:customStyle="1" w:styleId="317">
    <w:name w:val="样式 行距: 1.5 倍行距"/>
    <w:basedOn w:val="1"/>
    <w:qFormat/>
    <w:uiPriority w:val="0"/>
    <w:pPr>
      <w:adjustRightInd w:val="0"/>
      <w:snapToGrid w:val="0"/>
      <w:spacing w:line="360" w:lineRule="auto"/>
      <w:ind w:firstLine="600" w:firstLineChars="200"/>
      <w:jc w:val="left"/>
    </w:pPr>
    <w:rPr>
      <w:rFonts w:ascii="Calibri" w:hAnsi="Calibri" w:eastAsia="楷体_GB2312"/>
      <w:sz w:val="24"/>
      <w:szCs w:val="22"/>
    </w:rPr>
  </w:style>
  <w:style w:type="paragraph" w:customStyle="1" w:styleId="318">
    <w:name w:val="xl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319">
    <w:name w:val="xl64"/>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20">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kern w:val="0"/>
      <w:sz w:val="20"/>
      <w:szCs w:val="20"/>
    </w:rPr>
  </w:style>
  <w:style w:type="paragraph" w:customStyle="1" w:styleId="321">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kern w:val="0"/>
      <w:sz w:val="20"/>
      <w:szCs w:val="20"/>
    </w:rPr>
  </w:style>
  <w:style w:type="paragraph" w:customStyle="1" w:styleId="322">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宋体" w:hAnsi="宋体" w:cs="宋体"/>
      <w:kern w:val="0"/>
      <w:sz w:val="20"/>
      <w:szCs w:val="20"/>
    </w:rPr>
  </w:style>
  <w:style w:type="paragraph" w:customStyle="1" w:styleId="323">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24">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325">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326">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color w:val="000000"/>
      <w:kern w:val="0"/>
      <w:sz w:val="20"/>
      <w:szCs w:val="20"/>
    </w:rPr>
  </w:style>
  <w:style w:type="paragraph" w:customStyle="1" w:styleId="327">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kern w:val="0"/>
      <w:sz w:val="20"/>
      <w:szCs w:val="20"/>
    </w:rPr>
  </w:style>
  <w:style w:type="paragraph" w:customStyle="1" w:styleId="328">
    <w:name w:val="一级列表"/>
    <w:basedOn w:val="1"/>
    <w:qFormat/>
    <w:uiPriority w:val="0"/>
    <w:pPr>
      <w:numPr>
        <w:ilvl w:val="0"/>
        <w:numId w:val="13"/>
      </w:numPr>
      <w:tabs>
        <w:tab w:val="left" w:pos="480"/>
        <w:tab w:val="clear" w:pos="1200"/>
      </w:tabs>
      <w:adjustRightInd w:val="0"/>
      <w:snapToGrid w:val="0"/>
      <w:spacing w:beforeLines="50" w:line="360" w:lineRule="auto"/>
      <w:ind w:left="0" w:firstLine="0" w:firstLineChars="200"/>
    </w:pPr>
    <w:rPr>
      <w:rFonts w:ascii="Arial" w:hAnsi="Arial"/>
      <w:kern w:val="0"/>
      <w:sz w:val="24"/>
      <w:szCs w:val="20"/>
    </w:rPr>
  </w:style>
  <w:style w:type="paragraph" w:customStyle="1" w:styleId="329">
    <w:name w:val="段标题1"/>
    <w:basedOn w:val="1"/>
    <w:qFormat/>
    <w:uiPriority w:val="0"/>
    <w:pPr>
      <w:tabs>
        <w:tab w:val="left" w:pos="502"/>
        <w:tab w:val="left" w:pos="1140"/>
      </w:tabs>
      <w:adjustRightInd w:val="0"/>
      <w:snapToGrid w:val="0"/>
      <w:spacing w:line="480" w:lineRule="auto"/>
      <w:ind w:left="502" w:firstLine="200" w:firstLineChars="200"/>
      <w:textAlignment w:val="baseline"/>
    </w:pPr>
    <w:rPr>
      <w:rFonts w:hAnsi="宋体"/>
      <w:kern w:val="0"/>
      <w:sz w:val="24"/>
      <w:szCs w:val="20"/>
    </w:rPr>
  </w:style>
  <w:style w:type="character" w:customStyle="1" w:styleId="330">
    <w:name w:val="未处理的提及2"/>
    <w:unhideWhenUsed/>
    <w:qFormat/>
    <w:uiPriority w:val="99"/>
    <w:rPr>
      <w:color w:val="605E5C"/>
      <w:shd w:val="clear" w:color="auto" w:fill="E1DFDD"/>
    </w:rPr>
  </w:style>
  <w:style w:type="paragraph" w:customStyle="1" w:styleId="331">
    <w:name w:val="列出段落5"/>
    <w:basedOn w:val="1"/>
    <w:qFormat/>
    <w:uiPriority w:val="0"/>
    <w:pPr>
      <w:ind w:left="720"/>
    </w:pPr>
    <w:rPr>
      <w:szCs w:val="20"/>
    </w:rPr>
  </w:style>
  <w:style w:type="paragraph" w:customStyle="1" w:styleId="332">
    <w:name w:val="列表段落2"/>
    <w:basedOn w:val="1"/>
    <w:qFormat/>
    <w:uiPriority w:val="34"/>
    <w:pPr>
      <w:autoSpaceDE w:val="0"/>
      <w:autoSpaceDN w:val="0"/>
      <w:ind w:left="1057" w:hanging="840"/>
      <w:jc w:val="left"/>
    </w:pPr>
    <w:rPr>
      <w:rFonts w:ascii="宋体" w:hAnsi="宋体" w:cs="宋体"/>
      <w:kern w:val="0"/>
      <w:sz w:val="22"/>
      <w:szCs w:val="22"/>
      <w:lang w:eastAsia="en-US"/>
    </w:rPr>
  </w:style>
  <w:style w:type="character" w:customStyle="1" w:styleId="333">
    <w:name w:val="标题 2 字符1"/>
    <w:qFormat/>
    <w:uiPriority w:val="0"/>
    <w:rPr>
      <w:rFonts w:ascii="Arial" w:hAnsi="Arial" w:eastAsia="宋体" w:cs="Times New Roman"/>
      <w:b/>
      <w:sz w:val="24"/>
      <w:szCs w:val="20"/>
      <w:lang w:eastAsia="zh-CN"/>
    </w:rPr>
  </w:style>
  <w:style w:type="paragraph" w:customStyle="1" w:styleId="334">
    <w:name w:val="样式 首行缩进:  0 厘米"/>
    <w:basedOn w:val="1"/>
    <w:link w:val="335"/>
    <w:qFormat/>
    <w:uiPriority w:val="0"/>
    <w:pPr>
      <w:spacing w:line="500" w:lineRule="atLeast"/>
      <w:ind w:firstLine="561"/>
    </w:pPr>
    <w:rPr>
      <w:rFonts w:ascii="Calibri" w:hAnsi="Calibri" w:cs="宋体"/>
      <w:sz w:val="28"/>
      <w:szCs w:val="22"/>
      <w:lang w:eastAsia="en-US"/>
    </w:rPr>
  </w:style>
  <w:style w:type="character" w:customStyle="1" w:styleId="335">
    <w:name w:val="样式 首行缩进:  0 厘米 Char"/>
    <w:link w:val="334"/>
    <w:qFormat/>
    <w:uiPriority w:val="0"/>
    <w:rPr>
      <w:rFonts w:ascii="Calibri" w:hAnsi="Calibri" w:cs="宋体"/>
      <w:kern w:val="2"/>
      <w:sz w:val="28"/>
      <w:szCs w:val="22"/>
      <w:lang w:eastAsia="en-US"/>
    </w:rPr>
  </w:style>
  <w:style w:type="paragraph" w:customStyle="1" w:styleId="336">
    <w:name w:val="修订2"/>
    <w:semiHidden/>
    <w:qFormat/>
    <w:uiPriority w:val="99"/>
    <w:rPr>
      <w:rFonts w:ascii="宋体" w:hAnsi="宋体" w:cs="宋体"/>
      <w:sz w:val="22"/>
      <w:szCs w:val="22"/>
      <w:lang w:val="en-US" w:eastAsia="en-US" w:bidi="ar-SA"/>
    </w:rPr>
  </w:style>
  <w:style w:type="paragraph" w:customStyle="1" w:styleId="337">
    <w:name w:val="修订3"/>
    <w:semiHidden/>
    <w:qFormat/>
    <w:uiPriority w:val="99"/>
    <w:rPr>
      <w:rFonts w:ascii="宋体" w:hAnsi="宋体" w:cs="宋体"/>
      <w:sz w:val="22"/>
      <w:szCs w:val="22"/>
      <w:lang w:val="en-US" w:eastAsia="en-US" w:bidi="ar-SA"/>
    </w:rPr>
  </w:style>
  <w:style w:type="character" w:customStyle="1" w:styleId="338">
    <w:name w:val="未处理的提及3"/>
    <w:unhideWhenUsed/>
    <w:qFormat/>
    <w:uiPriority w:val="99"/>
    <w:rPr>
      <w:color w:val="605E5C"/>
      <w:shd w:val="clear" w:color="auto" w:fill="E1DFDD"/>
    </w:rPr>
  </w:style>
  <w:style w:type="paragraph" w:customStyle="1" w:styleId="339">
    <w:name w:val="修订4"/>
    <w:semiHidden/>
    <w:qFormat/>
    <w:uiPriority w:val="99"/>
    <w:rPr>
      <w:rFonts w:ascii="宋体" w:hAnsi="宋体" w:cs="宋体"/>
      <w:sz w:val="22"/>
      <w:szCs w:val="22"/>
      <w:lang w:val="en-US" w:eastAsia="en-US" w:bidi="ar-SA"/>
    </w:rPr>
  </w:style>
  <w:style w:type="paragraph" w:customStyle="1" w:styleId="340">
    <w:name w:val="Char311"/>
    <w:basedOn w:val="1"/>
    <w:qFormat/>
    <w:uiPriority w:val="0"/>
    <w:pPr>
      <w:spacing w:before="120" w:after="120" w:line="360" w:lineRule="auto"/>
    </w:pPr>
    <w:rPr>
      <w:rFonts w:ascii="宋体" w:hAnsi="宋体" w:eastAsia="宋体"/>
      <w:b/>
      <w:sz w:val="24"/>
      <w:szCs w:val="20"/>
    </w:rPr>
  </w:style>
  <w:style w:type="paragraph" w:customStyle="1" w:styleId="341">
    <w:name w:val="修订5"/>
    <w:semiHidden/>
    <w:qFormat/>
    <w:uiPriority w:val="99"/>
    <w:rPr>
      <w:rFonts w:ascii="宋体" w:hAnsi="宋体" w:cs="宋体"/>
      <w:sz w:val="22"/>
      <w:szCs w:val="22"/>
      <w:lang w:val="en-US" w:eastAsia="en-US" w:bidi="ar-SA"/>
    </w:rPr>
  </w:style>
  <w:style w:type="character" w:customStyle="1" w:styleId="342">
    <w:name w:val="15"/>
    <w:qFormat/>
    <w:uiPriority w:val="0"/>
    <w:rPr>
      <w:rFonts w:hint="default" w:ascii="Calibri" w:hAnsi="Calibri" w:eastAsia="宋体"/>
      <w:kern w:val="2"/>
      <w:sz w:val="24"/>
      <w:szCs w:val="24"/>
    </w:rPr>
  </w:style>
  <w:style w:type="character" w:customStyle="1" w:styleId="343">
    <w:name w:val="明显引用 字符1"/>
    <w:link w:val="344"/>
    <w:qFormat/>
    <w:uiPriority w:val="0"/>
    <w:rPr>
      <w:b/>
      <w:bCs/>
      <w:i/>
      <w:iCs/>
      <w:color w:val="4F81BD"/>
      <w:kern w:val="2"/>
      <w:sz w:val="21"/>
      <w:szCs w:val="22"/>
    </w:rPr>
  </w:style>
  <w:style w:type="paragraph" w:styleId="344">
    <w:name w:val="Intense Quote"/>
    <w:basedOn w:val="1"/>
    <w:next w:val="1"/>
    <w:link w:val="343"/>
    <w:qFormat/>
    <w:uiPriority w:val="0"/>
    <w:pPr>
      <w:pBdr>
        <w:bottom w:val="single" w:color="4F81BD" w:sz="4" w:space="4"/>
      </w:pBdr>
      <w:spacing w:before="200" w:after="280"/>
      <w:ind w:left="936" w:right="936"/>
    </w:pPr>
    <w:rPr>
      <w:b/>
      <w:bCs/>
      <w:i/>
      <w:iCs/>
      <w:color w:val="4F81BD"/>
      <w:szCs w:val="22"/>
    </w:rPr>
  </w:style>
  <w:style w:type="character" w:customStyle="1" w:styleId="345">
    <w:name w:val="明显引用 字符"/>
    <w:qFormat/>
    <w:uiPriority w:val="99"/>
    <w:rPr>
      <w:i/>
      <w:iCs/>
      <w:color w:val="4472C4"/>
      <w:kern w:val="2"/>
      <w:sz w:val="21"/>
      <w:szCs w:val="24"/>
    </w:rPr>
  </w:style>
  <w:style w:type="character" w:customStyle="1" w:styleId="346">
    <w:name w:val="不明显参考1"/>
    <w:qFormat/>
    <w:uiPriority w:val="0"/>
    <w:rPr>
      <w:smallCaps/>
      <w:color w:val="C0504D"/>
      <w:u w:val="single"/>
    </w:rPr>
  </w:style>
  <w:style w:type="character" w:customStyle="1" w:styleId="347">
    <w:name w:val="文档结构图 Char"/>
    <w:qFormat/>
    <w:uiPriority w:val="0"/>
    <w:rPr>
      <w:rFonts w:ascii="Times New Roman" w:hAnsi="Times New Roman"/>
      <w:szCs w:val="24"/>
      <w:shd w:val="clear" w:color="auto" w:fill="000080"/>
    </w:rPr>
  </w:style>
  <w:style w:type="character" w:customStyle="1" w:styleId="348">
    <w:name w:val="不明显强调1"/>
    <w:qFormat/>
    <w:uiPriority w:val="0"/>
    <w:rPr>
      <w:i/>
      <w:iCs/>
      <w:color w:val="808080"/>
    </w:rPr>
  </w:style>
  <w:style w:type="character" w:customStyle="1" w:styleId="349">
    <w:name w:val="标题 1 Char"/>
    <w:qFormat/>
    <w:uiPriority w:val="0"/>
    <w:rPr>
      <w:b/>
      <w:bCs/>
      <w:kern w:val="44"/>
      <w:sz w:val="44"/>
      <w:szCs w:val="44"/>
    </w:rPr>
  </w:style>
  <w:style w:type="character" w:customStyle="1" w:styleId="350">
    <w:name w:val="批注主题 Char"/>
    <w:qFormat/>
    <w:uiPriority w:val="0"/>
    <w:rPr>
      <w:rFonts w:ascii="宋体" w:hAnsi="Times New Roman"/>
      <w:b/>
      <w:bCs/>
      <w:sz w:val="28"/>
    </w:rPr>
  </w:style>
  <w:style w:type="character" w:customStyle="1" w:styleId="351">
    <w:name w:val="标题 8 Char"/>
    <w:qFormat/>
    <w:uiPriority w:val="0"/>
    <w:rPr>
      <w:rFonts w:ascii="Cambria" w:hAnsi="Cambria" w:eastAsia="宋体" w:cs="Times New Roman"/>
      <w:kern w:val="2"/>
      <w:sz w:val="24"/>
      <w:szCs w:val="24"/>
    </w:rPr>
  </w:style>
  <w:style w:type="character" w:customStyle="1" w:styleId="352">
    <w:name w:val="textcontents"/>
    <w:qFormat/>
    <w:uiPriority w:val="0"/>
    <w:rPr>
      <w:rFonts w:cs="Times New Roman"/>
    </w:rPr>
  </w:style>
  <w:style w:type="character" w:customStyle="1" w:styleId="353">
    <w:name w:val="正文文本 Char"/>
    <w:qFormat/>
    <w:uiPriority w:val="0"/>
    <w:rPr>
      <w:rFonts w:ascii="Times New Roman" w:hAnsi="Times New Roman"/>
    </w:rPr>
  </w:style>
  <w:style w:type="character" w:customStyle="1" w:styleId="354">
    <w:name w:val="日期 Char"/>
    <w:qFormat/>
    <w:uiPriority w:val="0"/>
    <w:rPr>
      <w:rFonts w:ascii="宋体" w:hAnsi="Times New Roman"/>
      <w:sz w:val="28"/>
    </w:rPr>
  </w:style>
  <w:style w:type="character" w:customStyle="1" w:styleId="355">
    <w:name w:val="标题 4 Char"/>
    <w:qFormat/>
    <w:uiPriority w:val="0"/>
    <w:rPr>
      <w:rFonts w:ascii="Cambria" w:hAnsi="Cambria" w:eastAsia="宋体" w:cs="Times New Roman"/>
      <w:b/>
      <w:bCs/>
      <w:kern w:val="2"/>
      <w:sz w:val="28"/>
      <w:szCs w:val="28"/>
    </w:rPr>
  </w:style>
  <w:style w:type="character" w:customStyle="1" w:styleId="356">
    <w:name w:val="文档结构图 Char1"/>
    <w:qFormat/>
    <w:uiPriority w:val="0"/>
    <w:rPr>
      <w:rFonts w:ascii="宋体"/>
      <w:kern w:val="2"/>
      <w:sz w:val="18"/>
      <w:szCs w:val="18"/>
    </w:rPr>
  </w:style>
  <w:style w:type="character" w:customStyle="1" w:styleId="357">
    <w:name w:val="批注文字 Char Char"/>
    <w:qFormat/>
    <w:uiPriority w:val="0"/>
    <w:rPr>
      <w:rFonts w:ascii="宋体" w:hAnsi="Times New Roman" w:eastAsia="宋体" w:cs="Times New Roman"/>
      <w:sz w:val="28"/>
      <w:szCs w:val="20"/>
    </w:rPr>
  </w:style>
  <w:style w:type="character" w:customStyle="1" w:styleId="358">
    <w:name w:val="批注框文本 Char1"/>
    <w:qFormat/>
    <w:uiPriority w:val="0"/>
    <w:rPr>
      <w:kern w:val="2"/>
      <w:sz w:val="18"/>
      <w:szCs w:val="18"/>
    </w:rPr>
  </w:style>
  <w:style w:type="character" w:customStyle="1" w:styleId="359">
    <w:name w:val="标题5 Char Char"/>
    <w:link w:val="360"/>
    <w:qFormat/>
    <w:uiPriority w:val="0"/>
    <w:rPr>
      <w:rFonts w:ascii="Arial" w:hAnsi="Arial"/>
      <w:b/>
      <w:bCs/>
      <w:sz w:val="24"/>
      <w:szCs w:val="32"/>
    </w:rPr>
  </w:style>
  <w:style w:type="paragraph" w:customStyle="1" w:styleId="360">
    <w:name w:val="标题5"/>
    <w:basedOn w:val="4"/>
    <w:link w:val="359"/>
    <w:qFormat/>
    <w:uiPriority w:val="0"/>
    <w:pPr>
      <w:numPr>
        <w:ilvl w:val="0"/>
        <w:numId w:val="0"/>
      </w:numPr>
      <w:spacing w:line="413" w:lineRule="auto"/>
      <w:ind w:firstLine="600" w:firstLineChars="200"/>
    </w:pPr>
    <w:rPr>
      <w:rFonts w:ascii="Arial" w:hAnsi="Arial"/>
      <w:kern w:val="0"/>
      <w:sz w:val="24"/>
    </w:rPr>
  </w:style>
  <w:style w:type="character" w:customStyle="1" w:styleId="361">
    <w:name w:val="标题 5 Char"/>
    <w:qFormat/>
    <w:uiPriority w:val="0"/>
    <w:rPr>
      <w:b/>
      <w:bCs/>
      <w:kern w:val="2"/>
      <w:sz w:val="28"/>
      <w:szCs w:val="28"/>
    </w:rPr>
  </w:style>
  <w:style w:type="character" w:customStyle="1" w:styleId="362">
    <w:name w:val="书籍标题1"/>
    <w:qFormat/>
    <w:uiPriority w:val="0"/>
    <w:rPr>
      <w:b/>
      <w:bCs/>
      <w:smallCaps/>
      <w:spacing w:val="5"/>
    </w:rPr>
  </w:style>
  <w:style w:type="character" w:customStyle="1" w:styleId="363">
    <w:name w:val="正文文本 Char1"/>
    <w:qFormat/>
    <w:uiPriority w:val="0"/>
    <w:rPr>
      <w:kern w:val="2"/>
      <w:sz w:val="21"/>
      <w:szCs w:val="22"/>
    </w:rPr>
  </w:style>
  <w:style w:type="character" w:customStyle="1" w:styleId="364">
    <w:name w:val="标题 7 Char"/>
    <w:qFormat/>
    <w:uiPriority w:val="0"/>
    <w:rPr>
      <w:b/>
      <w:bCs/>
      <w:kern w:val="2"/>
      <w:sz w:val="24"/>
      <w:szCs w:val="24"/>
    </w:rPr>
  </w:style>
  <w:style w:type="character" w:customStyle="1" w:styleId="365">
    <w:name w:val="标题 9 Char"/>
    <w:qFormat/>
    <w:uiPriority w:val="0"/>
    <w:rPr>
      <w:rFonts w:ascii="Cambria" w:hAnsi="Cambria" w:eastAsia="宋体" w:cs="Times New Roman"/>
      <w:kern w:val="2"/>
      <w:sz w:val="21"/>
      <w:szCs w:val="21"/>
    </w:rPr>
  </w:style>
  <w:style w:type="character" w:customStyle="1" w:styleId="366">
    <w:name w:val="标题4 Char Char"/>
    <w:link w:val="367"/>
    <w:qFormat/>
    <w:uiPriority w:val="0"/>
    <w:rPr>
      <w:rFonts w:ascii="Arial" w:hAnsi="Arial"/>
      <w:b/>
      <w:bCs/>
      <w:sz w:val="24"/>
      <w:szCs w:val="32"/>
    </w:rPr>
  </w:style>
  <w:style w:type="paragraph" w:customStyle="1" w:styleId="367">
    <w:name w:val="标题4"/>
    <w:basedOn w:val="3"/>
    <w:next w:val="25"/>
    <w:link w:val="366"/>
    <w:qFormat/>
    <w:uiPriority w:val="0"/>
    <w:pPr>
      <w:autoSpaceDE/>
      <w:autoSpaceDN/>
      <w:adjustRightInd/>
      <w:spacing w:before="260" w:after="260" w:line="413" w:lineRule="auto"/>
      <w:jc w:val="both"/>
    </w:pPr>
    <w:rPr>
      <w:rFonts w:eastAsia="宋体"/>
      <w:bCs/>
      <w:sz w:val="24"/>
      <w:szCs w:val="32"/>
    </w:rPr>
  </w:style>
  <w:style w:type="character" w:customStyle="1" w:styleId="368">
    <w:name w:val="明显参考1"/>
    <w:qFormat/>
    <w:uiPriority w:val="0"/>
    <w:rPr>
      <w:b/>
      <w:bCs/>
      <w:smallCaps/>
      <w:color w:val="C0504D"/>
      <w:spacing w:val="5"/>
      <w:u w:val="single"/>
    </w:rPr>
  </w:style>
  <w:style w:type="character" w:customStyle="1" w:styleId="369">
    <w:name w:val="标题 6 Char"/>
    <w:qFormat/>
    <w:uiPriority w:val="0"/>
    <w:rPr>
      <w:rFonts w:ascii="Cambria" w:hAnsi="Cambria" w:eastAsia="宋体" w:cs="Times New Roman"/>
      <w:b/>
      <w:bCs/>
      <w:kern w:val="2"/>
      <w:sz w:val="24"/>
      <w:szCs w:val="24"/>
    </w:rPr>
  </w:style>
  <w:style w:type="character" w:customStyle="1" w:styleId="370">
    <w:name w:val="引用 字符1"/>
    <w:link w:val="371"/>
    <w:qFormat/>
    <w:uiPriority w:val="0"/>
    <w:rPr>
      <w:i/>
      <w:iCs/>
      <w:color w:val="000000"/>
      <w:kern w:val="2"/>
      <w:sz w:val="21"/>
      <w:szCs w:val="22"/>
    </w:rPr>
  </w:style>
  <w:style w:type="paragraph" w:styleId="371">
    <w:name w:val="Quote"/>
    <w:basedOn w:val="1"/>
    <w:next w:val="1"/>
    <w:link w:val="370"/>
    <w:qFormat/>
    <w:uiPriority w:val="0"/>
    <w:rPr>
      <w:i/>
      <w:iCs/>
      <w:color w:val="000000"/>
      <w:szCs w:val="22"/>
    </w:rPr>
  </w:style>
  <w:style w:type="character" w:customStyle="1" w:styleId="372">
    <w:name w:val="引用 字符"/>
    <w:qFormat/>
    <w:uiPriority w:val="99"/>
    <w:rPr>
      <w:i/>
      <w:iCs/>
      <w:color w:val="404040"/>
      <w:kern w:val="2"/>
      <w:sz w:val="21"/>
      <w:szCs w:val="24"/>
    </w:rPr>
  </w:style>
  <w:style w:type="character" w:customStyle="1" w:styleId="373">
    <w:name w:val="批注框文本 Char"/>
    <w:qFormat/>
    <w:uiPriority w:val="0"/>
    <w:rPr>
      <w:rFonts w:ascii="宋体" w:hAnsi="Times New Roman"/>
      <w:sz w:val="18"/>
      <w:szCs w:val="18"/>
    </w:rPr>
  </w:style>
  <w:style w:type="character" w:customStyle="1" w:styleId="374">
    <w:name w:val="明显强调1"/>
    <w:qFormat/>
    <w:uiPriority w:val="0"/>
    <w:rPr>
      <w:b/>
      <w:bCs/>
      <w:i/>
      <w:iCs/>
      <w:color w:val="4F81BD"/>
    </w:rPr>
  </w:style>
  <w:style w:type="character" w:customStyle="1" w:styleId="375">
    <w:name w:val="批注主题 Char1"/>
    <w:qFormat/>
    <w:uiPriority w:val="0"/>
    <w:rPr>
      <w:b/>
      <w:bCs/>
      <w:kern w:val="2"/>
      <w:sz w:val="21"/>
      <w:szCs w:val="22"/>
    </w:rPr>
  </w:style>
  <w:style w:type="character" w:customStyle="1" w:styleId="376">
    <w:name w:val="日期 Char1"/>
    <w:qFormat/>
    <w:uiPriority w:val="0"/>
    <w:rPr>
      <w:kern w:val="2"/>
      <w:sz w:val="21"/>
      <w:szCs w:val="22"/>
    </w:rPr>
  </w:style>
  <w:style w:type="paragraph" w:customStyle="1" w:styleId="377">
    <w:name w:val="_Style 343"/>
    <w:basedOn w:val="1"/>
    <w:next w:val="114"/>
    <w:qFormat/>
    <w:uiPriority w:val="0"/>
    <w:pPr>
      <w:ind w:firstLine="420" w:firstLineChars="200"/>
    </w:pPr>
    <w:rPr>
      <w:szCs w:val="22"/>
    </w:rPr>
  </w:style>
  <w:style w:type="paragraph" w:customStyle="1" w:styleId="378">
    <w:name w:val="TOC 标题1"/>
    <w:basedOn w:val="2"/>
    <w:next w:val="1"/>
    <w:qFormat/>
    <w:uiPriority w:val="0"/>
    <w:pPr>
      <w:spacing w:line="576" w:lineRule="auto"/>
      <w:outlineLvl w:val="9"/>
    </w:pPr>
    <w:rPr>
      <w:lang w:val="zh-CN"/>
    </w:rPr>
  </w:style>
  <w:style w:type="paragraph" w:customStyle="1" w:styleId="379">
    <w:name w:val="修订6"/>
    <w:qFormat/>
    <w:uiPriority w:val="0"/>
    <w:rPr>
      <w:kern w:val="2"/>
      <w:sz w:val="21"/>
      <w:szCs w:val="24"/>
      <w:lang w:val="en-US" w:eastAsia="zh-CN" w:bidi="ar-SA"/>
    </w:rPr>
  </w:style>
  <w:style w:type="paragraph" w:customStyle="1" w:styleId="380">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381">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styleId="382">
    <w:name w:val="No Spacing"/>
    <w:qFormat/>
    <w:uiPriority w:val="0"/>
    <w:pPr>
      <w:widowControl w:val="0"/>
      <w:jc w:val="both"/>
    </w:pPr>
    <w:rPr>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74</Pages>
  <Words>4655</Words>
  <Characters>5020</Characters>
  <Lines>1074</Lines>
  <Paragraphs>1113</Paragraphs>
  <TotalTime>0</TotalTime>
  <ScaleCrop>false</ScaleCrop>
  <LinksUpToDate>false</LinksUpToDate>
  <CharactersWithSpaces>5257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2025-03-10T07:46:00Z</dcterms:created>
  <dc:creator>YM.S</dc:creator>
  <cp:lastModifiedBy>发发牛牛</cp:lastModifiedBy>
  <cp:lastPrinted>2025-03-14T05:52:00Z</cp:lastPrinted>
  <dcterms:modified xsi:type="dcterms:W3CDTF">2025-08-11T08:35:04Z</dcterms:modified>
  <dc:title>北京市东城区人民政府国有资产监督管理委员会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63D7EFFF19AE4D9693B978454EFD2AE2_13</vt:lpwstr>
  </property>
  <property fmtid="{D5CDD505-2E9C-101B-9397-08002B2CF9AE}" pid="4" name="KSOTemplateDocerSaveRecord">
    <vt:lpwstr>eyJoZGlkIjoiMzYwMTNjNjM2ZmJkZjZkNjZlYjYyOTg0YWYyNTQwYTgiLCJ1c2VySWQiOiI4MTg0NTU1MTQifQ==</vt:lpwstr>
  </property>
</Properties>
</file>