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bi2UazRTG0m9F3tJxTjuZD==&#10;" textCheckSum="" ver="1">
  <a:bounds l="4275" t="63" r="8521" b="2743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7" name="Rectangle 2"/>
        <wps:cNvSpPr/>
        <wps:spPr>
          <a:xfrm>
            <a:off x="0" y="0"/>
            <a:ext cx="2696210" cy="1701800"/>
          </a:xfrm>
          <a:prstGeom prst="rect">
            <a:avLst/>
          </a:prstGeom>
          <a:solidFill>
            <a:srgbClr val="FFFFFF"/>
          </a:solidFill>
          <a:ln w="9525" cap="flat" cmpd="sng">
            <a:solidFill>
              <a:srgbClr val="000000"/>
            </a:solidFill>
            <a:prstDash val="solid"/>
            <a:miter/>
            <a:headEnd type="none" w="med" len="med"/>
            <a:tailEnd type="none" w="med" len="med"/>
          </a:ln>
        </wps:spPr>
        <wps:txbx/>
        <wps:bodyPr upright="1"/>
      </wps:wsp>
    </a:graphicData>
  </a:graphic>
</wp:e2oholder>
</file>