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43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0659A7" w:rsidRDefault="00164750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北京水利水电学校</w:t>
      </w:r>
      <w:r w:rsidR="00F8568E">
        <w:rPr>
          <w:rFonts w:ascii="宋体" w:eastAsia="宋体" w:hAnsi="宋体" w:cs="宋体" w:hint="eastAsia"/>
          <w:b/>
          <w:sz w:val="44"/>
          <w:szCs w:val="44"/>
        </w:rPr>
        <w:t>学生宿舍床褥垫</w:t>
      </w:r>
    </w:p>
    <w:p w:rsidR="00481543" w:rsidRDefault="000659A7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供货服务</w:t>
      </w:r>
    </w:p>
    <w:p w:rsidR="00481543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Pr="000A620F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sz w:val="44"/>
          <w:szCs w:val="44"/>
        </w:rPr>
      </w:pPr>
    </w:p>
    <w:p w:rsidR="00481543" w:rsidRDefault="00164750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比选文件</w:t>
      </w:r>
    </w:p>
    <w:p w:rsidR="00481543" w:rsidRDefault="00481543">
      <w:pPr>
        <w:spacing w:line="360" w:lineRule="auto"/>
        <w:ind w:firstLine="883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="883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="883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="883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81543" w:rsidRDefault="00481543">
      <w:pPr>
        <w:spacing w:line="360" w:lineRule="auto"/>
        <w:ind w:firstLine="723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481543" w:rsidRDefault="00164750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spacing w:val="-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北京水利水电学校</w:t>
      </w:r>
    </w:p>
    <w:p w:rsidR="00481543" w:rsidRDefault="00164750">
      <w:pPr>
        <w:ind w:firstLineChars="0" w:firstLine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Toc477251203"/>
      <w:r>
        <w:rPr>
          <w:rFonts w:ascii="宋体" w:eastAsia="宋体" w:hAnsi="宋体" w:cs="宋体" w:hint="eastAsia"/>
          <w:b/>
          <w:bCs/>
          <w:sz w:val="36"/>
          <w:szCs w:val="36"/>
        </w:rPr>
        <w:t>二〇二</w:t>
      </w:r>
      <w:r w:rsidR="00F8568E">
        <w:rPr>
          <w:rFonts w:ascii="宋体" w:eastAsia="宋体" w:hAnsi="宋体" w:cs="宋体" w:hint="eastAsia"/>
          <w:b/>
          <w:bCs/>
          <w:sz w:val="36"/>
          <w:szCs w:val="36"/>
        </w:rPr>
        <w:t>五年七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月</w:t>
      </w:r>
    </w:p>
    <w:p w:rsidR="00481543" w:rsidRDefault="00481543">
      <w:pPr>
        <w:ind w:firstLine="643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81543" w:rsidRDefault="00481543">
      <w:pPr>
        <w:ind w:firstLine="880"/>
        <w:rPr>
          <w:rFonts w:ascii="宋体" w:eastAsia="宋体" w:hAnsi="宋体" w:cs="宋体"/>
          <w:sz w:val="44"/>
          <w:szCs w:val="44"/>
        </w:rPr>
        <w:sectPr w:rsidR="00481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418" w:header="851" w:footer="851" w:gutter="0"/>
          <w:cols w:space="720"/>
          <w:docGrid w:linePitch="312"/>
        </w:sectPr>
      </w:pPr>
    </w:p>
    <w:p w:rsidR="00481543" w:rsidRDefault="00164750" w:rsidP="006265AE">
      <w:pPr>
        <w:pStyle w:val="10"/>
      </w:pPr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</w:p>
    <w:p w:rsidR="00481543" w:rsidRDefault="00481543">
      <w:pPr>
        <w:ind w:firstLine="560"/>
        <w:rPr>
          <w:rFonts w:ascii="宋体" w:eastAsia="宋体" w:hAnsi="宋体" w:cs="宋体"/>
        </w:rPr>
      </w:pPr>
    </w:p>
    <w:p w:rsidR="00481543" w:rsidRDefault="00164750" w:rsidP="006265AE">
      <w:pPr>
        <w:pStyle w:val="10"/>
        <w:ind w:firstLine="366"/>
      </w:pP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TOC \o "1-1" \h \z \u </w:instrText>
      </w:r>
      <w:r>
        <w:rPr>
          <w:rFonts w:ascii="宋体" w:eastAsia="宋体" w:hAnsi="宋体" w:cs="宋体" w:hint="eastAsia"/>
          <w:sz w:val="24"/>
        </w:rPr>
        <w:fldChar w:fldCharType="separate"/>
      </w:r>
      <w:hyperlink w:anchor="_Toc7640" w:history="1">
        <w:r>
          <w:rPr>
            <w:rFonts w:ascii="宋体" w:eastAsia="宋体" w:hAnsi="宋体" w:cs="宋体" w:hint="eastAsia"/>
            <w:szCs w:val="36"/>
          </w:rPr>
          <w:t>第一章 比选邀请函</w:t>
        </w:r>
        <w:r>
          <w:tab/>
        </w:r>
        <w:r>
          <w:fldChar w:fldCharType="begin"/>
        </w:r>
        <w:r>
          <w:instrText xml:space="preserve"> PAGEREF _Toc7640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481543" w:rsidRDefault="000F436B" w:rsidP="006265AE">
      <w:pPr>
        <w:pStyle w:val="10"/>
      </w:pPr>
      <w:hyperlink w:anchor="_Toc29808" w:history="1">
        <w:r w:rsidR="00164750">
          <w:rPr>
            <w:rFonts w:ascii="宋体" w:eastAsia="宋体" w:hAnsi="宋体" w:cs="宋体" w:hint="eastAsia"/>
            <w:szCs w:val="36"/>
          </w:rPr>
          <w:t>第二章 响应文件格式</w:t>
        </w:r>
        <w:r w:rsidR="00164750">
          <w:tab/>
        </w:r>
        <w:r w:rsidR="00164750">
          <w:fldChar w:fldCharType="begin"/>
        </w:r>
        <w:r w:rsidR="00164750">
          <w:instrText xml:space="preserve"> PAGEREF _Toc29808 \h </w:instrText>
        </w:r>
        <w:r w:rsidR="00164750">
          <w:fldChar w:fldCharType="separate"/>
        </w:r>
        <w:r w:rsidR="00164750">
          <w:t>4</w:t>
        </w:r>
        <w:r w:rsidR="00164750">
          <w:fldChar w:fldCharType="end"/>
        </w:r>
      </w:hyperlink>
    </w:p>
    <w:p w:rsidR="00481543" w:rsidRDefault="000F436B" w:rsidP="006265AE">
      <w:pPr>
        <w:pStyle w:val="10"/>
      </w:pPr>
      <w:hyperlink w:anchor="_Toc29595" w:history="1">
        <w:r w:rsidR="00164750">
          <w:rPr>
            <w:rFonts w:ascii="宋体" w:eastAsia="宋体" w:hAnsi="宋体" w:cs="宋体" w:hint="eastAsia"/>
            <w:szCs w:val="36"/>
          </w:rPr>
          <w:t>第三章  比选评审办法及标准</w:t>
        </w:r>
        <w:r w:rsidR="00164750">
          <w:tab/>
        </w:r>
        <w:r w:rsidR="00164750">
          <w:fldChar w:fldCharType="begin"/>
        </w:r>
        <w:r w:rsidR="00164750">
          <w:instrText xml:space="preserve"> PAGEREF _Toc29595 \h </w:instrText>
        </w:r>
        <w:r w:rsidR="00164750">
          <w:fldChar w:fldCharType="separate"/>
        </w:r>
        <w:r w:rsidR="00164750">
          <w:t>16</w:t>
        </w:r>
        <w:r w:rsidR="00164750">
          <w:fldChar w:fldCharType="end"/>
        </w:r>
      </w:hyperlink>
    </w:p>
    <w:p w:rsidR="00481543" w:rsidRDefault="00164750">
      <w:pPr>
        <w:pStyle w:val="1"/>
        <w:spacing w:before="120" w:after="480"/>
        <w:ind w:firstLine="88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fldChar w:fldCharType="end"/>
      </w:r>
    </w:p>
    <w:p w:rsidR="00481543" w:rsidRDefault="00481543">
      <w:pPr>
        <w:ind w:firstLine="560"/>
        <w:rPr>
          <w:rFonts w:ascii="宋体" w:eastAsia="宋体" w:hAnsi="宋体" w:cs="宋体"/>
        </w:rPr>
        <w:sectPr w:rsidR="00481543">
          <w:footerReference w:type="default" r:id="rId15"/>
          <w:pgSz w:w="11906" w:h="16838"/>
          <w:pgMar w:top="1418" w:right="1134" w:bottom="1134" w:left="1418" w:header="851" w:footer="851" w:gutter="0"/>
          <w:pgNumType w:start="1"/>
          <w:cols w:space="720"/>
          <w:docGrid w:linePitch="312"/>
        </w:sectPr>
      </w:pPr>
    </w:p>
    <w:p w:rsidR="00481543" w:rsidRDefault="00164750">
      <w:pPr>
        <w:pStyle w:val="1"/>
        <w:spacing w:before="120" w:after="480"/>
        <w:rPr>
          <w:rFonts w:ascii="宋体" w:eastAsia="宋体" w:hAnsi="宋体" w:cs="宋体"/>
          <w:sz w:val="36"/>
          <w:szCs w:val="36"/>
        </w:rPr>
      </w:pPr>
      <w:bookmarkStart w:id="1" w:name="_Toc7640"/>
      <w:bookmarkEnd w:id="0"/>
      <w:bookmarkEnd w:id="1"/>
      <w:r>
        <w:rPr>
          <w:rFonts w:ascii="宋体" w:eastAsia="宋体" w:hAnsi="宋体" w:cs="宋体" w:hint="eastAsia"/>
          <w:sz w:val="36"/>
          <w:szCs w:val="36"/>
        </w:rPr>
        <w:lastRenderedPageBreak/>
        <w:t>第一章 比选邀请函</w:t>
      </w:r>
    </w:p>
    <w:p w:rsidR="00481543" w:rsidRDefault="0016475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北京水利水电学校拟对“</w:t>
      </w:r>
      <w:r w:rsidR="00F8568E">
        <w:rPr>
          <w:rFonts w:ascii="宋体" w:eastAsia="宋体" w:hAnsi="宋体" w:cs="宋体" w:hint="eastAsia"/>
          <w:sz w:val="24"/>
        </w:rPr>
        <w:t>学生宿舍床褥垫</w:t>
      </w:r>
      <w:r>
        <w:rPr>
          <w:rFonts w:ascii="宋体" w:eastAsia="宋体" w:hAnsi="宋体" w:cs="宋体" w:hint="eastAsia"/>
          <w:sz w:val="24"/>
        </w:rPr>
        <w:t>”进行公开比选。</w:t>
      </w:r>
    </w:p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t>1、项目概况</w:t>
      </w:r>
    </w:p>
    <w:p w:rsidR="00481543" w:rsidRDefault="0016475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1.1项目名称：</w:t>
      </w:r>
      <w:r w:rsidR="00F8568E">
        <w:rPr>
          <w:rFonts w:ascii="宋体" w:eastAsia="宋体" w:hAnsi="宋体" w:cs="宋体" w:hint="eastAsia"/>
          <w:sz w:val="24"/>
        </w:rPr>
        <w:t>学生宿舍床褥垫</w:t>
      </w:r>
      <w:r w:rsidR="000659A7">
        <w:rPr>
          <w:rFonts w:ascii="宋体" w:eastAsia="宋体" w:hAnsi="宋体" w:cs="宋体" w:hint="eastAsia"/>
          <w:sz w:val="24"/>
        </w:rPr>
        <w:t>供货服务</w:t>
      </w:r>
      <w:r>
        <w:rPr>
          <w:rFonts w:ascii="宋体" w:eastAsia="宋体" w:hAnsi="宋体" w:cs="宋体" w:hint="eastAsia"/>
          <w:sz w:val="24"/>
        </w:rPr>
        <w:t>。</w:t>
      </w:r>
    </w:p>
    <w:p w:rsidR="00481543" w:rsidRDefault="00164750" w:rsidP="000659A7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1.2项目内容 ：</w:t>
      </w:r>
      <w:r w:rsidR="00CD7009">
        <w:rPr>
          <w:rFonts w:ascii="宋体" w:eastAsia="宋体" w:hAnsi="宋体" w:cs="宋体" w:hint="eastAsia"/>
          <w:sz w:val="24"/>
        </w:rPr>
        <w:t>根据</w:t>
      </w:r>
      <w:r w:rsidR="006265AE">
        <w:rPr>
          <w:rFonts w:ascii="宋体" w:eastAsia="宋体" w:hAnsi="宋体" w:cs="宋体" w:hint="eastAsia"/>
          <w:sz w:val="24"/>
        </w:rPr>
        <w:t>2025年</w:t>
      </w:r>
      <w:r w:rsidR="00CD7009">
        <w:rPr>
          <w:rFonts w:ascii="宋体" w:eastAsia="宋体" w:hAnsi="宋体" w:cs="宋体" w:hint="eastAsia"/>
          <w:sz w:val="24"/>
        </w:rPr>
        <w:t>学校</w:t>
      </w:r>
      <w:r w:rsidR="00F8568E">
        <w:rPr>
          <w:rFonts w:ascii="宋体" w:eastAsia="宋体" w:hAnsi="宋体" w:cs="宋体" w:hint="eastAsia"/>
          <w:sz w:val="24"/>
        </w:rPr>
        <w:t>学生宿舍床褥垫</w:t>
      </w:r>
      <w:r w:rsidR="00CD7009">
        <w:rPr>
          <w:rFonts w:ascii="宋体" w:eastAsia="宋体" w:hAnsi="宋体" w:cs="宋体" w:hint="eastAsia"/>
          <w:sz w:val="24"/>
        </w:rPr>
        <w:t>实际需求</w:t>
      </w:r>
      <w:r w:rsidR="006265AE">
        <w:rPr>
          <w:rFonts w:ascii="宋体" w:eastAsia="宋体" w:hAnsi="宋体" w:cs="宋体" w:hint="eastAsia"/>
          <w:sz w:val="24"/>
        </w:rPr>
        <w:t>情况</w:t>
      </w:r>
      <w:r w:rsidR="00CD7009">
        <w:rPr>
          <w:rFonts w:ascii="宋体" w:eastAsia="宋体" w:hAnsi="宋体" w:cs="宋体" w:hint="eastAsia"/>
          <w:sz w:val="24"/>
        </w:rPr>
        <w:t>，完成</w:t>
      </w:r>
      <w:r w:rsidR="00F8568E">
        <w:rPr>
          <w:rFonts w:ascii="宋体" w:eastAsia="宋体" w:hAnsi="宋体" w:cs="宋体" w:hint="eastAsia"/>
          <w:sz w:val="24"/>
        </w:rPr>
        <w:t>床褥垫的订制、加工及</w:t>
      </w:r>
      <w:r w:rsidR="000659A7">
        <w:rPr>
          <w:rFonts w:ascii="宋体" w:eastAsia="宋体" w:hAnsi="宋体" w:cs="宋体" w:hint="eastAsia"/>
          <w:sz w:val="24"/>
        </w:rPr>
        <w:t>供货服务</w:t>
      </w:r>
      <w:r w:rsidR="006265AE">
        <w:rPr>
          <w:rFonts w:ascii="宋体" w:eastAsia="宋体" w:hAnsi="宋体" w:cs="宋体" w:hint="eastAsia"/>
          <w:sz w:val="24"/>
        </w:rPr>
        <w:t>。</w:t>
      </w:r>
    </w:p>
    <w:p w:rsidR="00481543" w:rsidRDefault="000659A7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1.3</w:t>
      </w:r>
      <w:r w:rsidR="00164750">
        <w:rPr>
          <w:rFonts w:ascii="宋体" w:eastAsia="宋体" w:hAnsi="宋体" w:cs="宋体" w:hint="eastAsia"/>
          <w:sz w:val="24"/>
        </w:rPr>
        <w:t>资金来源：财政性资金。</w:t>
      </w:r>
    </w:p>
    <w:p w:rsidR="00481543" w:rsidRDefault="000659A7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1.4</w:t>
      </w:r>
      <w:r w:rsidR="00164750">
        <w:rPr>
          <w:rFonts w:ascii="宋体" w:eastAsia="宋体" w:hAnsi="宋体" w:cs="宋体" w:hint="eastAsia"/>
          <w:sz w:val="24"/>
        </w:rPr>
        <w:t>交易方式：比选</w:t>
      </w:r>
    </w:p>
    <w:p w:rsidR="00481543" w:rsidRDefault="000659A7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1.5</w:t>
      </w:r>
      <w:r w:rsidR="00164750">
        <w:rPr>
          <w:rFonts w:ascii="宋体" w:eastAsia="宋体" w:hAnsi="宋体" w:cs="宋体" w:hint="eastAsia"/>
          <w:sz w:val="24"/>
        </w:rPr>
        <w:t>预算金额（最高限价）：</w:t>
      </w:r>
      <w:r w:rsidR="00F8568E">
        <w:rPr>
          <w:rFonts w:ascii="宋体" w:eastAsia="宋体" w:hAnsi="宋体" w:cs="宋体" w:hint="eastAsia"/>
          <w:sz w:val="24"/>
        </w:rPr>
        <w:t>以实际发生为准，单件不超过120元/套</w:t>
      </w:r>
    </w:p>
    <w:p w:rsidR="00481543" w:rsidRDefault="00164750">
      <w:pPr>
        <w:pStyle w:val="2"/>
        <w:numPr>
          <w:ilvl w:val="0"/>
          <w:numId w:val="1"/>
        </w:numPr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t>服务期限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自合同签订之日起至</w:t>
      </w:r>
      <w:r w:rsidR="000659A7">
        <w:rPr>
          <w:rFonts w:ascii="宋体" w:eastAsia="宋体" w:hAnsi="宋体" w:cs="宋体" w:hint="eastAsia"/>
          <w:sz w:val="24"/>
        </w:rPr>
        <w:t>202</w:t>
      </w:r>
      <w:r w:rsidR="006265AE">
        <w:rPr>
          <w:rFonts w:ascii="宋体" w:eastAsia="宋体" w:hAnsi="宋体" w:cs="宋体" w:hint="eastAsia"/>
          <w:sz w:val="24"/>
        </w:rPr>
        <w:t>5</w:t>
      </w:r>
      <w:r w:rsidR="000659A7">
        <w:rPr>
          <w:rFonts w:ascii="宋体" w:eastAsia="宋体" w:hAnsi="宋体" w:cs="宋体" w:hint="eastAsia"/>
          <w:sz w:val="24"/>
        </w:rPr>
        <w:t>年</w:t>
      </w:r>
      <w:r w:rsidR="00F8568E">
        <w:rPr>
          <w:rFonts w:ascii="宋体" w:eastAsia="宋体" w:hAnsi="宋体" w:cs="宋体" w:hint="eastAsia"/>
          <w:sz w:val="24"/>
        </w:rPr>
        <w:t>9</w:t>
      </w:r>
      <w:r w:rsidR="000659A7">
        <w:rPr>
          <w:rFonts w:ascii="宋体" w:eastAsia="宋体" w:hAnsi="宋体" w:cs="宋体" w:hint="eastAsia"/>
          <w:sz w:val="24"/>
        </w:rPr>
        <w:t>月3</w:t>
      </w:r>
      <w:r w:rsidR="00F8568E">
        <w:rPr>
          <w:rFonts w:ascii="宋体" w:eastAsia="宋体" w:hAnsi="宋体" w:cs="宋体" w:hint="eastAsia"/>
          <w:sz w:val="24"/>
        </w:rPr>
        <w:t>0</w:t>
      </w:r>
      <w:r w:rsidR="000659A7">
        <w:rPr>
          <w:rFonts w:ascii="宋体" w:eastAsia="宋体" w:hAnsi="宋体" w:cs="宋体" w:hint="eastAsia"/>
          <w:sz w:val="24"/>
        </w:rPr>
        <w:t>日</w:t>
      </w:r>
    </w:p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t>3、资格条件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3.1</w:t>
      </w:r>
      <w:r>
        <w:rPr>
          <w:rFonts w:ascii="宋体" w:eastAsia="宋体" w:hAnsi="宋体" w:cs="宋体"/>
          <w:sz w:val="24"/>
        </w:rPr>
        <w:t>中华人民共和国境内具有独立承担民事责任能力的</w:t>
      </w:r>
      <w:r>
        <w:rPr>
          <w:rFonts w:ascii="宋体" w:eastAsia="宋体" w:hAnsi="宋体" w:cs="宋体" w:hint="eastAsia"/>
          <w:sz w:val="24"/>
        </w:rPr>
        <w:t>参选单位</w:t>
      </w:r>
      <w:r>
        <w:rPr>
          <w:rFonts w:ascii="宋体" w:eastAsia="宋体" w:hAnsi="宋体" w:cs="宋体"/>
          <w:sz w:val="24"/>
        </w:rPr>
        <w:t>；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3.2</w:t>
      </w:r>
      <w:r>
        <w:rPr>
          <w:rFonts w:ascii="宋体" w:eastAsia="宋体" w:hAnsi="宋体" w:cs="宋体"/>
          <w:sz w:val="24"/>
        </w:rPr>
        <w:t>具有履行合同所必需的团队和专业技术能力；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3.3</w:t>
      </w:r>
      <w:r>
        <w:rPr>
          <w:rFonts w:ascii="宋体" w:eastAsia="宋体" w:hAnsi="宋体" w:cs="宋体"/>
          <w:sz w:val="24"/>
        </w:rPr>
        <w:t>在经营活动中没有重大违法记录，且未被“信用中国”网站(www.creditchina.gov.cn)列入信用记录失信被执行人、重大税收违法案件当事人名单，未被“中国政府采购网”网站列入政府采购严重违法失信行为记录名单。</w:t>
      </w:r>
    </w:p>
    <w:p w:rsidR="00481543" w:rsidRDefault="00164750">
      <w:pPr>
        <w:ind w:firstLineChars="0" w:firstLine="0"/>
        <w:rPr>
          <w:rStyle w:val="2Char"/>
          <w:rFonts w:ascii="宋体" w:eastAsia="宋体" w:hAnsi="宋体" w:cs="宋体"/>
          <w:b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sz w:val="28"/>
          <w:szCs w:val="28"/>
        </w:rPr>
        <w:t>4、有无回避情况：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4.1不同中介服务机构的法定代表人、控股股东或者实际控制为同一人的；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4.2中介服务机构的法定代表人或实际控制人，和项目单位法定代表人或者项目负责人有夫妻、直系血亲、三代以内旁系血亲或者近姻亲关系；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4.3中介服务机构与项目单位具有投资控股关系的；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4.4存在其他影响公平竞争应当回避情形。</w:t>
      </w:r>
    </w:p>
    <w:p w:rsidR="00481543" w:rsidRDefault="00164750">
      <w:pPr>
        <w:pStyle w:val="a9"/>
        <w:snapToGrid/>
        <w:spacing w:line="560" w:lineRule="exact"/>
        <w:ind w:firstLineChars="0" w:firstLine="0"/>
        <w:rPr>
          <w:rStyle w:val="2Char"/>
          <w:rFonts w:cs="宋体"/>
          <w:b/>
          <w:sz w:val="28"/>
          <w:szCs w:val="28"/>
        </w:rPr>
      </w:pPr>
      <w:r>
        <w:rPr>
          <w:rStyle w:val="2Char"/>
          <w:rFonts w:cs="宋体" w:hint="eastAsia"/>
          <w:b/>
          <w:sz w:val="28"/>
          <w:szCs w:val="28"/>
        </w:rPr>
        <w:t>5</w:t>
      </w:r>
      <w:r>
        <w:rPr>
          <w:rStyle w:val="2Char"/>
          <w:rFonts w:cs="宋体" w:hint="eastAsia"/>
          <w:b/>
          <w:sz w:val="28"/>
          <w:szCs w:val="28"/>
        </w:rPr>
        <w:t>、报名、材料提交：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报名方式：参选单位在“中介服务”网上报名参与。并按响应文件格式填写。</w:t>
      </w:r>
    </w:p>
    <w:p w:rsidR="00D2510A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报名开始时间：202</w:t>
      </w:r>
      <w:r w:rsidR="006265AE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F8568E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 w:rsidR="00F8568E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报名结束时间：202</w:t>
      </w:r>
      <w:r w:rsidR="00F8568E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F8568E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 w:rsidR="00F8568E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日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响应材料递提交时间、地点：响应文件应于20</w:t>
      </w:r>
      <w:r w:rsidR="000A620F">
        <w:rPr>
          <w:rFonts w:ascii="宋体" w:eastAsia="宋体" w:hAnsi="宋体" w:cs="宋体" w:hint="eastAsia"/>
          <w:sz w:val="24"/>
        </w:rPr>
        <w:t>2</w:t>
      </w:r>
      <w:r w:rsidR="006265AE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F8568E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 w:rsidR="00F8568E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日</w:t>
      </w:r>
      <w:r w:rsidR="00F8568E">
        <w:rPr>
          <w:rFonts w:ascii="宋体" w:eastAsia="宋体" w:hAnsi="宋体" w:cs="宋体" w:hint="eastAsia"/>
          <w:sz w:val="24"/>
        </w:rPr>
        <w:t>9</w:t>
      </w:r>
      <w:bookmarkStart w:id="2" w:name="_GoBack"/>
      <w:bookmarkEnd w:id="2"/>
      <w:r>
        <w:rPr>
          <w:rFonts w:ascii="宋体" w:eastAsia="宋体" w:hAnsi="宋体" w:cs="宋体" w:hint="eastAsia"/>
          <w:sz w:val="24"/>
        </w:rPr>
        <w:t>：</w:t>
      </w:r>
      <w:r w:rsidR="00EB527C"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前送达北京水利水电学校（北京市朝阳区定福庄东里1号，</w:t>
      </w:r>
      <w:r w:rsidR="00F8568E">
        <w:rPr>
          <w:rFonts w:ascii="宋体" w:eastAsia="宋体" w:hAnsi="宋体" w:cs="宋体" w:hint="eastAsia"/>
          <w:sz w:val="24"/>
        </w:rPr>
        <w:t>后勤服务中心</w:t>
      </w:r>
      <w:r>
        <w:rPr>
          <w:rFonts w:ascii="宋体" w:eastAsia="宋体" w:hAnsi="宋体" w:cs="宋体" w:hint="eastAsia"/>
          <w:sz w:val="24"/>
        </w:rPr>
        <w:t>）。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选单位应将比选文件进行胶装，正本、副本分别胶装，正本一份副本肆份，在封面上标明“正本”“副本”字样，将正本与副本共同封装并贴封条密封。封套上应注明：项目名称、投标人名称、地址，包装须密封良好并加盖公章。</w:t>
      </w:r>
    </w:p>
    <w:p w:rsidR="00481543" w:rsidRDefault="00164750" w:rsidP="000A620F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项目联系人：王老师   </w:t>
      </w:r>
    </w:p>
    <w:p w:rsidR="00481543" w:rsidRDefault="00164750">
      <w:pPr>
        <w:pStyle w:val="a9"/>
        <w:snapToGrid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项目联系电话：65</w:t>
      </w:r>
      <w:r w:rsidR="007F3E9A">
        <w:rPr>
          <w:rFonts w:ascii="宋体" w:eastAsia="宋体" w:hAnsi="宋体" w:cs="宋体" w:hint="eastAsia"/>
          <w:sz w:val="24"/>
        </w:rPr>
        <w:t>77</w:t>
      </w:r>
      <w:r>
        <w:rPr>
          <w:rFonts w:ascii="宋体" w:eastAsia="宋体" w:hAnsi="宋体" w:cs="宋体" w:hint="eastAsia"/>
          <w:sz w:val="24"/>
        </w:rPr>
        <w:t xml:space="preserve">2975   </w:t>
      </w:r>
    </w:p>
    <w:p w:rsidR="00481543" w:rsidRDefault="00164750">
      <w:pPr>
        <w:adjustRightInd w:val="0"/>
        <w:spacing w:line="336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3" w:name="_Toc44939260"/>
      <w:bookmarkStart w:id="4" w:name="_Toc477564601"/>
      <w:bookmarkEnd w:id="3"/>
      <w:bookmarkEnd w:id="4"/>
      <w:r>
        <w:rPr>
          <w:rFonts w:ascii="宋体" w:eastAsia="宋体" w:hAnsi="宋体" w:cs="宋体" w:hint="eastAsia"/>
          <w:b/>
          <w:szCs w:val="28"/>
        </w:rPr>
        <w:t>6、评审</w:t>
      </w:r>
    </w:p>
    <w:p w:rsidR="00481543" w:rsidRDefault="00164750">
      <w:pPr>
        <w:adjustRightInd w:val="0"/>
        <w:spacing w:line="336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采购人自行组建比选小组，依据比选文件规定的评审方法和评分标准对响应文件进行评审。</w:t>
      </w:r>
    </w:p>
    <w:p w:rsidR="00481543" w:rsidRDefault="00164750">
      <w:pPr>
        <w:adjustRightInd w:val="0"/>
        <w:spacing w:line="336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5" w:name="_Toc44939261"/>
      <w:bookmarkStart w:id="6" w:name="_Toc477564602"/>
      <w:bookmarkEnd w:id="5"/>
      <w:bookmarkEnd w:id="6"/>
      <w:r>
        <w:rPr>
          <w:rFonts w:ascii="宋体" w:eastAsia="宋体" w:hAnsi="宋体" w:cs="宋体" w:hint="eastAsia"/>
          <w:b/>
          <w:szCs w:val="28"/>
        </w:rPr>
        <w:t>7、中选</w:t>
      </w:r>
    </w:p>
    <w:p w:rsidR="00481543" w:rsidRDefault="00164750">
      <w:pPr>
        <w:adjustRightInd w:val="0"/>
        <w:spacing w:line="336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7.1</w:t>
      </w:r>
      <w:r>
        <w:rPr>
          <w:rFonts w:ascii="宋体" w:eastAsia="宋体" w:hAnsi="宋体" w:cs="宋体" w:hint="eastAsia"/>
          <w:sz w:val="24"/>
        </w:rPr>
        <w:t>中选人的确定</w:t>
      </w:r>
    </w:p>
    <w:p w:rsidR="00481543" w:rsidRDefault="00164750">
      <w:pPr>
        <w:adjustRightInd w:val="0"/>
        <w:spacing w:line="336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采购人根据比选小组评分结果确定中选人。</w:t>
      </w:r>
    </w:p>
    <w:p w:rsidR="00481543" w:rsidRDefault="00164750">
      <w:pPr>
        <w:adjustRightInd w:val="0"/>
        <w:spacing w:line="336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7.2</w:t>
      </w:r>
      <w:r>
        <w:rPr>
          <w:rFonts w:ascii="宋体" w:eastAsia="宋体" w:hAnsi="宋体" w:cs="宋体" w:hint="eastAsia"/>
          <w:sz w:val="24"/>
        </w:rPr>
        <w:t>重新比选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有下列情形之一的，采购人将重新发布比选公告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（1）响应人报名不足</w:t>
      </w:r>
      <w:r w:rsidR="006265AE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家的；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（2）经比选评审委员会评审后否决所有响应文件的。</w:t>
      </w:r>
    </w:p>
    <w:p w:rsidR="00481543" w:rsidRDefault="00164750">
      <w:pPr>
        <w:adjustRightInd w:val="0"/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7.3</w:t>
      </w:r>
      <w:r>
        <w:rPr>
          <w:rFonts w:ascii="宋体" w:eastAsia="宋体" w:hAnsi="宋体" w:cs="宋体" w:hint="eastAsia"/>
          <w:sz w:val="24"/>
        </w:rPr>
        <w:t xml:space="preserve"> 不再比选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重新发布比选公告，仍出现本章第7.2条规定情形之一的：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根据《北京市中介服务网上交易平台管理办法》第十九条第二款 “连续2次发布项目公告但中介服务机构报名均不多于1家的，可通过直接选取、随机抽取等方式选取中介服务机构”的规定，直接选取代理机构。</w:t>
      </w:r>
    </w:p>
    <w:p w:rsidR="00481543" w:rsidRDefault="00164750">
      <w:pPr>
        <w:adjustRightInd w:val="0"/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7.4</w:t>
      </w:r>
      <w:r>
        <w:rPr>
          <w:rFonts w:ascii="宋体" w:eastAsia="宋体" w:hAnsi="宋体" w:cs="宋体" w:hint="eastAsia"/>
          <w:sz w:val="24"/>
        </w:rPr>
        <w:t>中选人公示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中选结果确认后，采购人将在10个工作日内在中介服务平台发布中选公告，中选公告公示期原则上不少于3个工作日。</w:t>
      </w:r>
    </w:p>
    <w:p w:rsidR="00481543" w:rsidRDefault="00164750">
      <w:pPr>
        <w:adjustRightInd w:val="0"/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7.5</w:t>
      </w:r>
      <w:r>
        <w:rPr>
          <w:rFonts w:ascii="宋体" w:eastAsia="宋体" w:hAnsi="宋体" w:cs="宋体" w:hint="eastAsia"/>
          <w:sz w:val="24"/>
        </w:rPr>
        <w:t>中选通知书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公示期满后，采购人将向中选人出具中选通知书。</w:t>
      </w:r>
    </w:p>
    <w:p w:rsidR="00481543" w:rsidRDefault="00164750">
      <w:pPr>
        <w:adjustRightInd w:val="0"/>
        <w:spacing w:line="336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7" w:name="_Toc44939263"/>
      <w:bookmarkStart w:id="8" w:name="_Toc477564604"/>
      <w:bookmarkEnd w:id="7"/>
      <w:bookmarkEnd w:id="8"/>
      <w:r>
        <w:rPr>
          <w:rFonts w:ascii="宋体" w:eastAsia="宋体" w:hAnsi="宋体" w:cs="宋体" w:hint="eastAsia"/>
          <w:b/>
          <w:szCs w:val="28"/>
        </w:rPr>
        <w:t>8、签订合同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8.1中选人在收到中选通知书后，应在采购人要求的时间内，派其法定代表人或其授</w:t>
      </w:r>
      <w:r>
        <w:rPr>
          <w:rFonts w:ascii="宋体" w:eastAsia="宋体" w:hAnsi="宋体" w:cs="宋体" w:hint="eastAsia"/>
          <w:sz w:val="24"/>
        </w:rPr>
        <w:lastRenderedPageBreak/>
        <w:t>权委托人持有效证件与采购人签订合同。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</w:rPr>
        <w:sectPr w:rsidR="00481543">
          <w:footerReference w:type="default" r:id="rId16"/>
          <w:pgSz w:w="11906" w:h="16838"/>
          <w:pgMar w:top="1418" w:right="1134" w:bottom="1134" w:left="1418" w:header="851" w:footer="851" w:gutter="0"/>
          <w:cols w:space="720"/>
          <w:docGrid w:linePitch="312"/>
        </w:sectPr>
      </w:pPr>
      <w:r>
        <w:rPr>
          <w:rFonts w:ascii="宋体" w:eastAsia="宋体" w:hAnsi="宋体" w:cs="宋体" w:hint="eastAsia"/>
          <w:sz w:val="24"/>
        </w:rPr>
        <w:t>8.2中选人拒绝与采购人签订合同的，采购人可以按照评审报告推荐的中选候选人名单排序，确定下一候选人为中选人，也可以重新开展比选活动。</w:t>
      </w:r>
    </w:p>
    <w:p w:rsidR="00481543" w:rsidRDefault="00164750">
      <w:pPr>
        <w:pStyle w:val="1"/>
        <w:spacing w:before="120" w:after="480"/>
        <w:rPr>
          <w:rFonts w:ascii="宋体" w:eastAsia="宋体" w:hAnsi="宋体" w:cs="宋体"/>
          <w:sz w:val="36"/>
          <w:szCs w:val="36"/>
        </w:rPr>
      </w:pPr>
      <w:bookmarkStart w:id="9" w:name="_Toc29808"/>
      <w:bookmarkEnd w:id="9"/>
      <w:r>
        <w:rPr>
          <w:rFonts w:ascii="宋体" w:eastAsia="宋体" w:hAnsi="宋体" w:cs="宋体" w:hint="eastAsia"/>
          <w:sz w:val="36"/>
          <w:szCs w:val="36"/>
        </w:rPr>
        <w:lastRenderedPageBreak/>
        <w:t>第二章 响应文件格式</w:t>
      </w:r>
    </w:p>
    <w:p w:rsidR="00481543" w:rsidRDefault="00481543">
      <w:pPr>
        <w:ind w:firstLine="560"/>
        <w:rPr>
          <w:rFonts w:ascii="宋体" w:eastAsia="宋体" w:hAnsi="宋体" w:cs="宋体"/>
        </w:rPr>
      </w:pPr>
    </w:p>
    <w:p w:rsidR="00481543" w:rsidRDefault="00481543">
      <w:pPr>
        <w:ind w:firstLine="560"/>
        <w:rPr>
          <w:rFonts w:ascii="宋体" w:eastAsia="宋体" w:hAnsi="宋体" w:cs="宋体"/>
        </w:rPr>
      </w:pPr>
    </w:p>
    <w:p w:rsidR="00F8568E" w:rsidRDefault="00164750" w:rsidP="00F8568E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北京水利水电学校</w:t>
      </w:r>
      <w:r w:rsidR="00F8568E">
        <w:rPr>
          <w:rFonts w:ascii="宋体" w:eastAsia="宋体" w:hAnsi="宋体" w:cs="宋体" w:hint="eastAsia"/>
          <w:b/>
          <w:sz w:val="44"/>
          <w:szCs w:val="44"/>
        </w:rPr>
        <w:t>学生宿舍床褥垫</w:t>
      </w:r>
    </w:p>
    <w:p w:rsidR="000659A7" w:rsidRDefault="00F8568E" w:rsidP="00F8568E">
      <w:pPr>
        <w:spacing w:line="360" w:lineRule="auto"/>
        <w:ind w:firstLineChars="0" w:firstLine="0"/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供货</w:t>
      </w:r>
      <w:r w:rsidR="000659A7">
        <w:rPr>
          <w:rFonts w:ascii="宋体" w:eastAsia="宋体" w:hAnsi="宋体" w:cs="宋体" w:hint="eastAsia"/>
          <w:b/>
          <w:sz w:val="44"/>
          <w:szCs w:val="44"/>
        </w:rPr>
        <w:t>服务</w:t>
      </w:r>
    </w:p>
    <w:p w:rsidR="00481543" w:rsidRDefault="00481543">
      <w:pPr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</w:p>
    <w:p w:rsidR="00481543" w:rsidRDefault="00481543">
      <w:pPr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</w:p>
    <w:p w:rsidR="00481543" w:rsidRDefault="00481543">
      <w:pPr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</w:p>
    <w:p w:rsidR="00481543" w:rsidRDefault="00164750">
      <w:pPr>
        <w:spacing w:beforeLines="350" w:before="840" w:line="240" w:lineRule="auto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响 应 文 件</w:t>
      </w:r>
    </w:p>
    <w:p w:rsidR="00481543" w:rsidRDefault="00481543">
      <w:pPr>
        <w:spacing w:line="360" w:lineRule="auto"/>
        <w:ind w:firstLineChars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481543" w:rsidRDefault="00481543">
      <w:pPr>
        <w:spacing w:line="360" w:lineRule="auto"/>
        <w:ind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81543" w:rsidRDefault="00481543">
      <w:pPr>
        <w:spacing w:line="360" w:lineRule="auto"/>
        <w:ind w:firstLineChars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481543" w:rsidRDefault="00164750">
      <w:pPr>
        <w:spacing w:line="360" w:lineRule="auto"/>
        <w:ind w:firstLine="640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参选单位： （名称并盖单位章）</w:t>
      </w:r>
    </w:p>
    <w:p w:rsidR="00481543" w:rsidRDefault="00481543">
      <w:pPr>
        <w:spacing w:line="360" w:lineRule="auto"/>
        <w:ind w:firstLineChars="1050" w:firstLine="3360"/>
        <w:rPr>
          <w:rFonts w:ascii="宋体" w:eastAsia="宋体" w:hAnsi="宋体" w:cs="宋体"/>
          <w:sz w:val="32"/>
          <w:szCs w:val="32"/>
          <w:u w:val="single"/>
        </w:rPr>
      </w:pPr>
    </w:p>
    <w:p w:rsidR="00481543" w:rsidRDefault="00164750">
      <w:pPr>
        <w:spacing w:line="360" w:lineRule="auto"/>
        <w:ind w:firstLineChars="1050" w:firstLine="33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年   月   日</w:t>
      </w:r>
    </w:p>
    <w:p w:rsidR="00481543" w:rsidRDefault="00481543">
      <w:pPr>
        <w:ind w:firstLine="560"/>
        <w:rPr>
          <w:rFonts w:ascii="宋体" w:eastAsia="宋体" w:hAnsi="宋体" w:cs="宋体"/>
          <w:szCs w:val="28"/>
        </w:rPr>
        <w:sectPr w:rsidR="00481543">
          <w:headerReference w:type="even" r:id="rId17"/>
          <w:footerReference w:type="even" r:id="rId18"/>
          <w:headerReference w:type="first" r:id="rId19"/>
          <w:footerReference w:type="first" r:id="rId20"/>
          <w:pgSz w:w="11906" w:h="16838"/>
          <w:pgMar w:top="1418" w:right="1134" w:bottom="1134" w:left="1418" w:header="851" w:footer="851" w:gutter="0"/>
          <w:cols w:space="720"/>
          <w:docGrid w:linePitch="312"/>
        </w:sectPr>
      </w:pPr>
    </w:p>
    <w:p w:rsidR="00481543" w:rsidRDefault="00164750">
      <w:pPr>
        <w:pStyle w:val="a9"/>
        <w:spacing w:line="560" w:lineRule="exact"/>
        <w:ind w:firstLineChars="0" w:firstLine="0"/>
        <w:rPr>
          <w:rStyle w:val="2Char"/>
          <w:rFonts w:ascii="宋体" w:eastAsia="宋体" w:hAnsi="宋体" w:cs="宋体"/>
          <w:b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sz w:val="28"/>
          <w:szCs w:val="28"/>
        </w:rPr>
        <w:lastRenderedPageBreak/>
        <w:t>1、服务机构报名表（格式）</w:t>
      </w:r>
    </w:p>
    <w:p w:rsidR="00481543" w:rsidRDefault="00481543">
      <w:pPr>
        <w:pStyle w:val="a9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</w:p>
    <w:p w:rsidR="00481543" w:rsidRDefault="00164750">
      <w:pPr>
        <w:pStyle w:val="a9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服务机构报名表</w:t>
      </w:r>
    </w:p>
    <w:p w:rsidR="00481543" w:rsidRDefault="00481543">
      <w:pPr>
        <w:pStyle w:val="a9"/>
        <w:spacing w:line="56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:rsidR="00481543" w:rsidRDefault="00164750">
      <w:pPr>
        <w:pStyle w:val="a9"/>
        <w:spacing w:line="56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124"/>
        <w:gridCol w:w="1428"/>
        <w:gridCol w:w="986"/>
        <w:gridCol w:w="80"/>
        <w:gridCol w:w="1505"/>
        <w:gridCol w:w="1317"/>
        <w:gridCol w:w="1281"/>
      </w:tblGrid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4033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详细地址</w:t>
            </w:r>
          </w:p>
        </w:tc>
        <w:tc>
          <w:tcPr>
            <w:tcW w:w="4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4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成立时间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单位性质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主管单位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法定代表人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拟派律师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481543" w:rsidP="000A620F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81543">
        <w:trPr>
          <w:cantSplit/>
          <w:trHeight w:val="850"/>
          <w:jc w:val="center"/>
        </w:trPr>
        <w:tc>
          <w:tcPr>
            <w:tcW w:w="9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承诺</w:t>
            </w:r>
          </w:p>
        </w:tc>
        <w:tc>
          <w:tcPr>
            <w:tcW w:w="4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543" w:rsidRDefault="00164750" w:rsidP="000A620F">
            <w:pPr>
              <w:spacing w:line="560" w:lineRule="exact"/>
              <w:ind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我单位承诺提交的报名资料真实合法。</w:t>
            </w:r>
          </w:p>
          <w:p w:rsidR="00481543" w:rsidRDefault="00481543" w:rsidP="000A620F">
            <w:pPr>
              <w:spacing w:line="560" w:lineRule="exact"/>
              <w:ind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81543" w:rsidRDefault="00164750" w:rsidP="000A620F">
            <w:pPr>
              <w:spacing w:line="560" w:lineRule="exact"/>
              <w:ind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法定代表人（盖章）：</w:t>
            </w:r>
          </w:p>
          <w:p w:rsidR="00481543" w:rsidRDefault="00164750" w:rsidP="000A620F">
            <w:pPr>
              <w:spacing w:line="560" w:lineRule="exact"/>
              <w:ind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报名时间：</w:t>
            </w:r>
          </w:p>
        </w:tc>
      </w:tr>
    </w:tbl>
    <w:p w:rsidR="00481543" w:rsidRDefault="00481543">
      <w:pPr>
        <w:spacing w:line="560" w:lineRule="exact"/>
        <w:ind w:leftChars="456" w:left="2877" w:hangingChars="500" w:hanging="1600"/>
        <w:jc w:val="center"/>
        <w:rPr>
          <w:rFonts w:ascii="仿宋_GB2312" w:eastAsia="仿宋_GB2312"/>
          <w:sz w:val="32"/>
          <w:szCs w:val="32"/>
        </w:rPr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lastRenderedPageBreak/>
        <w:t>2、服务机构回避情况声明（格式）</w:t>
      </w:r>
    </w:p>
    <w:p w:rsidR="00481543" w:rsidRDefault="00481543">
      <w:pPr>
        <w:pStyle w:val="a9"/>
        <w:spacing w:line="560" w:lineRule="exact"/>
        <w:ind w:firstLineChars="0" w:firstLine="0"/>
        <w:jc w:val="center"/>
        <w:rPr>
          <w:rFonts w:ascii="方正小标宋简体" w:eastAsia="方正小标宋简体"/>
          <w:sz w:val="32"/>
          <w:szCs w:val="28"/>
        </w:rPr>
      </w:pPr>
    </w:p>
    <w:p w:rsidR="00481543" w:rsidRDefault="00164750">
      <w:pPr>
        <w:pStyle w:val="a9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服务机构回避情况声明</w:t>
      </w:r>
    </w:p>
    <w:p w:rsidR="00481543" w:rsidRDefault="00481543">
      <w:pPr>
        <w:pStyle w:val="a9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481543" w:rsidRDefault="00164750">
      <w:pPr>
        <w:pStyle w:val="a9"/>
        <w:spacing w:line="56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北京水利水电学校：</w:t>
      </w:r>
    </w:p>
    <w:p w:rsidR="00481543" w:rsidRDefault="00164750" w:rsidP="000A620F">
      <w:pPr>
        <w:pStyle w:val="a9"/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我单位响应贵单位发布的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</w:rPr>
        <w:t>公告，通过北京市中介服务网上交易平台报名，符合公告报名条件，且不存在以下应当回避情形：</w:t>
      </w:r>
    </w:p>
    <w:p w:rsidR="00481543" w:rsidRDefault="00164750">
      <w:pPr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一、不同中介服务机构的法定代表人、控股股东或者实际控制为同一人的；</w:t>
      </w:r>
    </w:p>
    <w:p w:rsidR="00481543" w:rsidRDefault="00164750">
      <w:pPr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二、中介服务机构的法定代表人或实际控制人，和项目单位法定代表人或者项目负责人有夫妻、直系血亲、三代以内旁系血亲或者近姻亲关系；</w:t>
      </w:r>
    </w:p>
    <w:p w:rsidR="00481543" w:rsidRDefault="00164750">
      <w:pPr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三、中介服务机构与项目单位具有投资控股关系的；</w:t>
      </w:r>
    </w:p>
    <w:p w:rsidR="00481543" w:rsidRDefault="00164750">
      <w:pPr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四、存在其他影响公平竞争应当回避情形。</w:t>
      </w:r>
    </w:p>
    <w:p w:rsidR="00481543" w:rsidRDefault="00164750">
      <w:pPr>
        <w:spacing w:line="5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特此声明。</w:t>
      </w:r>
    </w:p>
    <w:p w:rsidR="00481543" w:rsidRDefault="00481543">
      <w:pPr>
        <w:spacing w:line="560" w:lineRule="exact"/>
        <w:ind w:firstLine="480"/>
        <w:rPr>
          <w:rFonts w:ascii="宋体" w:eastAsia="宋体" w:hAnsi="宋体" w:cs="宋体"/>
          <w:sz w:val="24"/>
        </w:rPr>
      </w:pPr>
    </w:p>
    <w:p w:rsidR="00481543" w:rsidRDefault="00481543" w:rsidP="000A620F">
      <w:pPr>
        <w:pStyle w:val="a9"/>
        <w:spacing w:line="560" w:lineRule="exact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pStyle w:val="a9"/>
        <w:spacing w:line="560" w:lineRule="exact"/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参选单位： （名称并盖单位章）</w:t>
      </w:r>
    </w:p>
    <w:p w:rsidR="00481543" w:rsidRDefault="00164750">
      <w:pPr>
        <w:spacing w:line="560" w:lineRule="exact"/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    期：</w:t>
      </w: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ind w:firstLineChars="0" w:firstLine="0"/>
      </w:pPr>
    </w:p>
    <w:p w:rsidR="00481543" w:rsidRDefault="00481543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bookmarkStart w:id="10" w:name="_Toc477564624"/>
      <w:bookmarkStart w:id="11" w:name="_Toc54785437"/>
      <w:bookmarkStart w:id="12" w:name="_Toc411182065"/>
      <w:bookmarkStart w:id="13" w:name="_Toc410683330"/>
      <w:bookmarkStart w:id="14" w:name="_Toc405377908"/>
    </w:p>
    <w:p w:rsidR="00481543" w:rsidRDefault="00481543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</w:p>
    <w:bookmarkEnd w:id="10"/>
    <w:bookmarkEnd w:id="11"/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t>3、法定代表人身份证明（格式）</w:t>
      </w:r>
    </w:p>
    <w:p w:rsidR="00481543" w:rsidRDefault="00481543">
      <w:pPr>
        <w:adjustRightInd w:val="0"/>
        <w:spacing w:line="360" w:lineRule="auto"/>
        <w:ind w:firstLine="420"/>
        <w:rPr>
          <w:rFonts w:ascii="宋体" w:eastAsia="宋体" w:hAnsi="宋体" w:cs="宋体"/>
          <w:sz w:val="21"/>
          <w:szCs w:val="20"/>
        </w:rPr>
      </w:pPr>
    </w:p>
    <w:bookmarkEnd w:id="12"/>
    <w:bookmarkEnd w:id="13"/>
    <w:bookmarkEnd w:id="14"/>
    <w:p w:rsidR="00481543" w:rsidRDefault="00164750">
      <w:pPr>
        <w:adjustRightInd w:val="0"/>
        <w:spacing w:line="360" w:lineRule="auto"/>
        <w:ind w:firstLineChars="0" w:firstLine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法定代表人身份证明</w:t>
      </w:r>
    </w:p>
    <w:p w:rsidR="00481543" w:rsidRDefault="00481543">
      <w:pPr>
        <w:adjustRightInd w:val="0"/>
        <w:spacing w:line="360" w:lineRule="auto"/>
        <w:ind w:firstLine="420"/>
        <w:rPr>
          <w:rFonts w:ascii="宋体" w:eastAsia="宋体" w:hAnsi="宋体" w:cs="宋体"/>
          <w:sz w:val="21"/>
          <w:szCs w:val="20"/>
        </w:rPr>
      </w:pP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单位名称：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单位性质：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成立时间：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经营期限：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姓名：   性别：    年龄：   职务：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身份证号码：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  <w:u w:val="single"/>
        </w:rPr>
        <w:t xml:space="preserve">        参选单位名称       </w:t>
      </w:r>
      <w:r>
        <w:rPr>
          <w:rFonts w:ascii="宋体" w:eastAsia="宋体" w:hAnsi="宋体" w:cs="宋体" w:hint="eastAsia"/>
          <w:sz w:val="24"/>
        </w:rPr>
        <w:t>法定代表人。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特此证明。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附：法定代表人身份证复印件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参选单位：（加盖单位公章）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Chars="2400" w:firstLine="576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Chars="2400" w:firstLine="57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   年   月   日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="420"/>
        <w:rPr>
          <w:rFonts w:ascii="宋体" w:eastAsia="宋体" w:hAnsi="宋体" w:cs="宋体"/>
          <w:sz w:val="21"/>
          <w:szCs w:val="21"/>
        </w:rPr>
      </w:pPr>
      <w:bookmarkStart w:id="15" w:name="_Toc448486767"/>
      <w:bookmarkStart w:id="16" w:name="_Toc448486386"/>
      <w:bookmarkStart w:id="17" w:name="_Toc448083448"/>
    </w:p>
    <w:p w:rsidR="00481543" w:rsidRDefault="00481543">
      <w:pPr>
        <w:adjustRightInd w:val="0"/>
        <w:spacing w:line="360" w:lineRule="auto"/>
        <w:ind w:firstLine="420"/>
        <w:rPr>
          <w:rFonts w:ascii="宋体" w:eastAsia="宋体" w:hAnsi="宋体" w:cs="宋体"/>
          <w:sz w:val="21"/>
          <w:szCs w:val="21"/>
        </w:rPr>
      </w:pPr>
    </w:p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bookmarkStart w:id="18" w:name="_Toc477564625"/>
      <w:bookmarkStart w:id="19" w:name="_Toc54785438"/>
      <w:bookmarkEnd w:id="15"/>
      <w:bookmarkEnd w:id="16"/>
      <w:bookmarkEnd w:id="17"/>
      <w:bookmarkEnd w:id="18"/>
      <w:bookmarkEnd w:id="19"/>
      <w:r>
        <w:rPr>
          <w:rFonts w:ascii="宋体" w:eastAsia="宋体" w:hAnsi="宋体" w:cs="宋体" w:hint="eastAsia"/>
          <w:b/>
          <w:sz w:val="21"/>
          <w:szCs w:val="21"/>
        </w:rPr>
        <w:br w:type="page"/>
      </w: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lastRenderedPageBreak/>
        <w:t>4、授权委托书（格式）</w:t>
      </w:r>
    </w:p>
    <w:p w:rsidR="00481543" w:rsidRDefault="00481543">
      <w:pPr>
        <w:adjustRightInd w:val="0"/>
        <w:spacing w:line="360" w:lineRule="auto"/>
        <w:ind w:firstLineChars="0" w:firstLine="0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481543" w:rsidRDefault="00164750">
      <w:pPr>
        <w:adjustRightInd w:val="0"/>
        <w:spacing w:line="360" w:lineRule="auto"/>
        <w:ind w:firstLineChars="0" w:firstLine="0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授权委托书</w:t>
      </w:r>
    </w:p>
    <w:p w:rsidR="00481543" w:rsidRDefault="00481543">
      <w:pPr>
        <w:adjustRightInd w:val="0"/>
        <w:spacing w:line="360" w:lineRule="auto"/>
        <w:ind w:firstLineChars="0" w:firstLine="0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481543" w:rsidRDefault="00164750">
      <w:pPr>
        <w:adjustRightInd w:val="0"/>
        <w:spacing w:line="360" w:lineRule="auto"/>
        <w:ind w:firstLineChars="0" w:firstLine="0"/>
        <w:rPr>
          <w:rFonts w:ascii="宋体" w:eastAsia="宋体" w:hAnsi="宋体" w:cs="宋体"/>
          <w:b/>
          <w:sz w:val="24"/>
          <w:u w:val="single"/>
        </w:rPr>
      </w:pPr>
      <w:r>
        <w:rPr>
          <w:rFonts w:ascii="宋体" w:eastAsia="宋体" w:hAnsi="宋体" w:cs="宋体" w:hint="eastAsia"/>
          <w:b/>
          <w:sz w:val="24"/>
        </w:rPr>
        <w:t>致：</w:t>
      </w:r>
      <w:r>
        <w:rPr>
          <w:rFonts w:ascii="宋体" w:eastAsia="宋体" w:hAnsi="宋体" w:cs="宋体" w:hint="eastAsia"/>
          <w:b/>
          <w:sz w:val="24"/>
          <w:u w:val="single"/>
        </w:rPr>
        <w:t xml:space="preserve">        （采购人名称）      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</w:t>
      </w:r>
      <w:r>
        <w:rPr>
          <w:rFonts w:ascii="宋体" w:eastAsia="宋体" w:hAnsi="宋体" w:cs="宋体" w:hint="eastAsia"/>
          <w:sz w:val="24"/>
          <w:u w:val="single"/>
        </w:rPr>
        <w:t xml:space="preserve">  （姓名）  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  <w:u w:val="single"/>
        </w:rPr>
        <w:t xml:space="preserve">         （参选单位名称）    </w:t>
      </w:r>
      <w:r>
        <w:rPr>
          <w:rFonts w:ascii="宋体" w:eastAsia="宋体" w:hAnsi="宋体" w:cs="宋体" w:hint="eastAsia"/>
          <w:sz w:val="24"/>
        </w:rPr>
        <w:t>的法定代表人，现委托</w:t>
      </w:r>
      <w:r>
        <w:rPr>
          <w:rFonts w:ascii="宋体" w:eastAsia="宋体" w:hAnsi="宋体" w:cs="宋体" w:hint="eastAsia"/>
          <w:sz w:val="24"/>
          <w:u w:val="single"/>
        </w:rPr>
        <w:t xml:space="preserve">  （姓名）  </w:t>
      </w:r>
      <w:r>
        <w:rPr>
          <w:rFonts w:ascii="宋体" w:eastAsia="宋体" w:hAnsi="宋体" w:cs="宋体" w:hint="eastAsia"/>
          <w:sz w:val="24"/>
        </w:rPr>
        <w:t>为我方的代理人，以我方名义签署、澄清、说明、补正、递交、撤回、修改</w:t>
      </w:r>
      <w:r>
        <w:rPr>
          <w:rFonts w:ascii="宋体" w:eastAsia="宋体" w:hAnsi="宋体" w:cs="宋体" w:hint="eastAsia"/>
          <w:sz w:val="24"/>
          <w:u w:val="single"/>
        </w:rPr>
        <w:t xml:space="preserve">     （项目名称）    </w:t>
      </w:r>
      <w:r>
        <w:rPr>
          <w:rFonts w:ascii="宋体" w:eastAsia="宋体" w:hAnsi="宋体" w:cs="宋体" w:hint="eastAsia"/>
          <w:sz w:val="24"/>
        </w:rPr>
        <w:t>的响应文件、签订合同和处理有关事宜，其法律后果由我方负责。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代理人无转委托权。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="482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委托代理人身份证复印件或扫描件；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480" w:lineRule="auto"/>
        <w:ind w:firstLineChars="783" w:firstLine="18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参选单位：（公章）            </w:t>
      </w:r>
    </w:p>
    <w:p w:rsidR="00481543" w:rsidRDefault="00164750">
      <w:pPr>
        <w:adjustRightInd w:val="0"/>
        <w:spacing w:line="480" w:lineRule="auto"/>
        <w:ind w:firstLineChars="800" w:firstLine="19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法定代表人：（签字或盖章）                  </w:t>
      </w:r>
    </w:p>
    <w:p w:rsidR="00481543" w:rsidRDefault="00164750">
      <w:pPr>
        <w:adjustRightInd w:val="0"/>
        <w:spacing w:line="480" w:lineRule="auto"/>
        <w:ind w:firstLineChars="783" w:firstLine="18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身份证号码：</w:t>
      </w:r>
    </w:p>
    <w:p w:rsidR="00481543" w:rsidRDefault="00164750">
      <w:pPr>
        <w:adjustRightInd w:val="0"/>
        <w:spacing w:line="480" w:lineRule="auto"/>
        <w:ind w:firstLineChars="800" w:firstLine="19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授权委托人：（签字或盖章）</w:t>
      </w:r>
    </w:p>
    <w:p w:rsidR="00481543" w:rsidRDefault="00164750">
      <w:pPr>
        <w:adjustRightInd w:val="0"/>
        <w:spacing w:line="480" w:lineRule="auto"/>
        <w:ind w:firstLineChars="783" w:firstLine="18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身份证号码：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164750">
      <w:pPr>
        <w:adjustRightInd w:val="0"/>
        <w:spacing w:line="360" w:lineRule="auto"/>
        <w:ind w:firstLineChars="1850" w:firstLine="44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     期：   年   月   日</w:t>
      </w:r>
    </w:p>
    <w:p w:rsidR="00481543" w:rsidRDefault="00481543">
      <w:pPr>
        <w:adjustRightInd w:val="0"/>
        <w:spacing w:line="360" w:lineRule="auto"/>
        <w:ind w:firstLineChars="1850" w:firstLine="3885"/>
        <w:jc w:val="left"/>
        <w:rPr>
          <w:rFonts w:ascii="宋体" w:eastAsia="宋体" w:hAnsi="宋体" w:cs="宋体"/>
          <w:sz w:val="21"/>
          <w:szCs w:val="20"/>
        </w:rPr>
        <w:sectPr w:rsidR="00481543">
          <w:pgSz w:w="11907" w:h="16840"/>
          <w:pgMar w:top="1418" w:right="1134" w:bottom="1134" w:left="1418" w:header="964" w:footer="964" w:gutter="0"/>
          <w:cols w:space="720"/>
          <w:docGrid w:linePitch="312"/>
        </w:sectPr>
      </w:pPr>
    </w:p>
    <w:p w:rsidR="00481543" w:rsidRDefault="00164750">
      <w:pPr>
        <w:pStyle w:val="2"/>
        <w:adjustRightInd w:val="0"/>
        <w:spacing w:beforeLines="0" w:afterLines="0" w:line="360" w:lineRule="auto"/>
        <w:rPr>
          <w:rStyle w:val="2Char"/>
          <w:rFonts w:ascii="宋体" w:eastAsia="宋体" w:hAnsi="宋体" w:cs="宋体"/>
          <w:b/>
          <w:bCs/>
          <w:sz w:val="28"/>
          <w:szCs w:val="28"/>
        </w:rPr>
      </w:pPr>
      <w:r>
        <w:rPr>
          <w:rStyle w:val="2Char"/>
          <w:rFonts w:ascii="宋体" w:eastAsia="宋体" w:hAnsi="宋体" w:cs="宋体" w:hint="eastAsia"/>
          <w:b/>
          <w:bCs/>
          <w:sz w:val="28"/>
          <w:szCs w:val="28"/>
        </w:rPr>
        <w:lastRenderedPageBreak/>
        <w:t>5、响应报价</w:t>
      </w:r>
    </w:p>
    <w:p w:rsidR="006D7A58" w:rsidRDefault="006D7A58" w:rsidP="000659A7">
      <w:pPr>
        <w:adjustRightInd w:val="0"/>
        <w:spacing w:line="360" w:lineRule="auto"/>
        <w:ind w:firstLine="480"/>
        <w:rPr>
          <w:rFonts w:ascii="宋体" w:eastAsia="宋体" w:hAnsi="宋体" w:cs="宋体" w:hint="eastAsia"/>
          <w:sz w:val="24"/>
        </w:rPr>
      </w:pPr>
    </w:p>
    <w:p w:rsidR="00F8568E" w:rsidRDefault="00F8568E" w:rsidP="000659A7">
      <w:pPr>
        <w:adjustRightInd w:val="0"/>
        <w:spacing w:line="360" w:lineRule="auto"/>
        <w:ind w:firstLine="480"/>
        <w:rPr>
          <w:rFonts w:ascii="宋体" w:eastAsia="宋体" w:hAnsi="宋体" w:cs="宋体" w:hint="eastAsia"/>
          <w:sz w:val="24"/>
        </w:rPr>
      </w:pPr>
    </w:p>
    <w:p w:rsidR="00F8568E" w:rsidRPr="000659A7" w:rsidRDefault="00F8568E" w:rsidP="000659A7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lastRenderedPageBreak/>
        <w:t>6、资格证明材料（格式）</w:t>
      </w:r>
    </w:p>
    <w:p w:rsidR="00481543" w:rsidRDefault="00164750">
      <w:pPr>
        <w:pStyle w:val="3"/>
        <w:spacing w:before="120"/>
        <w:rPr>
          <w:rFonts w:ascii="宋体" w:hAnsi="宋体" w:cs="宋体"/>
          <w:sz w:val="21"/>
          <w:szCs w:val="20"/>
        </w:rPr>
      </w:pPr>
      <w:bookmarkStart w:id="20" w:name="_Toc37047612"/>
      <w:bookmarkStart w:id="21" w:name="_Toc54785445"/>
      <w:bookmarkStart w:id="22" w:name="_Toc40160607"/>
      <w:bookmarkEnd w:id="20"/>
      <w:bookmarkEnd w:id="21"/>
      <w:bookmarkEnd w:id="22"/>
      <w:r>
        <w:rPr>
          <w:rFonts w:ascii="宋体" w:hAnsi="宋体" w:cs="宋体" w:hint="eastAsia"/>
          <w:sz w:val="24"/>
          <w:szCs w:val="24"/>
        </w:rPr>
        <w:t>（1）独立承担民事责任的证明材料</w:t>
      </w:r>
    </w:p>
    <w:p w:rsidR="00481543" w:rsidRDefault="00164750">
      <w:pPr>
        <w:adjustRightInd w:val="0"/>
        <w:spacing w:line="336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提供有效的营业执照副本；或事业单位法人证书；或其他能够证明可独立承担民事责任的证明材料（复印件或扫描件）。</w:t>
      </w:r>
    </w:p>
    <w:p w:rsidR="00481543" w:rsidRDefault="00164750">
      <w:pPr>
        <w:adjustRightInd w:val="0"/>
        <w:snapToGrid/>
        <w:spacing w:line="360" w:lineRule="auto"/>
        <w:ind w:firstLine="480"/>
        <w:outlineLvl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宋体" w:eastAsia="宋体" w:hAnsi="宋体" w:cs="宋体" w:hint="eastAsia"/>
          <w:b/>
          <w:sz w:val="24"/>
        </w:rPr>
        <w:lastRenderedPageBreak/>
        <w:t>（2）其他文件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  <w:sectPr w:rsidR="00481543">
          <w:pgSz w:w="11906" w:h="16838"/>
          <w:pgMar w:top="1418" w:right="1418" w:bottom="1418" w:left="1418" w:header="851" w:footer="992" w:gutter="0"/>
          <w:cols w:space="720"/>
          <w:docGrid w:linePitch="317" w:charSpace="614"/>
        </w:sectPr>
      </w:pPr>
      <w:r>
        <w:rPr>
          <w:rFonts w:ascii="宋体" w:eastAsia="宋体" w:hAnsi="宋体" w:cs="宋体" w:hint="eastAsia"/>
          <w:sz w:val="24"/>
        </w:rPr>
        <w:t>参选单位认为可证明本单位履约能力的其他文件可在此提供（复印件或扫描件，并加盖单位公章）。</w:t>
      </w:r>
    </w:p>
    <w:p w:rsidR="00481543" w:rsidRDefault="00164750">
      <w:pPr>
        <w:pStyle w:val="3"/>
        <w:spacing w:before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（3）信用信息查询结果</w:t>
      </w:r>
    </w:p>
    <w:p w:rsidR="00481543" w:rsidRDefault="00164750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响应截止时间前三日通过“信用中国”网站（www.creditchina.gov.cn）或各级信用信息共享平台、中国政府采购网（www.ccgp.gov.cn）查询，参选单位未被列入失信被执行人、重大税收违法案件当事人名单、政府采购严重违法失信行为记录名单。</w:t>
      </w:r>
    </w:p>
    <w:p w:rsidR="00481543" w:rsidRDefault="00481543">
      <w:pPr>
        <w:adjustRightInd w:val="0"/>
        <w:spacing w:line="360" w:lineRule="auto"/>
        <w:ind w:firstLine="480"/>
        <w:rPr>
          <w:rFonts w:ascii="宋体" w:eastAsia="宋体" w:hAnsi="宋体" w:cs="宋体"/>
          <w:sz w:val="24"/>
        </w:rPr>
        <w:sectPr w:rsidR="00481543">
          <w:pgSz w:w="11906" w:h="16838"/>
          <w:pgMar w:top="1418" w:right="1418" w:bottom="1418" w:left="1418" w:header="964" w:footer="907" w:gutter="0"/>
          <w:cols w:space="720"/>
          <w:docGrid w:type="linesAndChars" w:linePitch="440"/>
        </w:sectPr>
      </w:pP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Cs/>
          <w:sz w:val="24"/>
        </w:rPr>
      </w:pPr>
      <w:bookmarkStart w:id="23" w:name="_Toc55913926"/>
      <w:bookmarkEnd w:id="23"/>
      <w:r>
        <w:rPr>
          <w:rFonts w:ascii="宋体" w:eastAsia="宋体" w:hAnsi="宋体" w:cs="宋体" w:hint="eastAsia"/>
          <w:b/>
          <w:szCs w:val="28"/>
        </w:rPr>
        <w:lastRenderedPageBreak/>
        <w:t>7、近三年相关业绩一览表（格式）</w:t>
      </w:r>
    </w:p>
    <w:p w:rsidR="00481543" w:rsidRDefault="00164750">
      <w:pPr>
        <w:ind w:firstLineChars="0" w:firstLine="0"/>
        <w:jc w:val="center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参选单位近三年类似项目业绩一览表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345"/>
        <w:gridCol w:w="2218"/>
        <w:gridCol w:w="1510"/>
        <w:gridCol w:w="1142"/>
      </w:tblGrid>
      <w:tr w:rsidR="00481543">
        <w:trPr>
          <w:trHeight w:val="540"/>
          <w:jc w:val="center"/>
        </w:trPr>
        <w:tc>
          <w:tcPr>
            <w:tcW w:w="761" w:type="dxa"/>
            <w:vAlign w:val="center"/>
          </w:tcPr>
          <w:p w:rsidR="00481543" w:rsidRDefault="0016475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3345" w:type="dxa"/>
            <w:vAlign w:val="center"/>
          </w:tcPr>
          <w:p w:rsidR="00481543" w:rsidRDefault="0016475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项目名称</w:t>
            </w:r>
          </w:p>
        </w:tc>
        <w:tc>
          <w:tcPr>
            <w:tcW w:w="2218" w:type="dxa"/>
            <w:vAlign w:val="center"/>
          </w:tcPr>
          <w:p w:rsidR="00481543" w:rsidRDefault="0016475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项目内容</w:t>
            </w:r>
          </w:p>
        </w:tc>
        <w:tc>
          <w:tcPr>
            <w:tcW w:w="1510" w:type="dxa"/>
            <w:vAlign w:val="center"/>
          </w:tcPr>
          <w:p w:rsidR="00481543" w:rsidRDefault="0016475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合同履行期限</w:t>
            </w:r>
          </w:p>
        </w:tc>
        <w:tc>
          <w:tcPr>
            <w:tcW w:w="1142" w:type="dxa"/>
            <w:vAlign w:val="center"/>
          </w:tcPr>
          <w:p w:rsidR="00481543" w:rsidRDefault="0016475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0"/>
              <w:rPr>
                <w:rFonts w:ascii="宋体" w:eastAsia="宋体" w:hAnsi="宋体" w:cs="宋体"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  <w:tr w:rsidR="00481543">
        <w:trPr>
          <w:trHeight w:val="540"/>
          <w:jc w:val="center"/>
        </w:trPr>
        <w:tc>
          <w:tcPr>
            <w:tcW w:w="761" w:type="dxa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345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218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10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42" w:type="dxa"/>
            <w:vAlign w:val="center"/>
          </w:tcPr>
          <w:p w:rsidR="00481543" w:rsidRDefault="00481543">
            <w:pPr>
              <w:ind w:firstLine="562"/>
              <w:rPr>
                <w:rFonts w:ascii="宋体" w:eastAsia="宋体" w:hAnsi="宋体" w:cs="宋体"/>
                <w:b/>
              </w:rPr>
            </w:pPr>
          </w:p>
        </w:tc>
      </w:tr>
    </w:tbl>
    <w:p w:rsidR="00481543" w:rsidRDefault="00481543">
      <w:pPr>
        <w:pStyle w:val="a3"/>
        <w:rPr>
          <w:rFonts w:ascii="宋体" w:eastAsia="宋体" w:hAnsi="宋体" w:cs="宋体"/>
          <w:sz w:val="21"/>
        </w:rPr>
      </w:pPr>
    </w:p>
    <w:p w:rsidR="00481543" w:rsidRDefault="00164750">
      <w:pPr>
        <w:pStyle w:val="a3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注：</w:t>
      </w:r>
    </w:p>
    <w:p w:rsidR="00481543" w:rsidRDefault="00164750">
      <w:pPr>
        <w:pStyle w:val="a3"/>
        <w:ind w:firstLineChars="300" w:firstLine="63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（1）近三年指202</w:t>
      </w:r>
      <w:r w:rsidR="00F8568E">
        <w:rPr>
          <w:rFonts w:ascii="宋体" w:eastAsia="宋体" w:hAnsi="宋体" w:cs="宋体" w:hint="eastAsia"/>
          <w:sz w:val="21"/>
        </w:rPr>
        <w:t>2</w:t>
      </w:r>
      <w:r>
        <w:rPr>
          <w:rFonts w:ascii="宋体" w:eastAsia="宋体" w:hAnsi="宋体" w:cs="宋体" w:hint="eastAsia"/>
          <w:sz w:val="21"/>
        </w:rPr>
        <w:t>年</w:t>
      </w:r>
      <w:r w:rsidR="00F8568E">
        <w:rPr>
          <w:rFonts w:ascii="宋体" w:eastAsia="宋体" w:hAnsi="宋体" w:cs="宋体" w:hint="eastAsia"/>
          <w:sz w:val="21"/>
        </w:rPr>
        <w:t>7</w:t>
      </w:r>
      <w:r>
        <w:rPr>
          <w:rFonts w:ascii="宋体" w:eastAsia="宋体" w:hAnsi="宋体" w:cs="宋体" w:hint="eastAsia"/>
          <w:sz w:val="21"/>
        </w:rPr>
        <w:t>月1日至今。</w:t>
      </w:r>
    </w:p>
    <w:p w:rsidR="00481543" w:rsidRDefault="00164750">
      <w:pPr>
        <w:pStyle w:val="a3"/>
        <w:ind w:firstLineChars="300" w:firstLine="63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（2）须提供与用户签订的合同（包括合同首页、合同工作内容所在页、签字盖章页），未提供有效业绩证明不予计分。</w:t>
      </w:r>
    </w:p>
    <w:p w:rsidR="00481543" w:rsidRDefault="00164750">
      <w:pPr>
        <w:widowControl/>
        <w:snapToGrid/>
        <w:spacing w:line="240" w:lineRule="auto"/>
        <w:ind w:firstLineChars="0" w:firstLine="0"/>
        <w:jc w:val="left"/>
        <w:rPr>
          <w:rFonts w:ascii="宋体" w:eastAsia="宋体" w:hAnsi="宋体" w:cs="宋体"/>
          <w:sz w:val="21"/>
          <w:szCs w:val="20"/>
        </w:rPr>
      </w:pPr>
      <w:r>
        <w:rPr>
          <w:rFonts w:ascii="宋体" w:eastAsia="宋体" w:hAnsi="宋体" w:cs="宋体" w:hint="eastAsia"/>
          <w:sz w:val="21"/>
        </w:rPr>
        <w:br w:type="page"/>
      </w: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24" w:name="_Toc506938482"/>
      <w:bookmarkStart w:id="25" w:name="_Toc55913928"/>
      <w:bookmarkEnd w:id="24"/>
      <w:bookmarkEnd w:id="25"/>
      <w:r>
        <w:rPr>
          <w:rFonts w:ascii="宋体" w:eastAsia="宋体" w:hAnsi="宋体" w:cs="宋体" w:hint="eastAsia"/>
          <w:b/>
          <w:szCs w:val="28"/>
        </w:rPr>
        <w:lastRenderedPageBreak/>
        <w:t>8、</w:t>
      </w:r>
      <w:r w:rsidR="00F37006">
        <w:rPr>
          <w:rFonts w:ascii="宋体" w:eastAsia="宋体" w:hAnsi="宋体" w:cs="宋体" w:hint="eastAsia"/>
          <w:b/>
          <w:szCs w:val="28"/>
        </w:rPr>
        <w:t>服务</w:t>
      </w:r>
      <w:r>
        <w:rPr>
          <w:rFonts w:ascii="宋体" w:eastAsia="宋体" w:hAnsi="宋体" w:cs="宋体" w:hint="eastAsia"/>
          <w:b/>
          <w:szCs w:val="28"/>
        </w:rPr>
        <w:t>方案</w:t>
      </w:r>
    </w:p>
    <w:p w:rsidR="00481543" w:rsidRDefault="00F37006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参选单位自行编制针对本项目的服务</w:t>
      </w:r>
      <w:r w:rsidR="006D7A58">
        <w:rPr>
          <w:rFonts w:ascii="宋体" w:eastAsia="宋体" w:hAnsi="宋体" w:cs="宋体" w:hint="eastAsia"/>
          <w:sz w:val="24"/>
        </w:rPr>
        <w:t>方案，</w:t>
      </w:r>
      <w:r w:rsidR="00164750">
        <w:rPr>
          <w:rFonts w:ascii="宋体" w:eastAsia="宋体" w:hAnsi="宋体" w:cs="宋体" w:hint="eastAsia"/>
          <w:sz w:val="24"/>
        </w:rPr>
        <w:t>格式响应人自行拟定</w:t>
      </w:r>
      <w:r w:rsidR="006D7A58">
        <w:rPr>
          <w:rFonts w:ascii="宋体" w:eastAsia="宋体" w:hAnsi="宋体" w:cs="宋体" w:hint="eastAsia"/>
          <w:sz w:val="24"/>
        </w:rPr>
        <w:t>，内容可参照以下要点</w:t>
      </w:r>
      <w:r w:rsidR="00164750">
        <w:rPr>
          <w:rFonts w:ascii="宋体" w:eastAsia="宋体" w:hAnsi="宋体" w:cs="宋体" w:hint="eastAsia"/>
          <w:sz w:val="24"/>
        </w:rPr>
        <w:t>。</w:t>
      </w:r>
    </w:p>
    <w:p w:rsidR="00F37006" w:rsidRDefault="00F37006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8.1 服务方案中必须包含常规配送服务的订货、配送服务周期。</w:t>
      </w:r>
    </w:p>
    <w:p w:rsidR="00481543" w:rsidRDefault="00F37006" w:rsidP="00722247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8.2 如具备紧急配送服务的能力（如</w:t>
      </w:r>
      <w:proofErr w:type="gramStart"/>
      <w:r>
        <w:rPr>
          <w:rFonts w:ascii="宋体" w:eastAsia="宋体" w:hAnsi="宋体" w:cs="宋体" w:hint="eastAsia"/>
          <w:sz w:val="24"/>
        </w:rPr>
        <w:t>通过闪送等</w:t>
      </w:r>
      <w:proofErr w:type="gramEnd"/>
      <w:r>
        <w:rPr>
          <w:rFonts w:ascii="宋体" w:eastAsia="宋体" w:hAnsi="宋体" w:cs="宋体" w:hint="eastAsia"/>
          <w:sz w:val="24"/>
        </w:rPr>
        <w:t>方式），服务方案中应包含紧急配送服务的订货及配送服务周期。</w:t>
      </w:r>
    </w:p>
    <w:p w:rsidR="0055259C" w:rsidRDefault="0055259C" w:rsidP="00722247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8.3质量</w:t>
      </w:r>
      <w:r w:rsidR="00F8568E">
        <w:rPr>
          <w:rFonts w:ascii="宋体" w:eastAsia="宋体" w:hAnsi="宋体" w:cs="宋体" w:hint="eastAsia"/>
          <w:sz w:val="24"/>
        </w:rPr>
        <w:t>、品质</w:t>
      </w:r>
      <w:r w:rsidR="006D7A58"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检测</w:t>
      </w:r>
      <w:r w:rsidR="00FB7CA8">
        <w:rPr>
          <w:rFonts w:ascii="宋体" w:eastAsia="宋体" w:hAnsi="宋体" w:cs="宋体" w:hint="eastAsia"/>
          <w:sz w:val="24"/>
        </w:rPr>
        <w:t>的标准、方案与周期。</w:t>
      </w:r>
    </w:p>
    <w:p w:rsidR="00FB7CA8" w:rsidRDefault="00FB7CA8" w:rsidP="00722247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8.4服务单位具备的其他在</w:t>
      </w:r>
      <w:r w:rsidR="006D7A58">
        <w:rPr>
          <w:rFonts w:ascii="宋体" w:eastAsia="宋体" w:hAnsi="宋体" w:cs="宋体" w:hint="eastAsia"/>
          <w:sz w:val="24"/>
        </w:rPr>
        <w:t>把</w:t>
      </w:r>
      <w:proofErr w:type="gramStart"/>
      <w:r w:rsidR="006D7A58">
        <w:rPr>
          <w:rFonts w:ascii="宋体" w:eastAsia="宋体" w:hAnsi="宋体" w:cs="宋体" w:hint="eastAsia"/>
          <w:sz w:val="24"/>
        </w:rPr>
        <w:t>控</w:t>
      </w:r>
      <w:r>
        <w:rPr>
          <w:rFonts w:ascii="宋体" w:eastAsia="宋体" w:hAnsi="宋体" w:cs="宋体" w:hint="eastAsia"/>
          <w:sz w:val="24"/>
        </w:rPr>
        <w:t>质量</w:t>
      </w:r>
      <w:proofErr w:type="gramEnd"/>
      <w:r>
        <w:rPr>
          <w:rFonts w:ascii="宋体" w:eastAsia="宋体" w:hAnsi="宋体" w:cs="宋体" w:hint="eastAsia"/>
          <w:sz w:val="24"/>
        </w:rPr>
        <w:t>品质</w:t>
      </w:r>
      <w:r w:rsidR="006D7A58">
        <w:rPr>
          <w:rFonts w:ascii="宋体" w:eastAsia="宋体" w:hAnsi="宋体" w:cs="宋体" w:hint="eastAsia"/>
          <w:sz w:val="24"/>
        </w:rPr>
        <w:t>、配送服务等方面的优势。</w:t>
      </w:r>
    </w:p>
    <w:p w:rsidR="006D7A58" w:rsidRDefault="006D7A58" w:rsidP="00722247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8.5其他服务优势。</w:t>
      </w:r>
    </w:p>
    <w:p w:rsidR="006D7A58" w:rsidRPr="006D7A58" w:rsidRDefault="006D7A58" w:rsidP="00722247">
      <w:pPr>
        <w:adjustRightInd w:val="0"/>
        <w:spacing w:line="360" w:lineRule="auto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8.6以上服务方案。</w:t>
      </w:r>
    </w:p>
    <w:p w:rsidR="00481543" w:rsidRDefault="00481543">
      <w:pPr>
        <w:adjustRightInd w:val="0"/>
        <w:spacing w:line="360" w:lineRule="auto"/>
        <w:ind w:firstLineChars="0" w:firstLine="0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481543" w:rsidRDefault="00164750">
      <w:pPr>
        <w:adjustRightInd w:val="0"/>
        <w:spacing w:line="580" w:lineRule="exact"/>
        <w:ind w:firstLineChars="0" w:firstLine="0"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481543" w:rsidRDefault="00164750">
      <w:pPr>
        <w:pStyle w:val="1"/>
        <w:spacing w:before="120" w:after="480"/>
        <w:rPr>
          <w:rFonts w:ascii="宋体" w:eastAsia="宋体" w:hAnsi="宋体" w:cs="宋体"/>
        </w:rPr>
      </w:pPr>
      <w:bookmarkStart w:id="26" w:name="_Toc29595"/>
      <w:bookmarkEnd w:id="26"/>
      <w:r>
        <w:rPr>
          <w:rFonts w:ascii="宋体" w:eastAsia="宋体" w:hAnsi="宋体" w:cs="宋体" w:hint="eastAsia"/>
          <w:sz w:val="36"/>
          <w:szCs w:val="36"/>
        </w:rPr>
        <w:lastRenderedPageBreak/>
        <w:t>第三章  比选评审办法及标准</w:t>
      </w: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27" w:name="_Toc55913930"/>
      <w:bookmarkEnd w:id="27"/>
      <w:r>
        <w:rPr>
          <w:rFonts w:ascii="宋体" w:eastAsia="宋体" w:hAnsi="宋体" w:cs="宋体" w:hint="eastAsia"/>
          <w:b/>
          <w:szCs w:val="28"/>
        </w:rPr>
        <w:t>1、评分方法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本次评审采用综合评分法。比选</w:t>
      </w:r>
      <w:r w:rsidR="00D2510A">
        <w:rPr>
          <w:rFonts w:ascii="宋体" w:eastAsia="宋体" w:hAnsi="宋体" w:cs="宋体" w:hint="eastAsia"/>
          <w:sz w:val="24"/>
        </w:rPr>
        <w:t>小组</w:t>
      </w:r>
      <w:r>
        <w:rPr>
          <w:rFonts w:ascii="宋体" w:eastAsia="宋体" w:hAnsi="宋体" w:cs="宋体" w:hint="eastAsia"/>
          <w:sz w:val="24"/>
        </w:rPr>
        <w:t>对响应人提交的响应文件按照评分标准进行打分（保留小数点后两位），并计算各响应人最终得分（保留小数点后两位）。各响应人最终得分为所有</w:t>
      </w:r>
      <w:r w:rsidR="00D2510A">
        <w:rPr>
          <w:rFonts w:ascii="宋体" w:eastAsia="宋体" w:hAnsi="宋体" w:cs="宋体" w:hint="eastAsia"/>
          <w:sz w:val="24"/>
        </w:rPr>
        <w:t>比选小组</w:t>
      </w:r>
      <w:r>
        <w:rPr>
          <w:rFonts w:ascii="宋体" w:eastAsia="宋体" w:hAnsi="宋体" w:cs="宋体" w:hint="eastAsia"/>
          <w:sz w:val="24"/>
        </w:rPr>
        <w:t>成员打分的算术平均值。</w:t>
      </w: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28" w:name="_Toc55913931"/>
      <w:bookmarkEnd w:id="28"/>
      <w:r>
        <w:rPr>
          <w:rFonts w:ascii="宋体" w:eastAsia="宋体" w:hAnsi="宋体" w:cs="宋体" w:hint="eastAsia"/>
          <w:b/>
          <w:szCs w:val="28"/>
        </w:rPr>
        <w:t>2、评分权重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2.1比选</w:t>
      </w:r>
      <w:r w:rsidR="00D2510A">
        <w:rPr>
          <w:rFonts w:ascii="宋体" w:eastAsia="宋体" w:hAnsi="宋体" w:cs="宋体" w:hint="eastAsia"/>
          <w:sz w:val="24"/>
        </w:rPr>
        <w:t>小组</w:t>
      </w:r>
      <w:r>
        <w:rPr>
          <w:rFonts w:ascii="宋体" w:eastAsia="宋体" w:hAnsi="宋体" w:cs="宋体" w:hint="eastAsia"/>
          <w:sz w:val="24"/>
        </w:rPr>
        <w:t>仅对确认为实质性响应文件进行详细评审。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2.2分值权重（详见评分标准）</w:t>
      </w: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Cs w:val="28"/>
        </w:rPr>
      </w:pPr>
      <w:bookmarkStart w:id="29" w:name="_Toc55913932"/>
      <w:bookmarkEnd w:id="29"/>
      <w:r>
        <w:rPr>
          <w:rFonts w:ascii="宋体" w:eastAsia="宋体" w:hAnsi="宋体" w:cs="宋体" w:hint="eastAsia"/>
          <w:b/>
          <w:szCs w:val="28"/>
        </w:rPr>
        <w:t>3、相同分数处理原则</w:t>
      </w:r>
    </w:p>
    <w:p w:rsidR="00481543" w:rsidRDefault="00164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比选</w:t>
      </w:r>
      <w:r w:rsidR="00D2510A">
        <w:rPr>
          <w:rFonts w:ascii="宋体" w:eastAsia="宋体" w:hAnsi="宋体" w:cs="宋体" w:hint="eastAsia"/>
          <w:sz w:val="24"/>
        </w:rPr>
        <w:t>小组</w:t>
      </w:r>
      <w:r>
        <w:rPr>
          <w:rFonts w:ascii="宋体" w:eastAsia="宋体" w:hAnsi="宋体" w:cs="宋体" w:hint="eastAsia"/>
          <w:sz w:val="24"/>
        </w:rPr>
        <w:t>根据参选单位最终得分由高到低进行排序，编制评审报告。若出现两个或多个最终得分相同，对得分相同的参选单位按</w:t>
      </w:r>
      <w:r w:rsidR="00D2510A">
        <w:rPr>
          <w:rFonts w:ascii="宋体" w:eastAsia="宋体" w:hAnsi="宋体" w:cs="宋体" w:hint="eastAsia"/>
          <w:kern w:val="0"/>
          <w:sz w:val="24"/>
          <w:lang w:bidi="ar"/>
        </w:rPr>
        <w:t>企业业绩</w:t>
      </w:r>
      <w:r w:rsidR="00D2510A">
        <w:rPr>
          <w:rFonts w:ascii="宋体" w:eastAsia="宋体" w:hAnsi="宋体" w:cs="宋体" w:hint="eastAsia"/>
          <w:sz w:val="24"/>
        </w:rPr>
        <w:t>得分由高到低排序，其余排序名次顺延；若</w:t>
      </w:r>
      <w:r w:rsidR="00D2510A">
        <w:rPr>
          <w:rFonts w:ascii="宋体" w:eastAsia="宋体" w:hAnsi="宋体" w:cs="宋体" w:hint="eastAsia"/>
          <w:kern w:val="0"/>
          <w:sz w:val="24"/>
          <w:lang w:bidi="ar"/>
        </w:rPr>
        <w:t>企业业绩</w:t>
      </w:r>
      <w:r>
        <w:rPr>
          <w:rFonts w:ascii="宋体" w:eastAsia="宋体" w:hAnsi="宋体" w:cs="宋体" w:hint="eastAsia"/>
          <w:sz w:val="24"/>
        </w:rPr>
        <w:t>得分也相同，则按</w:t>
      </w:r>
      <w:r w:rsidR="00D2510A">
        <w:rPr>
          <w:rFonts w:ascii="宋体" w:eastAsia="宋体" w:hAnsi="宋体" w:cs="宋体" w:hint="eastAsia"/>
          <w:kern w:val="0"/>
          <w:sz w:val="24"/>
          <w:lang w:bidi="ar"/>
        </w:rPr>
        <w:t>方案合理性</w:t>
      </w:r>
      <w:r>
        <w:rPr>
          <w:rFonts w:ascii="宋体" w:eastAsia="宋体" w:hAnsi="宋体" w:cs="宋体" w:hint="eastAsia"/>
          <w:sz w:val="24"/>
        </w:rPr>
        <w:t>得分由高到低排序。</w:t>
      </w:r>
    </w:p>
    <w:p w:rsidR="00481543" w:rsidRDefault="00481543">
      <w:pPr>
        <w:ind w:firstLineChars="0" w:firstLine="0"/>
        <w:rPr>
          <w:rFonts w:ascii="宋体" w:eastAsia="宋体" w:hAnsi="宋体" w:cs="宋体"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  <w:bookmarkStart w:id="30" w:name="_Toc54785424"/>
      <w:bookmarkStart w:id="31" w:name="_Toc477564615"/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D2510A" w:rsidRPr="00D2510A" w:rsidRDefault="00D2510A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p w:rsidR="00481543" w:rsidRDefault="00481543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</w:p>
    <w:bookmarkEnd w:id="30"/>
    <w:bookmarkEnd w:id="31"/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附表1：审查记录表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362"/>
        <w:gridCol w:w="1239"/>
      </w:tblGrid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51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审查项目</w:t>
            </w:r>
          </w:p>
        </w:tc>
        <w:tc>
          <w:tcPr>
            <w:tcW w:w="665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审查结论</w:t>
            </w: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51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参选单位名称与营业执照、资质证书（如有）一致</w:t>
            </w:r>
          </w:p>
        </w:tc>
        <w:tc>
          <w:tcPr>
            <w:tcW w:w="665" w:type="pct"/>
            <w:vAlign w:val="center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951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响应文件未按比选文件规定签署、盖章的；</w:t>
            </w:r>
          </w:p>
        </w:tc>
        <w:tc>
          <w:tcPr>
            <w:tcW w:w="665" w:type="pct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3951" w:type="pct"/>
            <w:vAlign w:val="center"/>
          </w:tcPr>
          <w:p w:rsidR="00481543" w:rsidRDefault="00164750" w:rsidP="00D2510A">
            <w:pPr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响应报价未超最高限价总价</w:t>
            </w:r>
          </w:p>
        </w:tc>
        <w:tc>
          <w:tcPr>
            <w:tcW w:w="665" w:type="pct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 w:rsidP="00D2510A">
            <w:pPr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响应文件格式符合第</w:t>
            </w:r>
            <w:r w:rsidR="00D2510A">
              <w:rPr>
                <w:rFonts w:ascii="宋体" w:eastAsia="宋体" w:hAnsi="宋体" w:cs="宋体" w:hint="eastAsia"/>
                <w:sz w:val="21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章“响应文件格式”的规定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响应截止时间前三日通过“信用中国”网站（www.creditchina.gov.cn）或各级信用信息共享平台、中国政府采购网（www.ccgp.gov.cn）查询，参选单位未被列入失信被执行人、重大税收违法案件当事人名单、政府采购严重违法失信行为记录名单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481543">
        <w:trPr>
          <w:trHeight w:val="340"/>
          <w:jc w:val="center"/>
        </w:trPr>
        <w:tc>
          <w:tcPr>
            <w:tcW w:w="383" w:type="pct"/>
            <w:vAlign w:val="center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51" w:type="pct"/>
            <w:vAlign w:val="center"/>
          </w:tcPr>
          <w:p w:rsidR="00481543" w:rsidRDefault="00164750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审查结论（合格/不合格）</w:t>
            </w:r>
          </w:p>
        </w:tc>
        <w:tc>
          <w:tcPr>
            <w:tcW w:w="665" w:type="pct"/>
          </w:tcPr>
          <w:p w:rsidR="00481543" w:rsidRDefault="00481543">
            <w:pPr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</w:tbl>
    <w:p w:rsidR="00481543" w:rsidRDefault="00164750">
      <w:pPr>
        <w:adjustRightInd w:val="0"/>
        <w:spacing w:line="360" w:lineRule="auto"/>
        <w:ind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注：审查结论为是（打“√”），否则为否（打“×”）。参选单位出现任一项不符合，其符合性审查结论为“不合格”，不再进入详细评审。</w:t>
      </w:r>
    </w:p>
    <w:p w:rsidR="00481543" w:rsidRDefault="00481543">
      <w:pPr>
        <w:tabs>
          <w:tab w:val="left" w:pos="1260"/>
        </w:tabs>
        <w:ind w:firstLineChars="0" w:firstLine="0"/>
        <w:rPr>
          <w:rFonts w:ascii="宋体" w:eastAsia="宋体" w:hAnsi="宋体" w:cs="宋体"/>
          <w:sz w:val="21"/>
          <w:szCs w:val="21"/>
        </w:rPr>
      </w:pPr>
    </w:p>
    <w:p w:rsidR="00481543" w:rsidRDefault="00481543">
      <w:pPr>
        <w:tabs>
          <w:tab w:val="left" w:pos="1260"/>
        </w:tabs>
        <w:ind w:firstLine="420"/>
        <w:rPr>
          <w:rFonts w:ascii="宋体" w:eastAsia="宋体" w:hAnsi="宋体" w:cs="宋体"/>
          <w:sz w:val="21"/>
          <w:szCs w:val="21"/>
        </w:rPr>
      </w:pPr>
    </w:p>
    <w:p w:rsidR="00481543" w:rsidRDefault="00164750">
      <w:pPr>
        <w:tabs>
          <w:tab w:val="left" w:pos="1260"/>
        </w:tabs>
        <w:ind w:firstLine="420"/>
        <w:rPr>
          <w:rFonts w:ascii="宋体" w:eastAsia="宋体" w:hAnsi="宋体" w:cs="宋体"/>
          <w:sz w:val="21"/>
          <w:szCs w:val="21"/>
        </w:rPr>
        <w:sectPr w:rsidR="00481543">
          <w:pgSz w:w="11906" w:h="16838"/>
          <w:pgMar w:top="1418" w:right="1134" w:bottom="1134" w:left="1418" w:header="851" w:footer="992" w:gutter="0"/>
          <w:cols w:space="720"/>
          <w:docGrid w:linePitch="381"/>
        </w:sectPr>
      </w:pPr>
      <w:r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               年      月     日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 w:rsidR="00481543" w:rsidRDefault="00164750">
      <w:pPr>
        <w:adjustRightInd w:val="0"/>
        <w:spacing w:line="360" w:lineRule="auto"/>
        <w:ind w:firstLineChars="0" w:firstLine="0"/>
        <w:outlineLvl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附表2：评分标准</w:t>
      </w:r>
    </w:p>
    <w:tbl>
      <w:tblPr>
        <w:tblW w:w="8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0"/>
        <w:gridCol w:w="1905"/>
        <w:gridCol w:w="835"/>
        <w:gridCol w:w="5288"/>
      </w:tblGrid>
      <w:tr w:rsidR="00481543">
        <w:trPr>
          <w:trHeight w:val="95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 w:rsidP="000A620F">
            <w:pPr>
              <w:widowControl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评审细则</w:t>
            </w:r>
          </w:p>
        </w:tc>
      </w:tr>
      <w:tr w:rsidR="00481543" w:rsidRPr="00722247">
        <w:trPr>
          <w:trHeight w:val="179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报价合理性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Pr="001E3E60" w:rsidRDefault="001E3E60" w:rsidP="001E3E6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（1）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按</w:t>
            </w:r>
            <w:r w:rsidR="00F8568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单件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价格进行排序，</w:t>
            </w:r>
            <w:r w:rsidR="00F8568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最低分</w:t>
            </w:r>
            <w:r w:rsidR="00722247"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为满分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。次之扣减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，以此类推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  <w:p w:rsidR="001E3E60" w:rsidRPr="001E3E60" w:rsidRDefault="001E3E60" w:rsidP="001E3E6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（2）</w:t>
            </w:r>
            <w:r w:rsidRP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最低分0分。</w:t>
            </w:r>
          </w:p>
        </w:tc>
      </w:tr>
      <w:tr w:rsidR="00481543">
        <w:trPr>
          <w:trHeight w:val="28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方案合理性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E3E6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09" w:rsidRDefault="00D2510A" w:rsidP="00D2510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能够整体把握采购人需求及项目特点，提出的总体服务方案</w:t>
            </w:r>
            <w:r w:rsidR="0016475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内容齐全、结构完整、表述准确、条理清晰，</w:t>
            </w:r>
            <w:r w:rsidR="00CD7009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品质</w:t>
            </w:r>
            <w:r w:rsidR="0016475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质量保障</w:t>
            </w:r>
            <w:r w:rsidR="001271C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、品质控制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、配送</w:t>
            </w:r>
            <w:r w:rsidR="0016475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方案</w:t>
            </w:r>
            <w:r w:rsidR="001271C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完善。</w:t>
            </w:r>
            <w:r w:rsidR="0016475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       </w:t>
            </w:r>
          </w:p>
          <w:p w:rsidR="00481543" w:rsidRPr="00CD7009" w:rsidRDefault="00164750" w:rsidP="006D7A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（1）整体方案完善，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-16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分。                        （2）比较完善，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-11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分。                                  （3）一般，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分-6分。                                    （4）方案较差，5分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分。                        （5）不符合本项目或无，0分。                                                           </w:t>
            </w:r>
          </w:p>
        </w:tc>
      </w:tr>
      <w:tr w:rsidR="00481543">
        <w:trPr>
          <w:trHeight w:val="250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F370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配送周期</w:t>
            </w:r>
            <w:r w:rsid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及订货服务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E3E6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（1</w:t>
            </w:r>
            <w:r w:rsidR="00F3700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）有具体的配送周期设置，响应时间快</w:t>
            </w:r>
            <w:r w:rsid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，订货流程可行性强</w:t>
            </w:r>
            <w:r w:rsidR="00F3700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20-12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分；</w:t>
            </w:r>
          </w:p>
          <w:p w:rsidR="00481543" w:rsidRDefault="0016475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（2</w:t>
            </w:r>
            <w:r w:rsid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）有配送周期的设置，响应时间一般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</w:t>
            </w:r>
            <w:r w:rsid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订货流程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较为合理可行，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11-5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分；</w:t>
            </w:r>
          </w:p>
          <w:p w:rsidR="00481543" w:rsidRDefault="0016475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（3）简单、笼统叙述</w:t>
            </w:r>
            <w:r w:rsidR="001E3E6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订货周期设置和订货服务方式，订货流程繁琐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</w:t>
            </w:r>
            <w:r w:rsidR="006D7A5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分；</w:t>
            </w:r>
          </w:p>
          <w:p w:rsidR="00481543" w:rsidRDefault="0016475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（4）未提供相关内容，0分。</w:t>
            </w:r>
          </w:p>
        </w:tc>
      </w:tr>
      <w:tr w:rsidR="00481543">
        <w:trPr>
          <w:trHeight w:val="91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企业资质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相关资质证书符合要求并有效运行</w:t>
            </w:r>
          </w:p>
        </w:tc>
      </w:tr>
      <w:tr w:rsidR="00481543">
        <w:trPr>
          <w:trHeight w:val="108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企业业绩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1543" w:rsidRDefault="0016475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43" w:rsidRDefault="00164750" w:rsidP="00F8568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近三年（202</w:t>
            </w:r>
            <w:r w:rsidR="00F8568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.</w:t>
            </w:r>
            <w:r w:rsidR="00F8568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1至今）已完成的类似项目，每有1项得3分，最高得30分。                                          注：需提供合同复印件加盖单位公章。</w:t>
            </w:r>
          </w:p>
        </w:tc>
      </w:tr>
    </w:tbl>
    <w:p w:rsidR="00481543" w:rsidRDefault="00164750" w:rsidP="00481543">
      <w:pPr>
        <w:ind w:firstLine="420"/>
      </w:pPr>
      <w:r>
        <w:rPr>
          <w:sz w:val="21"/>
        </w:rPr>
        <w:t xml:space="preserve">    </w:t>
      </w:r>
    </w:p>
    <w:sectPr w:rsidR="0048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6B" w:rsidRDefault="000F436B">
      <w:pPr>
        <w:spacing w:line="240" w:lineRule="auto"/>
        <w:ind w:firstLine="560"/>
      </w:pPr>
      <w:r>
        <w:separator/>
      </w:r>
    </w:p>
  </w:endnote>
  <w:endnote w:type="continuationSeparator" w:id="0">
    <w:p w:rsidR="000F436B" w:rsidRDefault="000F436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164750" w:rsidP="000A620F">
    <w:pPr>
      <w:pStyle w:val="a5"/>
      <w:framePr w:wrap="around" w:vAnchor="text" w:hAnchor="margin" w:xAlign="right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81543" w:rsidRDefault="00481543" w:rsidP="000A620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5"/>
      <w:ind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164750" w:rsidP="000A620F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81543" w:rsidRDefault="00164750" w:rsidP="000A620F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568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" filled="f" stroked="f" strokeweight="1pt">
              <v:textbox style="mso-fit-shape-to-text:t" inset="0,0,0,0">
                <w:txbxContent>
                  <w:p w:rsidR="00481543" w:rsidRDefault="00164750" w:rsidP="000A620F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8568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164750" w:rsidP="000A620F">
    <w:pPr>
      <w:pStyle w:val="a5"/>
      <w:framePr w:wrap="around" w:vAnchor="text" w:hAnchor="margin" w:xAlign="right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81543" w:rsidRDefault="00481543" w:rsidP="000A620F">
    <w:pPr>
      <w:pStyle w:val="a5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6B" w:rsidRDefault="000F436B">
      <w:pPr>
        <w:ind w:firstLine="560"/>
      </w:pPr>
      <w:r>
        <w:separator/>
      </w:r>
    </w:p>
  </w:footnote>
  <w:footnote w:type="continuationSeparator" w:id="0">
    <w:p w:rsidR="000F436B" w:rsidRDefault="000F436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164750" w:rsidP="000A620F">
    <w:pPr>
      <w:pStyle w:val="a6"/>
      <w:ind w:firstLine="420"/>
      <w:jc w:val="right"/>
    </w:pPr>
    <w:r>
      <w:rPr>
        <w:rFonts w:hint="eastAsia"/>
        <w:sz w:val="21"/>
      </w:rPr>
      <w:t xml:space="preserve">　　　项目管理的招标文件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481543" w:rsidP="000A620F">
    <w:pPr>
      <w:pStyle w:val="a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43" w:rsidRDefault="00164750" w:rsidP="000A620F">
    <w:pPr>
      <w:pStyle w:val="a6"/>
      <w:ind w:firstLine="420"/>
      <w:jc w:val="right"/>
    </w:pPr>
    <w:r>
      <w:rPr>
        <w:rFonts w:hint="eastAsia"/>
        <w:sz w:val="21"/>
      </w:rPr>
      <w:t xml:space="preserve">　　　项目管理的招标文件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F1265"/>
    <w:multiLevelType w:val="singleLevel"/>
    <w:tmpl w:val="DCFF1265"/>
    <w:lvl w:ilvl="0">
      <w:start w:val="2"/>
      <w:numFmt w:val="decimal"/>
      <w:suff w:val="nothing"/>
      <w:lvlText w:val="%1、"/>
      <w:lvlJc w:val="left"/>
    </w:lvl>
  </w:abstractNum>
  <w:abstractNum w:abstractNumId="1">
    <w:nsid w:val="13714C38"/>
    <w:multiLevelType w:val="singleLevel"/>
    <w:tmpl w:val="13714C38"/>
    <w:lvl w:ilvl="0">
      <w:start w:val="1"/>
      <w:numFmt w:val="decimal"/>
      <w:suff w:val="nothing"/>
      <w:lvlText w:val="（%1）"/>
      <w:lvlJc w:val="left"/>
    </w:lvl>
  </w:abstractNum>
  <w:abstractNum w:abstractNumId="2">
    <w:nsid w:val="581A2158"/>
    <w:multiLevelType w:val="hybridMultilevel"/>
    <w:tmpl w:val="C88AF70A"/>
    <w:lvl w:ilvl="0" w:tplc="F2CE4A1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GMzZDAyNGVlMGJjNmQ2YjA0ZjA4MDUzYWM0ZWIifQ=="/>
  </w:docVars>
  <w:rsids>
    <w:rsidRoot w:val="20A26420"/>
    <w:rsid w:val="000659A7"/>
    <w:rsid w:val="000A620F"/>
    <w:rsid w:val="000F436B"/>
    <w:rsid w:val="001271C5"/>
    <w:rsid w:val="00164750"/>
    <w:rsid w:val="001E3E60"/>
    <w:rsid w:val="00481543"/>
    <w:rsid w:val="0055259C"/>
    <w:rsid w:val="006265AE"/>
    <w:rsid w:val="006D7A58"/>
    <w:rsid w:val="00722247"/>
    <w:rsid w:val="007F3E9A"/>
    <w:rsid w:val="00CD7009"/>
    <w:rsid w:val="00D2510A"/>
    <w:rsid w:val="00D904BE"/>
    <w:rsid w:val="00EB527C"/>
    <w:rsid w:val="00F37006"/>
    <w:rsid w:val="00F8568E"/>
    <w:rsid w:val="00FB7CA8"/>
    <w:rsid w:val="12886F6F"/>
    <w:rsid w:val="20A26420"/>
    <w:rsid w:val="4B126416"/>
    <w:rsid w:val="5FC86F16"/>
    <w:rsid w:val="628C3560"/>
    <w:rsid w:val="6963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Normal Indent" w:qFormat="1"/>
    <w:lsdException w:name="header" w:uiPriority="0" w:unhideWhenUsed="1" w:qFormat="1"/>
    <w:lsdException w:name="footer" w:qFormat="1"/>
    <w:lsdException w:name="caption" w:semiHidden="1" w:unhideWhenUsed="1"/>
    <w:lsdException w:name="page number" w:uiPriority="0" w:qFormat="1"/>
    <w:lsdException w:name="Default Paragraph Font" w:semiHidden="1" w:uiPriority="0" w:qFormat="1"/>
    <w:lsdException w:name="Body Text" w:uiPriority="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华文仿宋" w:hAnsi="Times New Roman" w:cs="Times New Roman"/>
      <w:kern w:val="2"/>
      <w:sz w:val="28"/>
      <w:szCs w:val="24"/>
    </w:rPr>
  </w:style>
  <w:style w:type="paragraph" w:styleId="1">
    <w:name w:val="heading 1"/>
    <w:basedOn w:val="a"/>
    <w:qFormat/>
    <w:pPr>
      <w:keepNext/>
      <w:keepLines/>
      <w:spacing w:beforeLines="50" w:afterLines="200" w:line="24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100" w:afterLines="50" w:line="240" w:lineRule="auto"/>
      <w:ind w:firstLineChars="0" w:firstLine="0"/>
      <w:jc w:val="left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qFormat/>
    <w:pPr>
      <w:keepNext/>
      <w:keepLines/>
      <w:spacing w:beforeLines="50" w:line="360" w:lineRule="auto"/>
      <w:ind w:firstLineChars="0" w:firstLine="0"/>
      <w:jc w:val="left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="420"/>
    </w:pPr>
    <w:rPr>
      <w:szCs w:val="20"/>
    </w:rPr>
  </w:style>
  <w:style w:type="paragraph" w:styleId="a4">
    <w:name w:val="Body Text"/>
    <w:basedOn w:val="a"/>
    <w:autoRedefine/>
    <w:qFormat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autoRedefine/>
    <w:uiPriority w:val="39"/>
    <w:qFormat/>
    <w:rsid w:val="006265AE"/>
    <w:pPr>
      <w:tabs>
        <w:tab w:val="right" w:leader="dot" w:pos="9354"/>
      </w:tabs>
      <w:spacing w:before="120" w:after="120"/>
      <w:ind w:firstLineChars="152" w:firstLine="426"/>
      <w:jc w:val="left"/>
    </w:pPr>
    <w:rPr>
      <w:b/>
      <w:bCs/>
      <w:caps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autoRedefine/>
    <w:qFormat/>
  </w:style>
  <w:style w:type="character" w:customStyle="1" w:styleId="2Char">
    <w:name w:val="标题 2 Char"/>
    <w:link w:val="2"/>
    <w:autoRedefine/>
    <w:qFormat/>
    <w:rPr>
      <w:rFonts w:ascii="Arial" w:eastAsia="黑体" w:hAnsi="Arial"/>
      <w:bCs/>
      <w:sz w:val="32"/>
      <w:szCs w:val="32"/>
    </w:rPr>
  </w:style>
  <w:style w:type="paragraph" w:styleId="a9">
    <w:name w:val="List Paragraph"/>
    <w:basedOn w:val="a"/>
    <w:autoRedefine/>
    <w:uiPriority w:val="99"/>
    <w:qFormat/>
    <w:pPr>
      <w:ind w:firstLine="420"/>
    </w:pPr>
  </w:style>
  <w:style w:type="paragraph" w:styleId="aa">
    <w:name w:val="Balloon Text"/>
    <w:basedOn w:val="a"/>
    <w:link w:val="Char"/>
    <w:uiPriority w:val="99"/>
    <w:rsid w:val="007F3E9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rsid w:val="007F3E9A"/>
    <w:rPr>
      <w:rFonts w:ascii="Times New Roman" w:eastAsia="华文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Normal Indent" w:qFormat="1"/>
    <w:lsdException w:name="header" w:uiPriority="0" w:unhideWhenUsed="1" w:qFormat="1"/>
    <w:lsdException w:name="footer" w:qFormat="1"/>
    <w:lsdException w:name="caption" w:semiHidden="1" w:unhideWhenUsed="1"/>
    <w:lsdException w:name="page number" w:uiPriority="0" w:qFormat="1"/>
    <w:lsdException w:name="Default Paragraph Font" w:semiHidden="1" w:uiPriority="0" w:qFormat="1"/>
    <w:lsdException w:name="Body Text" w:uiPriority="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华文仿宋" w:hAnsi="Times New Roman" w:cs="Times New Roman"/>
      <w:kern w:val="2"/>
      <w:sz w:val="28"/>
      <w:szCs w:val="24"/>
    </w:rPr>
  </w:style>
  <w:style w:type="paragraph" w:styleId="1">
    <w:name w:val="heading 1"/>
    <w:basedOn w:val="a"/>
    <w:qFormat/>
    <w:pPr>
      <w:keepNext/>
      <w:keepLines/>
      <w:spacing w:beforeLines="50" w:afterLines="200" w:line="24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100" w:afterLines="50" w:line="240" w:lineRule="auto"/>
      <w:ind w:firstLineChars="0" w:firstLine="0"/>
      <w:jc w:val="left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qFormat/>
    <w:pPr>
      <w:keepNext/>
      <w:keepLines/>
      <w:spacing w:beforeLines="50" w:line="360" w:lineRule="auto"/>
      <w:ind w:firstLineChars="0" w:firstLine="0"/>
      <w:jc w:val="left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="420"/>
    </w:pPr>
    <w:rPr>
      <w:szCs w:val="20"/>
    </w:rPr>
  </w:style>
  <w:style w:type="paragraph" w:styleId="a4">
    <w:name w:val="Body Text"/>
    <w:basedOn w:val="a"/>
    <w:autoRedefine/>
    <w:qFormat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autoRedefine/>
    <w:uiPriority w:val="39"/>
    <w:qFormat/>
    <w:rsid w:val="006265AE"/>
    <w:pPr>
      <w:tabs>
        <w:tab w:val="right" w:leader="dot" w:pos="9354"/>
      </w:tabs>
      <w:spacing w:before="120" w:after="120"/>
      <w:ind w:firstLineChars="152" w:firstLine="426"/>
      <w:jc w:val="left"/>
    </w:pPr>
    <w:rPr>
      <w:b/>
      <w:bCs/>
      <w:caps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autoRedefine/>
    <w:qFormat/>
  </w:style>
  <w:style w:type="character" w:customStyle="1" w:styleId="2Char">
    <w:name w:val="标题 2 Char"/>
    <w:link w:val="2"/>
    <w:autoRedefine/>
    <w:qFormat/>
    <w:rPr>
      <w:rFonts w:ascii="Arial" w:eastAsia="黑体" w:hAnsi="Arial"/>
      <w:bCs/>
      <w:sz w:val="32"/>
      <w:szCs w:val="32"/>
    </w:rPr>
  </w:style>
  <w:style w:type="paragraph" w:styleId="a9">
    <w:name w:val="List Paragraph"/>
    <w:basedOn w:val="a"/>
    <w:autoRedefine/>
    <w:uiPriority w:val="99"/>
    <w:qFormat/>
    <w:pPr>
      <w:ind w:firstLine="420"/>
    </w:pPr>
  </w:style>
  <w:style w:type="paragraph" w:styleId="aa">
    <w:name w:val="Balloon Text"/>
    <w:basedOn w:val="a"/>
    <w:link w:val="Char"/>
    <w:uiPriority w:val="99"/>
    <w:rsid w:val="007F3E9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rsid w:val="007F3E9A"/>
    <w:rPr>
      <w:rFonts w:ascii="Times New Roman" w:eastAsia="华文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19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BXL</dc:creator>
  <cp:lastModifiedBy>Windows 用户</cp:lastModifiedBy>
  <cp:revision>8</cp:revision>
  <dcterms:created xsi:type="dcterms:W3CDTF">2024-05-06T07:12:00Z</dcterms:created>
  <dcterms:modified xsi:type="dcterms:W3CDTF">2025-07-04T00:28:00Z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9F4101CF1E2248CAAE6928AED269CCCF_11</vt:lpwstr>
  </property>
</Properties>
</file>