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b/>
          <w:sz w:val="36"/>
          <w:szCs w:val="36"/>
        </w:rPr>
      </w:pPr>
    </w:p>
    <w:p>
      <w:pPr>
        <w:snapToGrid w:val="0"/>
        <w:spacing w:line="600" w:lineRule="exact"/>
        <w:jc w:val="center"/>
        <w:rPr>
          <w:rFonts w:hint="eastAsia"/>
          <w:b/>
          <w:sz w:val="36"/>
          <w:szCs w:val="36"/>
        </w:rPr>
      </w:pP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六里屯垃圾填埋场场区</w:t>
      </w:r>
    </w:p>
    <w:p>
      <w:pPr>
        <w:pStyle w:val="6"/>
        <w:keepNext w:val="0"/>
        <w:keepLines w:val="0"/>
        <w:widowControl/>
        <w:suppressLineNumbers w:val="0"/>
        <w:spacing w:before="0" w:beforeAutospacing="0" w:after="0" w:afterAutospacing="0"/>
        <w:ind w:left="0" w:right="0" w:firstLine="0"/>
        <w:jc w:val="center"/>
        <w:rPr>
          <w:rFonts w:hint="eastAsia" w:asciiTheme="minorHAnsi" w:hAnsiTheme="minorHAnsi" w:eastAsiaTheme="minorEastAsia" w:cstheme="minorBidi"/>
          <w:b/>
          <w:kern w:val="0"/>
          <w:sz w:val="36"/>
          <w:szCs w:val="36"/>
          <w:lang w:val="en-US" w:eastAsia="zh-CN" w:bidi="ar"/>
        </w:rPr>
      </w:pPr>
      <w:r>
        <w:rPr>
          <w:rFonts w:hint="eastAsia" w:asciiTheme="minorHAnsi" w:hAnsiTheme="minorHAnsi" w:eastAsiaTheme="minorEastAsia" w:cstheme="minorBidi"/>
          <w:b/>
          <w:kern w:val="0"/>
          <w:sz w:val="36"/>
          <w:szCs w:val="36"/>
          <w:lang w:val="en-US" w:eastAsia="zh-CN" w:bidi="ar"/>
        </w:rPr>
        <w:t>环境监测</w:t>
      </w:r>
      <w:r>
        <w:rPr>
          <w:rFonts w:hint="default" w:cstheme="minorBidi"/>
          <w:b/>
          <w:kern w:val="0"/>
          <w:sz w:val="36"/>
          <w:szCs w:val="36"/>
          <w:lang w:eastAsia="zh-CN" w:bidi="ar"/>
        </w:rPr>
        <w:t>项目</w:t>
      </w:r>
      <w:r>
        <w:rPr>
          <w:rFonts w:hint="eastAsia" w:asciiTheme="minorHAnsi" w:hAnsiTheme="minorHAnsi" w:eastAsiaTheme="minorEastAsia" w:cstheme="minorBidi"/>
          <w:b/>
          <w:kern w:val="0"/>
          <w:sz w:val="36"/>
          <w:szCs w:val="36"/>
          <w:lang w:val="en-US" w:eastAsia="zh-CN" w:bidi="ar"/>
        </w:rPr>
        <w:t>采购服务</w:t>
      </w:r>
    </w:p>
    <w:p>
      <w:pPr>
        <w:jc w:val="center"/>
        <w:rPr>
          <w:rFonts w:hint="eastAsia" w:ascii="宋体" w:hAnsi="宋体"/>
          <w:sz w:val="30"/>
        </w:rPr>
      </w:pPr>
    </w:p>
    <w:p>
      <w:pPr>
        <w:jc w:val="center"/>
        <w:rPr>
          <w:rFonts w:hint="eastAsia" w:ascii="宋体" w:hAnsi="宋体"/>
          <w:sz w:val="30"/>
        </w:rPr>
      </w:pPr>
    </w:p>
    <w:p>
      <w:pPr>
        <w:rPr>
          <w:rFonts w:hint="eastAsia" w:ascii="黑体" w:hAnsi="宋体" w:eastAsia="黑体"/>
          <w:b/>
        </w:rPr>
      </w:pPr>
    </w:p>
    <w:p>
      <w:pPr>
        <w:rPr>
          <w:rFonts w:hint="eastAsia" w:ascii="黑体" w:hAnsi="宋体" w:eastAsia="黑体"/>
          <w:b/>
        </w:rPr>
      </w:pPr>
      <w:r>
        <w:rPr>
          <w:rFonts w:hint="eastAsia"/>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2" name="Line 2"/>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ckThin">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10.55pt;height:0.05pt;width:450pt;z-index:-251657216;mso-width-relative:page;mso-height-relative:page;" filled="f" stroked="t" coordsize="21600,21600" o:gfxdata="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BR/ILSAAAABgEAAA8AAAAAAAAAAQAgAAAAOAAAAGRycy9kb3ducmV2LnhtbFBLAQIUABQAAAAI&#10;AIdO4kD1eem83QEAAOIDAAAOAAAAAAAAAAEAIAAAADcBAABkcnMvZTJvRG9jLnhtbFBLBQYAAAAA&#10;BgAGAFkBAACGBQAAAAA=&#10;">
                <v:fill on="f" focussize="0,0"/>
                <v:stroke weight="4.5pt" color="#000000" linestyle="thickThin" joinstyle="round"/>
                <v:imagedata o:title=""/>
                <o:lock v:ext="edit" aspectratio="f"/>
              </v:line>
            </w:pict>
          </mc:Fallback>
        </mc:AlternateContent>
      </w:r>
    </w:p>
    <w:p>
      <w:pPr>
        <w:rPr>
          <w:rFonts w:hint="eastAsia" w:ascii="黑体" w:hAnsi="宋体" w:eastAsia="黑体"/>
          <w:b/>
        </w:rPr>
      </w:pPr>
    </w:p>
    <w:p>
      <w:pPr>
        <w:jc w:val="center"/>
        <w:rPr>
          <w:rFonts w:hint="eastAsia" w:ascii="仿宋_GB2312" w:hAnsi="Arial Black" w:eastAsia="仿宋_GB2312"/>
          <w:sz w:val="72"/>
        </w:rPr>
      </w:pPr>
      <w:r>
        <w:rPr>
          <w:rFonts w:hint="eastAsia" w:ascii="黑体" w:hAnsi="宋体" w:eastAsia="黑体"/>
          <w:b/>
          <w:sz w:val="84"/>
        </w:rPr>
        <w:t xml:space="preserve"> </w:t>
      </w:r>
      <w:r>
        <w:rPr>
          <w:rFonts w:hint="eastAsia" w:ascii="仿宋_GB2312" w:hAnsi="Arial Black" w:eastAsia="仿宋_GB2312"/>
          <w:sz w:val="72"/>
          <w:lang w:eastAsia="zh-CN"/>
        </w:rPr>
        <w:t>比</w:t>
      </w:r>
      <w:r>
        <w:rPr>
          <w:rFonts w:hint="eastAsia" w:ascii="仿宋_GB2312" w:hAnsi="Arial Black" w:eastAsia="仿宋_GB2312"/>
          <w:sz w:val="72"/>
          <w:lang w:val="en-US" w:eastAsia="zh-CN"/>
        </w:rPr>
        <w:t xml:space="preserve"> </w:t>
      </w:r>
      <w:r>
        <w:rPr>
          <w:rFonts w:hint="eastAsia" w:ascii="仿宋_GB2312" w:hAnsi="Arial Black" w:eastAsia="仿宋_GB2312"/>
          <w:sz w:val="72"/>
          <w:lang w:eastAsia="zh-CN"/>
        </w:rPr>
        <w:t>选</w:t>
      </w:r>
      <w:r>
        <w:rPr>
          <w:rFonts w:hint="eastAsia" w:ascii="仿宋_GB2312" w:hAnsi="Arial Black" w:eastAsia="仿宋_GB2312"/>
          <w:sz w:val="72"/>
        </w:rPr>
        <w:t xml:space="preserve"> 文 件</w:t>
      </w:r>
    </w:p>
    <w:p>
      <w:pPr>
        <w:jc w:val="center"/>
        <w:rPr>
          <w:rFonts w:hint="eastAsia" w:ascii="黑体" w:hAnsi="宋体" w:eastAsia="黑体"/>
          <w:b/>
        </w:rPr>
      </w:pPr>
    </w:p>
    <w:p>
      <w:pPr>
        <w:pStyle w:val="6"/>
        <w:keepNext w:val="0"/>
        <w:keepLines w:val="0"/>
        <w:widowControl/>
        <w:suppressLineNumbers w:val="0"/>
        <w:spacing w:before="0" w:beforeAutospacing="0" w:after="0" w:afterAutospacing="0"/>
        <w:ind w:left="0" w:right="0" w:firstLine="0"/>
      </w:pPr>
    </w:p>
    <w:p>
      <w:pPr>
        <w:jc w:val="center"/>
        <w:rPr>
          <w:rFonts w:hint="eastAsia" w:ascii="黑体" w:hAnsi="宋体" w:eastAsia="黑体"/>
          <w:b/>
        </w:rPr>
      </w:pPr>
      <w:r>
        <w:rPr>
          <w:rFonts w:hint="eastAsia"/>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133985</wp:posOffset>
                </wp:positionV>
                <wp:extent cx="5715000" cy="635"/>
                <wp:effectExtent l="0" t="28575" r="0" b="46990"/>
                <wp:wrapNone/>
                <wp:docPr id="1" name="Line 3"/>
                <wp:cNvGraphicFramePr/>
                <a:graphic xmlns:a="http://schemas.openxmlformats.org/drawingml/2006/main">
                  <a:graphicData uri="http://schemas.microsoft.com/office/word/2010/wordprocessingShape">
                    <wps:wsp>
                      <wps:cNvCnPr/>
                      <wps:spPr>
                        <a:xfrm>
                          <a:off x="0" y="0"/>
                          <a:ext cx="5715000" cy="635"/>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10.55pt;height:0.05pt;width:450pt;z-index:-251656192;mso-width-relative:page;mso-height-relative:page;" filled="f" stroked="t" coordsize="21600,21600" o:gfxdata="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1WrOx1gAAAAYBAAAPAAAAAAAAAAEAIAAAADgAAABkcnMvZG93bnJldi54bWxQSwECFAAU&#10;AAAACACHTuJAE/63Ut0BAADiAwAADgAAAAAAAAABACAAAAA7AQAAZHJzL2Uyb0RvYy54bWxQSwUG&#10;AAAAAAYABgBZAQAAigUAAAAA&#10;">
                <v:fill on="f" focussize="0,0"/>
                <v:stroke weight="4.5pt" color="#000000" linestyle="thinThick" joinstyle="round"/>
                <v:imagedata o:title=""/>
                <o:lock v:ext="edit" aspectratio="f"/>
              </v:line>
            </w:pict>
          </mc:Fallback>
        </mc:AlternateContent>
      </w:r>
    </w:p>
    <w:p>
      <w:pPr>
        <w:jc w:val="center"/>
        <w:rPr>
          <w:rFonts w:hint="eastAsia" w:ascii="黑体" w:hAnsi="宋体" w:eastAsia="黑体"/>
          <w:b/>
          <w:sz w:val="32"/>
        </w:rPr>
      </w:pPr>
    </w:p>
    <w:p>
      <w:pPr>
        <w:jc w:val="center"/>
        <w:rPr>
          <w:rFonts w:hint="eastAsia" w:ascii="黑体" w:hAnsi="宋体" w:eastAsia="黑体"/>
          <w:b/>
          <w:sz w:val="32"/>
        </w:rPr>
      </w:pPr>
    </w:p>
    <w:p>
      <w:pPr>
        <w:jc w:val="center"/>
        <w:rPr>
          <w:rFonts w:hint="eastAsia" w:ascii="黑体" w:hAnsi="宋体" w:eastAsia="黑体"/>
          <w:b/>
          <w:sz w:val="32"/>
        </w:rPr>
      </w:pPr>
      <w:r>
        <w:rPr>
          <w:rFonts w:hint="eastAsia" w:ascii="宋体" w:hAnsi="宋体"/>
          <w:sz w:val="36"/>
          <w:highlight w:val="none"/>
          <w:lang w:val="en-US" w:eastAsia="zh-CN"/>
        </w:rPr>
        <w:t xml:space="preserve">         </w:t>
      </w:r>
    </w:p>
    <w:p>
      <w:pPr>
        <w:jc w:val="center"/>
        <w:rPr>
          <w:rFonts w:hint="eastAsia" w:ascii="黑体" w:hAnsi="宋体" w:eastAsia="黑体"/>
          <w:b/>
          <w:sz w:val="32"/>
        </w:rPr>
      </w:pPr>
    </w:p>
    <w:p>
      <w:pPr>
        <w:jc w:val="center"/>
        <w:rPr>
          <w:rFonts w:hint="eastAsia" w:ascii="黑体" w:hAnsi="宋体" w:eastAsia="黑体"/>
          <w:b/>
          <w:sz w:val="32"/>
        </w:rPr>
      </w:pPr>
    </w:p>
    <w:p>
      <w:pPr>
        <w:jc w:val="both"/>
        <w:rPr>
          <w:rFonts w:hint="eastAsia" w:ascii="黑体" w:hAnsi="宋体" w:eastAsia="黑体"/>
          <w:b/>
          <w:sz w:val="32"/>
        </w:rPr>
      </w:pPr>
    </w:p>
    <w:p>
      <w:pPr>
        <w:rPr>
          <w:rFonts w:hint="eastAsia" w:ascii="黑体" w:hAnsi="宋体" w:eastAsia="黑体"/>
          <w:b/>
          <w:sz w:val="32"/>
        </w:rPr>
      </w:pPr>
    </w:p>
    <w:p>
      <w:pPr>
        <w:snapToGrid w:val="0"/>
        <w:spacing w:line="600" w:lineRule="exact"/>
        <w:ind w:firstLine="708" w:firstLineChars="196"/>
        <w:rPr>
          <w:rFonts w:hint="eastAsia" w:ascii="宋体" w:hAnsi="宋体"/>
          <w:sz w:val="36"/>
        </w:rPr>
      </w:pPr>
      <w:r>
        <w:rPr>
          <w:rFonts w:hint="eastAsia" w:ascii="宋体" w:hAnsi="宋体"/>
          <w:b/>
          <w:sz w:val="36"/>
          <w:lang w:eastAsia="zh-CN"/>
        </w:rPr>
        <w:t>采</w:t>
      </w:r>
      <w:r>
        <w:rPr>
          <w:rFonts w:hint="eastAsia" w:ascii="宋体" w:hAnsi="宋体"/>
          <w:b/>
          <w:sz w:val="36"/>
          <w:lang w:val="en-US" w:eastAsia="zh-CN"/>
        </w:rPr>
        <w:t xml:space="preserve"> </w:t>
      </w:r>
      <w:r>
        <w:rPr>
          <w:rFonts w:hint="eastAsia" w:ascii="宋体" w:hAnsi="宋体"/>
          <w:b/>
          <w:sz w:val="36"/>
          <w:lang w:eastAsia="zh-CN"/>
        </w:rPr>
        <w:t>购</w:t>
      </w:r>
      <w:r>
        <w:rPr>
          <w:rFonts w:hint="eastAsia" w:ascii="宋体" w:hAnsi="宋体"/>
          <w:b/>
          <w:sz w:val="36"/>
          <w:lang w:val="en-US" w:eastAsia="zh-CN"/>
        </w:rPr>
        <w:t xml:space="preserve"> </w:t>
      </w:r>
      <w:r>
        <w:rPr>
          <w:rFonts w:hint="eastAsia" w:ascii="宋体" w:hAnsi="宋体"/>
          <w:b/>
          <w:sz w:val="36"/>
          <w:lang w:eastAsia="zh-CN"/>
        </w:rPr>
        <w:t>人</w:t>
      </w:r>
      <w:r>
        <w:rPr>
          <w:rFonts w:hint="eastAsia" w:ascii="宋体" w:hAnsi="宋体"/>
          <w:sz w:val="36"/>
        </w:rPr>
        <w:t>：北京市海淀区六里屯垃圾填埋场</w:t>
      </w:r>
    </w:p>
    <w:p>
      <w:pPr>
        <w:pStyle w:val="2"/>
        <w:rPr>
          <w:rFonts w:hint="eastAsia"/>
        </w:rPr>
      </w:pPr>
    </w:p>
    <w:p>
      <w:pPr>
        <w:spacing w:line="600" w:lineRule="exact"/>
        <w:jc w:val="center"/>
        <w:rPr>
          <w:rFonts w:hint="eastAsia" w:ascii="宋体" w:hAnsi="宋体"/>
          <w:sz w:val="36"/>
          <w:lang w:val="en-US" w:eastAsia="zh-CN"/>
        </w:rPr>
      </w:pPr>
      <w:r>
        <w:rPr>
          <w:rFonts w:hint="eastAsia" w:ascii="宋体" w:hAnsi="宋体"/>
          <w:sz w:val="36"/>
          <w:lang w:val="en-US" w:eastAsia="zh-CN"/>
        </w:rPr>
        <w:t xml:space="preserve"> </w:t>
      </w:r>
    </w:p>
    <w:p>
      <w:pPr>
        <w:spacing w:line="600" w:lineRule="exact"/>
        <w:jc w:val="center"/>
        <w:rPr>
          <w:rFonts w:hint="eastAsia" w:ascii="宋体" w:hAnsi="宋体"/>
          <w:color w:val="000000"/>
          <w:sz w:val="28"/>
          <w:szCs w:val="28"/>
          <w:lang w:val="en-US" w:eastAsia="zh-CN"/>
        </w:rPr>
      </w:pPr>
      <w:r>
        <w:rPr>
          <w:rFonts w:hint="eastAsia" w:ascii="宋体" w:hAnsi="宋体"/>
          <w:sz w:val="36"/>
        </w:rPr>
        <w:t>20</w:t>
      </w:r>
      <w:r>
        <w:rPr>
          <w:rFonts w:hint="eastAsia" w:ascii="宋体" w:hAnsi="宋体"/>
          <w:sz w:val="36"/>
          <w:lang w:val="en-US" w:eastAsia="zh-CN"/>
        </w:rPr>
        <w:t>2</w:t>
      </w:r>
      <w:r>
        <w:rPr>
          <w:rFonts w:hint="default" w:ascii="宋体" w:hAnsi="宋体"/>
          <w:sz w:val="36"/>
          <w:lang w:eastAsia="zh-CN"/>
        </w:rPr>
        <w:t>5</w:t>
      </w:r>
      <w:r>
        <w:rPr>
          <w:rFonts w:hint="eastAsia" w:ascii="宋体" w:hAnsi="宋体"/>
          <w:sz w:val="36"/>
        </w:rPr>
        <w:t>年</w:t>
      </w:r>
      <w:r>
        <w:rPr>
          <w:rFonts w:hint="eastAsia" w:ascii="宋体" w:hAnsi="宋体"/>
          <w:sz w:val="36"/>
          <w:lang w:val="en-US" w:eastAsia="zh-CN"/>
        </w:rPr>
        <w:t>6月</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single"/>
          <w:lang w:val="en-US" w:eastAsia="zh-CN"/>
        </w:rPr>
      </w:pPr>
      <w:r>
        <w:rPr>
          <w:rFonts w:hint="eastAsia" w:ascii="宋体" w:hAnsi="宋体"/>
          <w:b/>
          <w:color w:val="000000"/>
          <w:sz w:val="32"/>
          <w:szCs w:val="32"/>
          <w:u w:val="single"/>
          <w:lang w:val="en-US" w:eastAsia="zh-CN"/>
        </w:rPr>
        <w:t>六里屯垃圾填埋场场区</w:t>
      </w:r>
    </w:p>
    <w:p>
      <w:pPr>
        <w:pStyle w:val="6"/>
        <w:keepNext w:val="0"/>
        <w:keepLines w:val="0"/>
        <w:widowControl/>
        <w:suppressLineNumbers w:val="0"/>
        <w:spacing w:before="0" w:beforeAutospacing="0" w:after="0" w:afterAutospacing="0"/>
        <w:ind w:left="0" w:right="0" w:firstLine="0"/>
        <w:jc w:val="center"/>
        <w:rPr>
          <w:rFonts w:hint="eastAsia" w:ascii="宋体" w:hAnsi="宋体"/>
          <w:b/>
          <w:color w:val="000000"/>
          <w:sz w:val="32"/>
          <w:szCs w:val="32"/>
          <w:u w:val="none"/>
        </w:rPr>
      </w:pPr>
      <w:r>
        <w:rPr>
          <w:rFonts w:hint="eastAsia" w:ascii="宋体" w:hAnsi="宋体"/>
          <w:b/>
          <w:color w:val="000000"/>
          <w:sz w:val="32"/>
          <w:szCs w:val="32"/>
          <w:u w:val="single"/>
          <w:lang w:val="en-US" w:eastAsia="zh-CN"/>
        </w:rPr>
        <w:t>环境监测</w:t>
      </w:r>
      <w:r>
        <w:rPr>
          <w:rFonts w:hint="default" w:ascii="宋体" w:hAnsi="宋体"/>
          <w:b/>
          <w:color w:val="000000"/>
          <w:sz w:val="32"/>
          <w:szCs w:val="32"/>
          <w:u w:val="single"/>
          <w:lang w:eastAsia="zh-CN"/>
        </w:rPr>
        <w:t>项目</w:t>
      </w:r>
      <w:bookmarkStart w:id="1" w:name="_GoBack"/>
      <w:bookmarkEnd w:id="1"/>
      <w:r>
        <w:rPr>
          <w:rFonts w:hint="eastAsia" w:ascii="宋体" w:hAnsi="宋体"/>
          <w:b/>
          <w:color w:val="000000"/>
          <w:sz w:val="32"/>
          <w:szCs w:val="32"/>
          <w:u w:val="single"/>
          <w:lang w:val="en-US" w:eastAsia="zh-CN"/>
        </w:rPr>
        <w:t>采购服务</w:t>
      </w:r>
      <w:r>
        <w:rPr>
          <w:rFonts w:hint="eastAsia" w:ascii="宋体" w:hAnsi="宋体"/>
          <w:b/>
          <w:color w:val="000000"/>
          <w:sz w:val="32"/>
          <w:szCs w:val="32"/>
          <w:u w:val="single"/>
        </w:rPr>
        <w:t>项目</w:t>
      </w:r>
      <w:r>
        <w:rPr>
          <w:rFonts w:hint="eastAsia" w:ascii="宋体" w:hAnsi="宋体"/>
          <w:b/>
          <w:color w:val="000000"/>
          <w:sz w:val="32"/>
          <w:szCs w:val="32"/>
          <w:u w:val="none"/>
          <w:lang w:eastAsia="zh-CN"/>
        </w:rPr>
        <w:t>比选文件</w:t>
      </w:r>
    </w:p>
    <w:p>
      <w:pPr>
        <w:tabs>
          <w:tab w:val="left" w:pos="526"/>
        </w:tabs>
        <w:adjustRightInd w:val="0"/>
        <w:spacing w:line="360" w:lineRule="auto"/>
        <w:ind w:left="841" w:leftChars="267" w:hanging="280" w:hangingChars="100"/>
        <w:jc w:val="left"/>
        <w:rPr>
          <w:rFonts w:hint="eastAsia" w:ascii="宋体" w:hAnsi="宋体"/>
          <w:color w:val="000000"/>
          <w:sz w:val="28"/>
          <w:szCs w:val="28"/>
          <w:lang w:val="en-US" w:eastAsia="zh-CN"/>
        </w:rPr>
      </w:pPr>
    </w:p>
    <w:p>
      <w:pPr>
        <w:tabs>
          <w:tab w:val="left" w:pos="526"/>
        </w:tabs>
        <w:adjustRightInd w:val="0"/>
        <w:spacing w:line="360" w:lineRule="auto"/>
        <w:ind w:left="841" w:leftChars="267" w:hanging="280" w:hangingChars="100"/>
        <w:jc w:val="lef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1</w:t>
      </w:r>
      <w:r>
        <w:rPr>
          <w:rFonts w:hint="eastAsia" w:ascii="宋体" w:hAnsi="宋体"/>
          <w:color w:val="000000"/>
          <w:sz w:val="28"/>
          <w:szCs w:val="28"/>
          <w:highlight w:val="none"/>
        </w:rPr>
        <w:t>）</w:t>
      </w:r>
      <w:r>
        <w:rPr>
          <w:rFonts w:hint="eastAsia" w:ascii="宋体" w:hAnsi="宋体"/>
          <w:color w:val="000000"/>
          <w:sz w:val="28"/>
          <w:szCs w:val="28"/>
          <w:highlight w:val="none"/>
          <w:lang w:eastAsia="zh-CN"/>
        </w:rPr>
        <w:t>服务</w:t>
      </w:r>
      <w:r>
        <w:rPr>
          <w:rFonts w:hint="eastAsia" w:ascii="宋体" w:hAnsi="宋体"/>
          <w:color w:val="000000"/>
          <w:sz w:val="28"/>
          <w:szCs w:val="28"/>
          <w:highlight w:val="none"/>
        </w:rPr>
        <w:t>地点：</w:t>
      </w:r>
      <w:r>
        <w:rPr>
          <w:rFonts w:hint="eastAsia" w:ascii="宋体" w:hAnsi="宋体"/>
          <w:color w:val="000000"/>
          <w:sz w:val="28"/>
          <w:szCs w:val="28"/>
          <w:highlight w:val="none"/>
          <w:lang w:eastAsia="zh-CN"/>
        </w:rPr>
        <w:t>海淀区六里屯垃圾填埋场</w:t>
      </w:r>
    </w:p>
    <w:p>
      <w:pPr>
        <w:tabs>
          <w:tab w:val="left" w:pos="8640"/>
        </w:tabs>
        <w:spacing w:line="360" w:lineRule="auto"/>
        <w:ind w:right="281" w:rightChars="134" w:firstLine="560" w:firstLineChars="200"/>
        <w:jc w:val="left"/>
        <w:rPr>
          <w:rFonts w:ascii="宋体" w:hAnsi="宋体"/>
          <w:bCs/>
          <w:color w:val="000000"/>
          <w:sz w:val="24"/>
          <w:highlight w:val="none"/>
        </w:rPr>
      </w:pPr>
      <w:r>
        <w:rPr>
          <w:rFonts w:hint="eastAsia" w:ascii="宋体" w:hAnsi="宋体"/>
          <w:color w:val="000000"/>
          <w:sz w:val="28"/>
          <w:szCs w:val="28"/>
          <w:highlight w:val="none"/>
          <w:lang w:val="en-US" w:eastAsia="zh-CN"/>
        </w:rPr>
        <w:t>2</w:t>
      </w:r>
      <w:r>
        <w:rPr>
          <w:rFonts w:hint="eastAsia" w:ascii="宋体" w:hAnsi="宋体"/>
          <w:color w:val="000000"/>
          <w:sz w:val="28"/>
          <w:szCs w:val="28"/>
          <w:highlight w:val="none"/>
          <w:lang w:eastAsia="zh-CN"/>
        </w:rPr>
        <w:t>）项目介绍：</w:t>
      </w:r>
      <w:r>
        <w:rPr>
          <w:rFonts w:hint="eastAsia" w:ascii="宋体" w:hAnsi="宋体"/>
          <w:bCs/>
          <w:color w:val="000000"/>
          <w:sz w:val="24"/>
          <w:highlight w:val="none"/>
        </w:rPr>
        <w:t>根据监测要求对</w:t>
      </w:r>
      <w:r>
        <w:rPr>
          <w:rFonts w:hint="eastAsia" w:ascii="宋体" w:hAnsi="宋体"/>
          <w:bCs/>
          <w:color w:val="000000"/>
          <w:sz w:val="24"/>
          <w:highlight w:val="none"/>
          <w:u w:val="single"/>
        </w:rPr>
        <w:t xml:space="preserve"> 北京市海淀区六里屯垃圾填埋场场区监测项目</w:t>
      </w:r>
      <w:r>
        <w:rPr>
          <w:rFonts w:hint="eastAsia" w:ascii="宋体" w:hAnsi="宋体"/>
          <w:bCs/>
          <w:color w:val="000000"/>
          <w:sz w:val="24"/>
          <w:highlight w:val="none"/>
        </w:rPr>
        <w:t>服务。其中包括现场采样资料（包括影像资料）、样品检测及出具检测报告、各监测项目月度、季度度分析报告（含数据统计分析及合理化建议），每半年、全年出具半年及年度总结报告，排污许可季度、年度执行报告的编制申报等工作。</w:t>
      </w:r>
    </w:p>
    <w:p>
      <w:pPr>
        <w:tabs>
          <w:tab w:val="left" w:pos="526"/>
        </w:tabs>
        <w:adjustRightInd w:val="0"/>
        <w:spacing w:line="360" w:lineRule="auto"/>
        <w:ind w:firstLine="560" w:firstLineChars="200"/>
        <w:jc w:val="left"/>
        <w:rPr>
          <w:rFonts w:hint="default" w:ascii="宋体" w:hAnsi="宋体" w:eastAsia="宋体"/>
          <w:color w:val="000000"/>
          <w:sz w:val="28"/>
          <w:szCs w:val="28"/>
          <w:highlight w:val="none"/>
          <w:lang w:val="en-US" w:eastAsia="zh-CN"/>
        </w:rPr>
      </w:pPr>
      <w:r>
        <w:rPr>
          <w:rFonts w:hint="eastAsia" w:ascii="宋体" w:hAnsi="宋体"/>
          <w:color w:val="000000"/>
          <w:sz w:val="28"/>
          <w:szCs w:val="28"/>
          <w:highlight w:val="none"/>
          <w:lang w:val="en-US" w:eastAsia="zh-CN"/>
        </w:rPr>
        <w:t>3</w:t>
      </w:r>
      <w:r>
        <w:rPr>
          <w:rFonts w:hint="eastAsia" w:ascii="宋体" w:hAnsi="宋体"/>
          <w:color w:val="000000"/>
          <w:sz w:val="28"/>
          <w:szCs w:val="28"/>
          <w:highlight w:val="none"/>
          <w:lang w:eastAsia="zh-CN"/>
        </w:rPr>
        <w:t>）服务期：</w:t>
      </w:r>
      <w:r>
        <w:rPr>
          <w:rFonts w:hint="eastAsia" w:ascii="宋体" w:hAnsi="宋体" w:eastAsia="宋体" w:cs="Times New Roman"/>
          <w:color w:val="000000"/>
          <w:kern w:val="0"/>
          <w:sz w:val="28"/>
          <w:szCs w:val="28"/>
          <w:highlight w:val="none"/>
          <w:lang w:val="en-US" w:eastAsia="zh-CN" w:bidi="ar-SA"/>
        </w:rPr>
        <w:t xml:space="preserve">一年 </w:t>
      </w:r>
    </w:p>
    <w:p>
      <w:pPr>
        <w:keepNext w:val="0"/>
        <w:keepLines w:val="0"/>
        <w:pageBreakBefore w:val="0"/>
        <w:widowControl w:val="0"/>
        <w:numPr>
          <w:ilvl w:val="0"/>
          <w:numId w:val="0"/>
        </w:numPr>
        <w:kinsoku/>
        <w:wordWrap/>
        <w:overflowPunct/>
        <w:topLinePunct w:val="0"/>
        <w:bidi w:val="0"/>
        <w:snapToGrid w:val="0"/>
        <w:ind w:firstLine="560" w:firstLineChars="200"/>
        <w:textAlignment w:val="auto"/>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4</w:t>
      </w:r>
      <w:r>
        <w:rPr>
          <w:rFonts w:hint="eastAsia" w:ascii="宋体" w:hAnsi="宋体"/>
          <w:color w:val="000000"/>
          <w:sz w:val="28"/>
          <w:szCs w:val="28"/>
          <w:highlight w:val="none"/>
          <w:lang w:eastAsia="zh-CN"/>
        </w:rPr>
        <w:t>）委托内容</w:t>
      </w:r>
      <w:r>
        <w:rPr>
          <w:rFonts w:hint="eastAsia" w:ascii="宋体" w:hAnsi="宋体"/>
          <w:color w:val="000000"/>
          <w:sz w:val="28"/>
          <w:szCs w:val="28"/>
          <w:highlight w:val="none"/>
        </w:rPr>
        <w:t>：</w:t>
      </w:r>
    </w:p>
    <w:p>
      <w:pPr>
        <w:spacing w:line="360" w:lineRule="auto"/>
        <w:ind w:firstLine="360" w:firstLineChars="150"/>
        <w:rPr>
          <w:rFonts w:hint="eastAsia" w:ascii="宋体" w:hAnsi="宋体" w:cs="仿宋_GB2312"/>
          <w:color w:val="000000"/>
          <w:sz w:val="24"/>
          <w:highlight w:val="none"/>
        </w:rPr>
      </w:pPr>
      <w:r>
        <w:rPr>
          <w:rFonts w:hint="eastAsia" w:ascii="宋体" w:hAnsi="宋体" w:cs="仿宋_GB2312"/>
          <w:color w:val="000000"/>
          <w:sz w:val="24"/>
          <w:highlight w:val="none"/>
        </w:rPr>
        <w:t>我场环境监测内容主要包括地下水水质监测、厂界大气监测、有组织废气监测、厂界噪音监测、外排水水质监测、场界噪声监测、油烟监测、渗滤液原液及渗滤液处理设施出水水质监测、清水井原液及清水井整治项目出水水质监测、电厂排放烟气监测等；为保证生活污水达标排放、中水达标使用，安排生活污水和中水水质监测；工作需要临时安排监测项目，监测类别及监测项目见下表。</w:t>
      </w:r>
    </w:p>
    <w:p>
      <w:pPr>
        <w:rPr>
          <w:rFonts w:ascii="宋体" w:hAnsi="宋体"/>
          <w:color w:val="000000"/>
          <w:sz w:val="24"/>
          <w:highlight w:val="none"/>
        </w:rPr>
      </w:pPr>
    </w:p>
    <w:tbl>
      <w:tblPr>
        <w:tblStyle w:val="7"/>
        <w:tblW w:w="9500" w:type="dxa"/>
        <w:jc w:val="center"/>
        <w:tblLayout w:type="fixed"/>
        <w:tblCellMar>
          <w:top w:w="15" w:type="dxa"/>
          <w:left w:w="15" w:type="dxa"/>
          <w:bottom w:w="15" w:type="dxa"/>
          <w:right w:w="15" w:type="dxa"/>
        </w:tblCellMar>
      </w:tblPr>
      <w:tblGrid>
        <w:gridCol w:w="711"/>
        <w:gridCol w:w="1231"/>
        <w:gridCol w:w="4900"/>
        <w:gridCol w:w="710"/>
        <w:gridCol w:w="1279"/>
        <w:gridCol w:w="669"/>
      </w:tblGrid>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序号</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类别</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监测项目</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点位</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监测频次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Cs w:val="21"/>
                <w:highlight w:val="none"/>
              </w:rPr>
            </w:pPr>
            <w:r>
              <w:rPr>
                <w:rFonts w:hint="eastAsia" w:ascii="宋体" w:hAnsi="宋体" w:eastAsia="宋体" w:cs="宋体"/>
                <w:color w:val="000000"/>
                <w:kern w:val="0"/>
                <w:szCs w:val="21"/>
                <w:highlight w:val="none"/>
              </w:rPr>
              <w:t>年次数</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地下水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pH值、氨氮、氟化物、总硬度、高锰酸盐指数、镉、汞、挥发酚类、硫酸盐、六价铬、氯化物、锰、铅、氰化物、溶解性总固体、砷、铁、铜、硝酸盐氮、锌、亚硝酸盐氮、总大肠菌群、铬、镍、铍</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9</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每月二次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场界大气</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总悬浮颗粒物、甲烷、氨、硫化氢、臭气浓度、甲硫醇、甲硫醚、二甲二硫、二硫化碳、三甲胺、苯乙烯</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每月监测一次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渗滤液处理设施出水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pH值、色度、悬浮物、化学需氧量、生化需氧量、氨氮、总磷、总氮、粪大肠菌群、六价铬、总铬、总铅、总镉、总汞、总砷、溶解性总固体</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每月一次，有异常加测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噪声</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连续等效A声级，昼夜</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9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雨水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固体悬浮物、化学需氧量</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雨季时每月一次，雨季按四个月计算</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油烟</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颗粒物、油烟、非甲烷总烃</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每年一次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生活污水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pH值、化学需氧量、氨氮、阴离子表面活性剂、动植物油、</w:t>
            </w:r>
            <w:r>
              <w:rPr>
                <w:rFonts w:ascii="宋体" w:hAnsi="宋体" w:eastAsia="宋体" w:cs="宋体"/>
                <w:color w:val="000000"/>
                <w:kern w:val="0"/>
                <w:sz w:val="18"/>
                <w:szCs w:val="18"/>
                <w:highlight w:val="none"/>
              </w:rPr>
              <w:t>SS</w:t>
            </w:r>
            <w:r>
              <w:rPr>
                <w:rFonts w:hint="eastAsia" w:ascii="宋体" w:hAnsi="宋体" w:eastAsia="宋体" w:cs="宋体"/>
                <w:color w:val="000000"/>
                <w:kern w:val="0"/>
                <w:sz w:val="18"/>
                <w:szCs w:val="18"/>
                <w:highlight w:val="none"/>
              </w:rPr>
              <w:t>、总磷</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8</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中水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pH值、氨氮、色度、生化需氧量、浊度、总大肠菌群、溶解性总固体、阴离子表面活性剂、铁、锰、溶解氧、总余氯、嗅</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9</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有组织废气</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氨、硫化氢、臭气浓度、甲硫醇、甲硫醚、二甲二硫、二硫化碳、三甲胺、苯乙烯</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w:t>
            </w:r>
            <w:r>
              <w:rPr>
                <w:rFonts w:hint="eastAsia" w:ascii="宋体" w:hAnsi="宋体" w:eastAsia="宋体" w:cs="宋体"/>
                <w:color w:val="000000"/>
                <w:kern w:val="0"/>
                <w:sz w:val="18"/>
                <w:szCs w:val="18"/>
                <w:highlight w:val="none"/>
                <w:lang w:val="en-US" w:eastAsia="zh-CN"/>
              </w:rPr>
              <w:t>季度</w:t>
            </w:r>
            <w:r>
              <w:rPr>
                <w:rFonts w:hint="eastAsia" w:ascii="宋体" w:hAnsi="宋体" w:eastAsia="宋体" w:cs="宋体"/>
                <w:color w:val="000000"/>
                <w:kern w:val="0"/>
                <w:sz w:val="18"/>
                <w:szCs w:val="18"/>
                <w:highlight w:val="none"/>
              </w:rPr>
              <w:t>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lang w:eastAsia="zh-CN"/>
              </w:rPr>
            </w:pPr>
            <w:r>
              <w:rPr>
                <w:rFonts w:hint="eastAsia" w:ascii="宋体" w:hAnsi="宋体" w:eastAsia="宋体" w:cs="宋体"/>
                <w:color w:val="000000"/>
                <w:kern w:val="0"/>
                <w:sz w:val="18"/>
                <w:szCs w:val="18"/>
                <w:highlight w:val="none"/>
                <w:lang w:val="en-US" w:eastAsia="zh-CN"/>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10</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清水井整治项目出水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 值、氨氮、化学需氧量、生化需氧量、悬浮物、总氮、总磷、总溶解性固体</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每周监测一次，水质异常加测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11</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550吨渗滤液处理设施出口</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 值、氨氮、化学需氧量、生化需氧量、悬浮物、总氮、总磷</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每周监测一次，水质异常加测</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渗滤液原水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pH、化学需氧量、氨氮、溶解性固体、氯化物</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每月一次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13</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清水井原水</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Calibri"/>
                <w:color w:val="000000"/>
                <w:sz w:val="18"/>
                <w:szCs w:val="18"/>
                <w:highlight w:val="none"/>
              </w:rPr>
            </w:pPr>
            <w:r>
              <w:rPr>
                <w:rFonts w:hint="eastAsia" w:ascii="宋体" w:hAnsi="宋体" w:eastAsia="宋体" w:cs="宋体"/>
                <w:color w:val="000000"/>
                <w:kern w:val="0"/>
                <w:sz w:val="18"/>
                <w:szCs w:val="18"/>
                <w:highlight w:val="none"/>
              </w:rPr>
              <w:t>pH、化学需氧量、氨氮</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3</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12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14</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华泰电厂烟气排放</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Calibri"/>
                <w:color w:val="000000"/>
                <w:sz w:val="18"/>
                <w:szCs w:val="18"/>
                <w:highlight w:val="none"/>
              </w:rPr>
              <w:t>二氧化硫、氮氧化物、一氧化碳</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2</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每季度一次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西北清水泵井</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Calibri"/>
                <w:color w:val="000000"/>
                <w:sz w:val="18"/>
                <w:szCs w:val="18"/>
                <w:highlight w:val="none"/>
              </w:rPr>
            </w:pPr>
            <w:r>
              <w:rPr>
                <w:rFonts w:hint="eastAsia" w:ascii="宋体" w:hAnsi="宋体" w:eastAsia="宋体" w:cs="Calibri"/>
                <w:color w:val="000000"/>
                <w:sz w:val="18"/>
                <w:szCs w:val="18"/>
                <w:highlight w:val="none"/>
              </w:rPr>
              <w:t>pH值、氨氮、氟化物、总硬度、高锰酸盐指数、镉、汞、挥发酚类、硫酸盐、六价铬、氯化物、锰、铅、氰化物、</w:t>
            </w:r>
            <w:r>
              <w:rPr>
                <w:rFonts w:hint="eastAsia" w:ascii="宋体" w:hAnsi="宋体" w:eastAsia="宋体" w:cs="宋体"/>
                <w:color w:val="000000"/>
                <w:kern w:val="0"/>
                <w:sz w:val="18"/>
                <w:szCs w:val="18"/>
                <w:highlight w:val="none"/>
              </w:rPr>
              <w:t>溶解性总固体</w:t>
            </w:r>
            <w:r>
              <w:rPr>
                <w:rFonts w:hint="eastAsia" w:ascii="宋体" w:hAnsi="宋体" w:eastAsia="宋体" w:cs="Calibri"/>
                <w:color w:val="000000"/>
                <w:sz w:val="18"/>
                <w:szCs w:val="18"/>
                <w:highlight w:val="none"/>
              </w:rPr>
              <w:t>、砷、铁、铜、硝酸盐氮、锌、亚硝酸盐氮、总大肠菌群、铬、镍、铍</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1</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kern w:val="0"/>
                <w:sz w:val="18"/>
                <w:szCs w:val="18"/>
                <w:highlight w:val="none"/>
              </w:rPr>
              <w:t>每月二次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24</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15</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采样费</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每周一次</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52</w:t>
            </w:r>
          </w:p>
        </w:tc>
      </w:tr>
      <w:tr>
        <w:tblPrEx>
          <w:tblCellMar>
            <w:top w:w="15" w:type="dxa"/>
            <w:left w:w="15" w:type="dxa"/>
            <w:bottom w:w="15" w:type="dxa"/>
            <w:right w:w="15" w:type="dxa"/>
          </w:tblCellMar>
        </w:tblPrEx>
        <w:trPr>
          <w:trHeight w:val="20"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16</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574"/>
              </w:tabs>
              <w:spacing w:line="360" w:lineRule="auto"/>
              <w:jc w:val="left"/>
              <w:textAlignment w:val="center"/>
              <w:rPr>
                <w:rFonts w:hint="eastAsia" w:ascii="宋体" w:hAnsi="宋体" w:eastAsia="宋体" w:cs="宋体"/>
                <w:color w:val="000000"/>
                <w:kern w:val="0"/>
                <w:sz w:val="18"/>
                <w:szCs w:val="18"/>
                <w:highlight w:val="none"/>
                <w:lang w:val="en" w:eastAsia="zh-CN"/>
              </w:rPr>
            </w:pPr>
            <w:r>
              <w:rPr>
                <w:rFonts w:hint="eastAsia" w:ascii="宋体" w:hAnsi="宋体" w:cs="宋体"/>
                <w:color w:val="000000"/>
                <w:kern w:val="0"/>
                <w:sz w:val="18"/>
                <w:szCs w:val="18"/>
                <w:highlight w:val="none"/>
                <w:lang w:val="en" w:eastAsia="zh-CN"/>
              </w:rPr>
              <w:t>排污许可及环保要求进行信息和数据填报</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cs="宋体"/>
                <w:color w:val="000000"/>
                <w:sz w:val="18"/>
                <w:szCs w:val="18"/>
                <w:highlight w:val="none"/>
                <w:lang w:eastAsia="zh-CN"/>
              </w:rPr>
              <w:t>填写排污许可证执行报告</w:t>
            </w:r>
            <w:r>
              <w:rPr>
                <w:rFonts w:hint="eastAsia" w:ascii="宋体" w:hAnsi="宋体" w:cs="宋体"/>
                <w:color w:val="000000"/>
                <w:sz w:val="18"/>
                <w:szCs w:val="18"/>
                <w:highlight w:val="none"/>
                <w:lang w:val="en-US" w:eastAsia="zh-CN"/>
              </w:rPr>
              <w:t>,排污许可变更,配合排污许可年度核查等相关工作</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w:t>
            </w:r>
          </w:p>
        </w:tc>
        <w:tc>
          <w:tcPr>
            <w:tcW w:w="127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c>
          <w:tcPr>
            <w:tcW w:w="66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eastAsia"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w:t>
            </w:r>
          </w:p>
        </w:tc>
      </w:tr>
      <w:tr>
        <w:tblPrEx>
          <w:tblCellMar>
            <w:top w:w="15" w:type="dxa"/>
            <w:left w:w="15" w:type="dxa"/>
            <w:bottom w:w="15" w:type="dxa"/>
            <w:right w:w="15" w:type="dxa"/>
          </w:tblCellMar>
        </w:tblPrEx>
        <w:trPr>
          <w:trHeight w:val="801" w:hRule="atLeast"/>
          <w:jc w:val="center"/>
        </w:trPr>
        <w:tc>
          <w:tcPr>
            <w:tcW w:w="71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kern w:val="0"/>
                <w:sz w:val="18"/>
                <w:szCs w:val="18"/>
                <w:highlight w:val="none"/>
                <w:lang w:val="en-US" w:eastAsia="zh-CN"/>
              </w:rPr>
              <w:t>17</w:t>
            </w:r>
          </w:p>
        </w:tc>
        <w:tc>
          <w:tcPr>
            <w:tcW w:w="123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临时安排监测项目</w:t>
            </w:r>
          </w:p>
        </w:tc>
        <w:tc>
          <w:tcPr>
            <w:tcW w:w="4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渗滤液、地下水等临时应急检测</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p>
        </w:tc>
        <w:tc>
          <w:tcPr>
            <w:tcW w:w="19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center"/>
              <w:rPr>
                <w:rFonts w:ascii="宋体" w:hAnsi="宋体" w:eastAsia="宋体" w:cs="宋体"/>
                <w:color w:val="000000"/>
                <w:sz w:val="18"/>
                <w:szCs w:val="18"/>
                <w:highlight w:val="none"/>
              </w:rPr>
            </w:pPr>
            <w:r>
              <w:rPr>
                <w:rFonts w:hint="eastAsia" w:ascii="宋体" w:hAnsi="宋体" w:eastAsia="宋体" w:cs="宋体"/>
                <w:color w:val="000000"/>
                <w:sz w:val="18"/>
                <w:szCs w:val="18"/>
                <w:highlight w:val="none"/>
              </w:rPr>
              <w:t>以实际发生为准</w:t>
            </w:r>
          </w:p>
        </w:tc>
      </w:tr>
    </w:tbl>
    <w:p>
      <w:pPr>
        <w:spacing w:line="360" w:lineRule="auto"/>
        <w:ind w:firstLine="480" w:firstLineChars="200"/>
        <w:rPr>
          <w:rFonts w:hint="default" w:ascii="宋体" w:hAnsi="宋体" w:cs="仿宋_GB2312"/>
          <w:color w:val="000000"/>
          <w:sz w:val="24"/>
          <w:highlight w:val="none"/>
        </w:rPr>
      </w:pPr>
      <w:r>
        <w:rPr>
          <w:rFonts w:hint="eastAsia" w:ascii="宋体" w:hAnsi="宋体" w:cs="仿宋_GB2312"/>
          <w:color w:val="000000"/>
          <w:sz w:val="24"/>
          <w:highlight w:val="none"/>
        </w:rPr>
        <w:t>（1）</w:t>
      </w:r>
      <w:r>
        <w:rPr>
          <w:rFonts w:hint="default" w:ascii="宋体" w:hAnsi="宋体" w:cs="仿宋_GB2312"/>
          <w:color w:val="000000"/>
          <w:sz w:val="24"/>
          <w:highlight w:val="none"/>
        </w:rPr>
        <w:t>以上监测项内容有可能根据实际情况发生变更，最终结算以实际发生量为准。</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（2）备注中有具体实施要求的，按要求执行。</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（3）采样点位需在检测报告厂区平面图中标注。</w:t>
      </w:r>
    </w:p>
    <w:p>
      <w:pPr>
        <w:spacing w:line="360" w:lineRule="auto"/>
        <w:ind w:firstLine="424" w:firstLineChars="177"/>
        <w:rPr>
          <w:rFonts w:ascii="宋体" w:hAnsi="宋体" w:cs="仿宋_GB2312"/>
          <w:color w:val="000000"/>
          <w:sz w:val="24"/>
          <w:highlight w:val="none"/>
        </w:rPr>
      </w:pPr>
      <w:r>
        <w:rPr>
          <w:rFonts w:hint="eastAsia" w:ascii="宋体" w:hAnsi="宋体" w:cs="仿宋_GB2312"/>
          <w:color w:val="000000"/>
          <w:sz w:val="24"/>
          <w:highlight w:val="none"/>
        </w:rPr>
        <w:t>（4）检测报告中，应标注各项目的达标标准。</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lang w:val="en-US" w:eastAsia="zh-CN"/>
        </w:rPr>
        <w:t>5）</w:t>
      </w:r>
      <w:r>
        <w:rPr>
          <w:rFonts w:hint="eastAsia" w:ascii="宋体" w:hAnsi="宋体" w:cs="仿宋_GB2312"/>
          <w:color w:val="000000"/>
          <w:sz w:val="24"/>
          <w:highlight w:val="none"/>
        </w:rPr>
        <w:t>监测依据</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（1)该监测项目需严格按照以下评价标准依据实施：</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（2)《生活垃圾填埋场污染控制标准》（GB16889-20</w:t>
      </w:r>
      <w:r>
        <w:rPr>
          <w:rFonts w:hint="eastAsia" w:ascii="宋体" w:hAnsi="宋体" w:cs="仿宋_GB2312"/>
          <w:color w:val="000000"/>
          <w:sz w:val="24"/>
          <w:highlight w:val="none"/>
          <w:lang w:val="en-US" w:eastAsia="zh-CN"/>
        </w:rPr>
        <w:t>24</w:t>
      </w:r>
      <w:r>
        <w:rPr>
          <w:rFonts w:hint="eastAsia" w:ascii="宋体" w:hAnsi="宋体" w:cs="仿宋_GB2312"/>
          <w:color w:val="000000"/>
          <w:sz w:val="24"/>
          <w:highlight w:val="none"/>
        </w:rPr>
        <w:t>)</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（3)《水污染物综合排放标准》（DB11/307-2013)表1(B)</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（4）《餐饮业大气污染物排放标准》（DB11/ 1488-2018）</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（5)《地下水质量标准》（GB/T14848-2017)Ⅲ类</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（6)《城市污水再生利用城市杂用水水质》（GB/T18920-20</w:t>
      </w:r>
      <w:r>
        <w:rPr>
          <w:rFonts w:hint="eastAsia" w:ascii="宋体" w:hAnsi="宋体" w:cs="仿宋_GB2312"/>
          <w:color w:val="000000"/>
          <w:sz w:val="24"/>
          <w:highlight w:val="none"/>
          <w:lang w:val="en-US" w:eastAsia="zh-CN"/>
        </w:rPr>
        <w:t>20</w:t>
      </w:r>
      <w:r>
        <w:rPr>
          <w:rFonts w:hint="eastAsia" w:ascii="宋体" w:hAnsi="宋体" w:cs="仿宋_GB2312"/>
          <w:color w:val="000000"/>
          <w:sz w:val="24"/>
          <w:highlight w:val="none"/>
        </w:rPr>
        <w:t>)相关要求后全融回用（道路清扫）</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（7)《大气污染物综合排放标准》（DB11/501-20</w:t>
      </w:r>
      <w:r>
        <w:rPr>
          <w:rFonts w:hint="eastAsia" w:ascii="宋体" w:hAnsi="宋体" w:cs="仿宋_GB2312"/>
          <w:color w:val="000000"/>
          <w:sz w:val="24"/>
          <w:highlight w:val="none"/>
          <w:lang w:val="en-US" w:eastAsia="zh-CN"/>
        </w:rPr>
        <w:t>17</w:t>
      </w:r>
      <w:r>
        <w:rPr>
          <w:rFonts w:hint="eastAsia" w:ascii="宋体" w:hAnsi="宋体" w:cs="仿宋_GB2312"/>
          <w:color w:val="000000"/>
          <w:sz w:val="24"/>
          <w:highlight w:val="none"/>
        </w:rPr>
        <w:t>)</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（8)《恶臭污染物排放标准》（GB14554-93)二级</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（9)《工业企业厂界环境噪声排放标准》（GB12348-2008)中一类限值，昼间55號（A),夜间45dB(A)</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（10)锅炉大气污染物排放标准（DB11</w:t>
      </w:r>
      <w:r>
        <w:rPr>
          <w:rFonts w:hint="eastAsia" w:ascii="宋体" w:hAnsi="宋体" w:cs="仿宋_GB2312"/>
          <w:color w:val="000000"/>
          <w:sz w:val="24"/>
          <w:highlight w:val="none"/>
          <w:lang w:val="en-US" w:eastAsia="zh-CN"/>
        </w:rPr>
        <w:t>/</w:t>
      </w:r>
      <w:r>
        <w:rPr>
          <w:rFonts w:hint="eastAsia" w:ascii="宋体" w:hAnsi="宋体" w:cs="仿宋_GB2312"/>
          <w:color w:val="000000"/>
          <w:sz w:val="24"/>
          <w:highlight w:val="none"/>
        </w:rPr>
        <w:t>139-2015)</w:t>
      </w:r>
    </w:p>
    <w:p>
      <w:pPr>
        <w:spacing w:line="360" w:lineRule="auto"/>
        <w:ind w:firstLine="480" w:firstLineChars="200"/>
        <w:rPr>
          <w:rFonts w:ascii="宋体" w:hAnsi="宋体" w:cs="仿宋_GB2312"/>
          <w:color w:val="000000"/>
          <w:sz w:val="24"/>
          <w:highlight w:val="none"/>
        </w:rPr>
      </w:pPr>
      <w:r>
        <w:rPr>
          <w:rFonts w:hint="eastAsia" w:ascii="宋体" w:hAnsi="宋体" w:cs="仿宋_GB2312"/>
          <w:color w:val="000000"/>
          <w:sz w:val="24"/>
          <w:highlight w:val="none"/>
        </w:rPr>
        <w:t>（11）《</w:t>
      </w:r>
      <w:r>
        <w:rPr>
          <w:rFonts w:hint="eastAsia" w:ascii="宋体" w:hAnsi="宋体" w:cs="仿宋_GB2312"/>
          <w:color w:val="000000"/>
          <w:sz w:val="24"/>
          <w:highlight w:val="none"/>
          <w:lang w:val="en-US" w:eastAsia="zh-CN"/>
        </w:rPr>
        <w:t>重型柴油车污染物排放限值及测量方法</w:t>
      </w:r>
      <w:r>
        <w:rPr>
          <w:rFonts w:hint="eastAsia" w:ascii="宋体" w:hAnsi="宋体" w:cs="仿宋_GB2312"/>
          <w:color w:val="000000"/>
          <w:sz w:val="24"/>
          <w:highlight w:val="none"/>
        </w:rPr>
        <w:t>（中国</w:t>
      </w:r>
      <w:r>
        <w:rPr>
          <w:rFonts w:hint="eastAsia" w:ascii="宋体" w:hAnsi="宋体" w:cs="仿宋_GB2312"/>
          <w:color w:val="000000"/>
          <w:sz w:val="24"/>
          <w:highlight w:val="none"/>
          <w:lang w:val="en-US" w:eastAsia="zh-CN"/>
        </w:rPr>
        <w:t>六</w:t>
      </w:r>
      <w:r>
        <w:rPr>
          <w:rFonts w:hint="eastAsia" w:ascii="宋体" w:hAnsi="宋体" w:cs="仿宋_GB2312"/>
          <w:color w:val="000000"/>
          <w:sz w:val="24"/>
          <w:highlight w:val="none"/>
        </w:rPr>
        <w:t>阶段）》（GB17691-</w:t>
      </w:r>
      <w:r>
        <w:rPr>
          <w:rFonts w:hint="eastAsia" w:ascii="宋体" w:hAnsi="宋体" w:cs="仿宋_GB2312"/>
          <w:color w:val="000000"/>
          <w:sz w:val="24"/>
          <w:highlight w:val="none"/>
          <w:lang w:val="en-US" w:eastAsia="zh-CN"/>
        </w:rPr>
        <w:t>2018</w:t>
      </w:r>
      <w:r>
        <w:rPr>
          <w:rFonts w:hint="eastAsia" w:ascii="宋体" w:hAnsi="宋体" w:cs="仿宋_GB2312"/>
          <w:color w:val="000000"/>
          <w:sz w:val="24"/>
          <w:highlight w:val="none"/>
        </w:rPr>
        <w:t>)</w:t>
      </w:r>
    </w:p>
    <w:p>
      <w:pPr>
        <w:tabs>
          <w:tab w:val="left" w:pos="526"/>
        </w:tabs>
        <w:adjustRightInd w:val="0"/>
        <w:spacing w:line="360" w:lineRule="auto"/>
        <w:ind w:firstLine="560" w:firstLineChars="200"/>
        <w:jc w:val="left"/>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5</w:t>
      </w:r>
      <w:r>
        <w:rPr>
          <w:rFonts w:hint="eastAsia" w:ascii="宋体" w:hAnsi="宋体"/>
          <w:color w:val="000000"/>
          <w:sz w:val="28"/>
          <w:szCs w:val="28"/>
          <w:highlight w:val="none"/>
          <w:lang w:eastAsia="zh-CN"/>
        </w:rPr>
        <w:t>）</w:t>
      </w:r>
      <w:r>
        <w:rPr>
          <w:rFonts w:hint="eastAsia" w:ascii="宋体" w:hAnsi="宋体"/>
          <w:color w:val="000000"/>
          <w:sz w:val="28"/>
          <w:szCs w:val="28"/>
          <w:highlight w:val="none"/>
        </w:rPr>
        <w:t>投资金额：</w:t>
      </w:r>
      <w:r>
        <w:rPr>
          <w:rFonts w:hint="eastAsia" w:ascii="仿宋_GB2312" w:hAnsi="仿宋_GB2312" w:eastAsia="仿宋_GB2312" w:cs="仿宋_GB2312"/>
          <w:color w:val="000000"/>
          <w:sz w:val="28"/>
          <w:szCs w:val="28"/>
          <w:highlight w:val="none"/>
          <w:lang w:val="en-US" w:eastAsia="zh-CN"/>
        </w:rPr>
        <w:t>66.97万</w:t>
      </w:r>
      <w:r>
        <w:rPr>
          <w:rFonts w:hint="eastAsia" w:ascii="宋体" w:hAnsi="宋体"/>
          <w:color w:val="000000"/>
          <w:sz w:val="28"/>
          <w:szCs w:val="28"/>
          <w:highlight w:val="none"/>
          <w:lang w:val="en-US" w:eastAsia="zh-CN"/>
        </w:rPr>
        <w:t>元 。</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eastAsia="zh-CN"/>
        </w:rPr>
      </w:pPr>
      <w:r>
        <w:rPr>
          <w:rFonts w:hint="eastAsia" w:ascii="宋体" w:hAnsi="宋体"/>
          <w:color w:val="000000"/>
          <w:sz w:val="28"/>
          <w:szCs w:val="28"/>
          <w:highlight w:val="none"/>
          <w:lang w:val="en-US" w:eastAsia="zh-CN"/>
        </w:rPr>
        <w:t>6</w:t>
      </w:r>
      <w:r>
        <w:rPr>
          <w:rFonts w:hint="eastAsia" w:ascii="宋体" w:hAnsi="宋体"/>
          <w:color w:val="000000"/>
          <w:sz w:val="28"/>
          <w:szCs w:val="28"/>
          <w:highlight w:val="none"/>
          <w:lang w:eastAsia="zh-CN"/>
        </w:rPr>
        <w:t>）集中咨询</w:t>
      </w:r>
      <w:r>
        <w:rPr>
          <w:rFonts w:hint="eastAsia" w:ascii="宋体" w:hAnsi="宋体"/>
          <w:color w:val="000000"/>
          <w:sz w:val="28"/>
          <w:szCs w:val="28"/>
          <w:highlight w:val="none"/>
        </w:rPr>
        <w:t>、踏勘时间</w:t>
      </w:r>
      <w:r>
        <w:rPr>
          <w:rFonts w:hint="eastAsia" w:ascii="宋体" w:hAnsi="宋体"/>
          <w:color w:val="000000"/>
          <w:sz w:val="28"/>
          <w:szCs w:val="28"/>
          <w:highlight w:val="none"/>
          <w:lang w:eastAsia="zh-CN"/>
        </w:rPr>
        <w:t>与地点：</w:t>
      </w:r>
      <w:r>
        <w:rPr>
          <w:rFonts w:hint="eastAsia" w:ascii="宋体" w:hAnsi="宋体"/>
          <w:color w:val="000000"/>
          <w:sz w:val="28"/>
          <w:szCs w:val="28"/>
          <w:highlight w:val="none"/>
          <w:lang w:val="en-US" w:eastAsia="zh-CN"/>
        </w:rPr>
        <w:t>无</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color w:val="000000"/>
          <w:sz w:val="28"/>
          <w:szCs w:val="28"/>
          <w:highlight w:val="none"/>
          <w:lang w:eastAsia="zh-CN"/>
        </w:rPr>
        <w:t>7</w:t>
      </w:r>
      <w:r>
        <w:rPr>
          <w:rFonts w:hint="eastAsia" w:ascii="宋体" w:hAnsi="宋体"/>
          <w:color w:val="000000"/>
          <w:sz w:val="28"/>
          <w:szCs w:val="28"/>
          <w:highlight w:val="none"/>
          <w:lang w:eastAsia="zh-CN"/>
        </w:rPr>
        <w:t>）比选小组：由发包人自行组成，共</w:t>
      </w:r>
      <w:r>
        <w:rPr>
          <w:rFonts w:hint="eastAsia" w:ascii="宋体" w:hAnsi="宋体"/>
          <w:color w:val="000000"/>
          <w:sz w:val="28"/>
          <w:szCs w:val="28"/>
          <w:highlight w:val="none"/>
          <w:lang w:val="en-US" w:eastAsia="zh-CN"/>
        </w:rPr>
        <w:t>5人。</w:t>
      </w:r>
    </w:p>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r>
        <w:rPr>
          <w:rFonts w:hint="default" w:ascii="宋体" w:hAnsi="宋体"/>
          <w:bCs/>
          <w:color w:val="000000"/>
          <w:sz w:val="28"/>
          <w:szCs w:val="28"/>
          <w:highlight w:val="none"/>
        </w:rPr>
        <w:t>8</w:t>
      </w:r>
      <w:r>
        <w:rPr>
          <w:rFonts w:hint="eastAsia" w:ascii="宋体" w:hAnsi="宋体"/>
          <w:bCs/>
          <w:color w:val="000000"/>
          <w:sz w:val="28"/>
          <w:szCs w:val="28"/>
          <w:highlight w:val="none"/>
        </w:rPr>
        <w:t>）</w:t>
      </w:r>
      <w:r>
        <w:rPr>
          <w:rFonts w:hint="eastAsia" w:ascii="宋体" w:hAnsi="宋体"/>
          <w:color w:val="000000"/>
          <w:sz w:val="28"/>
          <w:szCs w:val="28"/>
          <w:highlight w:val="none"/>
        </w:rPr>
        <w:t>比选内容：</w:t>
      </w:r>
      <w:r>
        <w:rPr>
          <w:rFonts w:hint="eastAsia" w:ascii="宋体" w:hAnsi="宋体"/>
          <w:color w:val="000000"/>
          <w:sz w:val="28"/>
          <w:szCs w:val="28"/>
          <w:highlight w:val="none"/>
          <w:lang w:eastAsia="zh-CN"/>
        </w:rPr>
        <w:t>总分</w:t>
      </w:r>
      <w:r>
        <w:rPr>
          <w:rFonts w:hint="eastAsia" w:ascii="宋体" w:hAnsi="宋体"/>
          <w:color w:val="000000"/>
          <w:sz w:val="28"/>
          <w:szCs w:val="28"/>
          <w:highlight w:val="none"/>
          <w:lang w:val="en-US" w:eastAsia="zh-CN"/>
        </w:rPr>
        <w:t>100分，详见附表，由比选小组根据提供资料进行认定及打分。</w:t>
      </w:r>
    </w:p>
    <w:tbl>
      <w:tblPr>
        <w:tblStyle w:val="7"/>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83"/>
        <w:gridCol w:w="1028"/>
        <w:gridCol w:w="451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序号</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项目</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标准分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评分标准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评定分值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报价</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25分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总计25分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业绩</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9分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每提供一个近三年相关业绩及合同复印件得3分，最多9分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响应文件编制完善，双面打印，且页码与目录前后对应一致得2分；响应文件编制基本完善得1分；响应文件编制差，得0分。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sz w:val="24"/>
              </w:rPr>
            </w:pPr>
            <w:r>
              <w:rPr>
                <w:rFonts w:hint="eastAsia" w:ascii="宋体" w:hAnsi="宋体" w:eastAsia="宋体" w:cs="宋体"/>
                <w:i w:val="0"/>
                <w:iCs w:val="0"/>
                <w:color w:val="000000"/>
                <w:kern w:val="0"/>
                <w:sz w:val="24"/>
                <w:szCs w:val="24"/>
                <w:u w:val="none"/>
                <w:lang w:val="en-US" w:eastAsia="zh-CN" w:bidi="ar"/>
              </w:rPr>
              <w:t>项目组织机构</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3分</w:t>
            </w:r>
          </w:p>
        </w:tc>
        <w:tc>
          <w:tcPr>
            <w:tcW w:w="45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Times New Roman"/>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项目经理、技术负责人及其他主要管理人员：人员配合合理，专业齐全，得3分；人员情况配备一般，专业基本齐全,得2分；人员情况配备欠合理，专业人员不够齐全，得1分；人员情况配备不合理，得0分。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sz w:val="24"/>
                <w:lang w:val="en-US" w:eastAsia="zh-CN"/>
              </w:rPr>
            </w:pPr>
            <w:r>
              <w:rPr>
                <w:rFonts w:hint="eastAsia" w:ascii="宋体" w:hAnsi="宋体" w:eastAsia="宋体" w:cs="宋体"/>
                <w:i w:val="0"/>
                <w:iCs w:val="0"/>
                <w:color w:val="000000"/>
                <w:kern w:val="0"/>
                <w:sz w:val="24"/>
                <w:szCs w:val="24"/>
                <w:u w:val="none"/>
                <w:lang w:val="en-US" w:eastAsia="zh-CN" w:bidi="ar"/>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2" w:hRule="atLeast"/>
          <w:jc w:val="center"/>
        </w:trPr>
        <w:tc>
          <w:tcPr>
            <w:tcW w:w="709"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5</w:t>
            </w:r>
          </w:p>
        </w:tc>
        <w:tc>
          <w:tcPr>
            <w:tcW w:w="1683"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咨询方案</w:t>
            </w:r>
          </w:p>
        </w:tc>
        <w:tc>
          <w:tcPr>
            <w:tcW w:w="1028"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20分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具有丰富施工经验，组织严密、周全、针对性强、重点和难点的相关内容突出、先进、可行。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709"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6</w:t>
            </w:r>
          </w:p>
        </w:tc>
        <w:tc>
          <w:tcPr>
            <w:tcW w:w="1683"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质量保证体系及措施</w:t>
            </w:r>
          </w:p>
        </w:tc>
        <w:tc>
          <w:tcPr>
            <w:tcW w:w="1028" w:type="dxa"/>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体系完整，人员、设备完善，措施有力，目标明确</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7</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咨询成果承诺</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意识强，措施完善、有力、可行</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8</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进度计划及保证措施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科学、完整、合理，措施有力</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2" w:hRule="atLeast"/>
          <w:jc w:val="center"/>
        </w:trPr>
        <w:tc>
          <w:tcPr>
            <w:tcW w:w="709"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Theme="minorEastAsia"/>
                <w:sz w:val="24"/>
                <w:lang w:eastAsia="zh-CN"/>
              </w:rPr>
            </w:pPr>
            <w:r>
              <w:rPr>
                <w:rFonts w:hint="eastAsia" w:ascii="宋体" w:hAnsi="宋体" w:eastAsia="宋体" w:cs="宋体"/>
                <w:i w:val="0"/>
                <w:iCs w:val="0"/>
                <w:color w:val="000000"/>
                <w:kern w:val="0"/>
                <w:sz w:val="24"/>
                <w:szCs w:val="24"/>
                <w:u w:val="none"/>
                <w:lang w:val="en-US" w:eastAsia="zh-CN" w:bidi="ar"/>
              </w:rPr>
              <w:t>9</w:t>
            </w:r>
          </w:p>
        </w:tc>
        <w:tc>
          <w:tcPr>
            <w:tcW w:w="1683"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质保服务措施</w:t>
            </w:r>
          </w:p>
        </w:tc>
        <w:tc>
          <w:tcPr>
            <w:tcW w:w="1028" w:type="dxa"/>
            <w:vMerge w:val="restart"/>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10分</w:t>
            </w:r>
          </w:p>
        </w:tc>
        <w:tc>
          <w:tcPr>
            <w:tcW w:w="4513" w:type="dxa"/>
            <w:tcBorders>
              <w:top w:val="single" w:color="auto" w:sz="4" w:space="0"/>
              <w:left w:val="single" w:color="auto" w:sz="4" w:space="0"/>
              <w:right w:val="single" w:color="auto" w:sz="4" w:space="0"/>
            </w:tcBorders>
            <w:vAlign w:val="center"/>
          </w:tcPr>
          <w:p>
            <w:pPr>
              <w:keepNext w:val="0"/>
              <w:keepLines w:val="0"/>
              <w:widowControl/>
              <w:suppressLineNumbers w:val="0"/>
              <w:jc w:val="left"/>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措施得当、全面、承诺好</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933" w:type="dxa"/>
            <w:gridSpan w:val="4"/>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合计得分</w:t>
            </w:r>
          </w:p>
        </w:tc>
        <w:tc>
          <w:tcPr>
            <w:tcW w:w="103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sz w:val="24"/>
              </w:rPr>
            </w:pPr>
            <w:r>
              <w:rPr>
                <w:rFonts w:hint="eastAsia" w:ascii="宋体" w:hAnsi="宋体" w:eastAsia="宋体" w:cs="宋体"/>
                <w:i w:val="0"/>
                <w:iCs w:val="0"/>
                <w:color w:val="000000"/>
                <w:kern w:val="0"/>
                <w:sz w:val="24"/>
                <w:szCs w:val="24"/>
                <w:u w:val="none"/>
                <w:lang w:val="en-US" w:eastAsia="zh-CN" w:bidi="ar"/>
              </w:rPr>
              <w:t>100</w:t>
            </w:r>
          </w:p>
        </w:tc>
      </w:tr>
    </w:tbl>
    <w:p>
      <w:pPr>
        <w:tabs>
          <w:tab w:val="left" w:pos="526"/>
        </w:tabs>
        <w:adjustRightInd w:val="0"/>
        <w:spacing w:line="360" w:lineRule="auto"/>
        <w:ind w:left="0" w:leftChars="0" w:firstLine="520" w:firstLineChars="186"/>
        <w:jc w:val="left"/>
        <w:rPr>
          <w:rFonts w:hint="eastAsia" w:ascii="宋体" w:hAnsi="宋体"/>
          <w:color w:val="000000"/>
          <w:sz w:val="28"/>
          <w:szCs w:val="28"/>
          <w:highlight w:val="none"/>
          <w:lang w:val="en-US" w:eastAsia="zh-CN"/>
        </w:rPr>
      </w:pPr>
    </w:p>
    <w:p>
      <w:pPr>
        <w:tabs>
          <w:tab w:val="left" w:pos="526"/>
        </w:tabs>
        <w:adjustRightInd w:val="0"/>
        <w:spacing w:line="360" w:lineRule="auto"/>
        <w:ind w:firstLine="560" w:firstLineChars="200"/>
        <w:jc w:val="left"/>
        <w:rPr>
          <w:rFonts w:hint="eastAsia" w:ascii="宋体" w:hAnsi="宋体"/>
          <w:bCs/>
          <w:color w:val="000000"/>
          <w:sz w:val="28"/>
          <w:szCs w:val="28"/>
          <w:highlight w:val="none"/>
          <w:u w:val="none"/>
          <w:lang w:eastAsia="zh-CN"/>
        </w:rPr>
      </w:pPr>
      <w:r>
        <w:rPr>
          <w:rFonts w:hint="default" w:ascii="宋体" w:hAnsi="宋体"/>
          <w:bCs/>
          <w:color w:val="000000"/>
          <w:sz w:val="28"/>
          <w:szCs w:val="28"/>
          <w:highlight w:val="none"/>
          <w:u w:val="none"/>
          <w:lang w:eastAsia="zh-CN"/>
        </w:rPr>
        <w:t>9</w:t>
      </w:r>
      <w:r>
        <w:rPr>
          <w:rFonts w:hint="eastAsia" w:ascii="宋体" w:hAnsi="宋体"/>
          <w:bCs/>
          <w:color w:val="000000"/>
          <w:sz w:val="28"/>
          <w:szCs w:val="28"/>
          <w:highlight w:val="none"/>
          <w:u w:val="none"/>
          <w:lang w:val="en-US" w:eastAsia="zh-CN"/>
        </w:rPr>
        <w:t>）、</w:t>
      </w:r>
      <w:r>
        <w:rPr>
          <w:rFonts w:hint="eastAsia" w:ascii="宋体" w:hAnsi="宋体"/>
          <w:bCs/>
          <w:color w:val="000000"/>
          <w:sz w:val="28"/>
          <w:szCs w:val="28"/>
          <w:highlight w:val="none"/>
          <w:u w:val="none"/>
          <w:lang w:eastAsia="zh-CN"/>
        </w:rPr>
        <w:t>比选文件要求：</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a.</w:t>
      </w:r>
      <w:r>
        <w:rPr>
          <w:rFonts w:hint="eastAsia" w:ascii="宋体" w:hAnsi="宋体"/>
          <w:bCs/>
          <w:color w:val="000000"/>
          <w:sz w:val="28"/>
          <w:szCs w:val="28"/>
          <w:highlight w:val="none"/>
          <w:u w:val="single"/>
          <w:lang w:eastAsia="zh-CN"/>
        </w:rPr>
        <w:t>格式、装订等不做限制，目录由比选人自行编制，封面加盖公章及法人章。参加比选单位（以下简称参比单位）应准备比选文件</w:t>
      </w:r>
      <w:r>
        <w:rPr>
          <w:rFonts w:hint="eastAsia" w:ascii="宋体" w:hAnsi="宋体"/>
          <w:bCs/>
          <w:color w:val="000000"/>
          <w:sz w:val="28"/>
          <w:szCs w:val="28"/>
          <w:highlight w:val="none"/>
          <w:u w:val="single"/>
          <w:lang w:val="en-US" w:eastAsia="zh-CN"/>
        </w:rPr>
        <w:t>2</w:t>
      </w:r>
      <w:r>
        <w:rPr>
          <w:rFonts w:hint="eastAsia" w:ascii="宋体" w:hAnsi="宋体"/>
          <w:bCs/>
          <w:color w:val="000000"/>
          <w:sz w:val="28"/>
          <w:szCs w:val="28"/>
          <w:highlight w:val="none"/>
          <w:u w:val="single"/>
          <w:lang w:eastAsia="zh-CN"/>
        </w:rPr>
        <w:t>份。</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b.比选</w:t>
      </w:r>
      <w:r>
        <w:rPr>
          <w:rFonts w:hint="eastAsia" w:ascii="宋体" w:hAnsi="宋体"/>
          <w:bCs/>
          <w:color w:val="000000"/>
          <w:sz w:val="28"/>
          <w:szCs w:val="28"/>
          <w:highlight w:val="none"/>
          <w:u w:val="single"/>
          <w:lang w:eastAsia="zh-CN"/>
        </w:rPr>
        <w:t>文件的正本需打印或用不退色墨水书写，并由参比单位的法定代表人或经其正式授权的代表在比选文件上签字并加盖单位印章。授权代表须持有书面的“法定代表人授权书”（标准格式附后），并将其附在投标文件中。如对投标文件进行了修改，则应由参比单位的法定代表人或经其正式授权的代表在修改的每一页上签字。</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c.</w:t>
      </w:r>
      <w:r>
        <w:rPr>
          <w:rFonts w:hint="eastAsia" w:ascii="宋体" w:hAnsi="宋体"/>
          <w:bCs/>
          <w:color w:val="000000"/>
          <w:sz w:val="28"/>
          <w:szCs w:val="28"/>
          <w:highlight w:val="none"/>
          <w:u w:val="single"/>
          <w:lang w:eastAsia="zh-CN"/>
        </w:rPr>
        <w:t>任何行间插字、涂改和增删，必须由比选文件签字人签字或盖章后才有效。</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eastAsia" w:ascii="宋体" w:hAnsi="宋体"/>
          <w:bCs/>
          <w:color w:val="000000"/>
          <w:sz w:val="28"/>
          <w:szCs w:val="28"/>
          <w:highlight w:val="none"/>
          <w:u w:val="single"/>
          <w:lang w:val="en-US" w:eastAsia="zh-CN"/>
        </w:rPr>
        <w:t>d.</w:t>
      </w:r>
      <w:r>
        <w:rPr>
          <w:rFonts w:hint="eastAsia" w:ascii="宋体" w:hAnsi="宋体"/>
          <w:bCs/>
          <w:color w:val="000000"/>
          <w:sz w:val="28"/>
          <w:szCs w:val="28"/>
          <w:highlight w:val="none"/>
          <w:u w:val="single"/>
          <w:lang w:eastAsia="zh-CN"/>
        </w:rPr>
        <w:t>比选文件因字迹潦草或表达不清所引起的后果由参比单位负责。</w:t>
      </w:r>
    </w:p>
    <w:p>
      <w:pPr>
        <w:tabs>
          <w:tab w:val="left" w:pos="526"/>
        </w:tabs>
        <w:adjustRightInd w:val="0"/>
        <w:spacing w:line="360" w:lineRule="auto"/>
        <w:ind w:firstLine="560" w:firstLineChars="200"/>
        <w:jc w:val="left"/>
        <w:rPr>
          <w:rFonts w:hint="eastAsia" w:ascii="宋体" w:hAnsi="宋体"/>
          <w:bCs/>
          <w:color w:val="000000"/>
          <w:sz w:val="28"/>
          <w:szCs w:val="28"/>
          <w:highlight w:val="none"/>
          <w:u w:val="single"/>
          <w:lang w:eastAsia="zh-CN"/>
        </w:rPr>
      </w:pPr>
      <w:r>
        <w:rPr>
          <w:rFonts w:hint="default" w:ascii="宋体" w:hAnsi="宋体"/>
          <w:bCs/>
          <w:color w:val="000000"/>
          <w:sz w:val="28"/>
          <w:szCs w:val="28"/>
          <w:highlight w:val="none"/>
          <w:u w:val="single"/>
          <w:lang w:eastAsia="zh-CN"/>
        </w:rPr>
        <w:t>10</w:t>
      </w:r>
      <w:r>
        <w:rPr>
          <w:rFonts w:hint="eastAsia" w:ascii="宋体" w:hAnsi="宋体"/>
          <w:bCs/>
          <w:color w:val="000000"/>
          <w:sz w:val="28"/>
          <w:szCs w:val="28"/>
          <w:highlight w:val="none"/>
          <w:u w:val="single"/>
          <w:lang w:val="en-US" w:eastAsia="zh-CN"/>
        </w:rPr>
        <w:t>)、</w:t>
      </w:r>
      <w:r>
        <w:rPr>
          <w:rFonts w:hint="eastAsia" w:ascii="宋体" w:hAnsi="宋体"/>
          <w:bCs/>
          <w:color w:val="000000"/>
          <w:sz w:val="28"/>
          <w:szCs w:val="28"/>
          <w:highlight w:val="none"/>
          <w:u w:val="single"/>
          <w:lang w:eastAsia="zh-CN"/>
        </w:rPr>
        <w:t>密封要求：参比单位应将比选文件密封装在单独的信封中，封面加盖单位公章。</w:t>
      </w:r>
    </w:p>
    <w:p>
      <w:pPr>
        <w:pStyle w:val="3"/>
        <w:adjustRightInd/>
        <w:spacing w:before="0" w:after="0" w:line="360" w:lineRule="auto"/>
        <w:jc w:val="both"/>
        <w:rPr>
          <w:rFonts w:hint="eastAsia"/>
        </w:rPr>
      </w:pPr>
      <w:bookmarkStart w:id="0" w:name="_Toc295804865"/>
    </w:p>
    <w:p>
      <w:pPr>
        <w:pStyle w:val="4"/>
        <w:ind w:left="0" w:leftChars="0" w:firstLine="0" w:firstLineChars="0"/>
        <w:rPr>
          <w:rFonts w:hint="eastAsia"/>
        </w:rPr>
      </w:pPr>
    </w:p>
    <w:p>
      <w:pPr>
        <w:rPr>
          <w:rFonts w:hint="eastAsia"/>
        </w:rPr>
      </w:pPr>
      <w:r>
        <w:rPr>
          <w:rFonts w:hint="eastAsia"/>
        </w:rPr>
        <w:br w:type="page"/>
      </w:r>
    </w:p>
    <w:p>
      <w:pPr>
        <w:pStyle w:val="4"/>
        <w:rPr>
          <w:rFonts w:hint="eastAsia"/>
        </w:rPr>
      </w:pPr>
    </w:p>
    <w:p>
      <w:pPr>
        <w:pStyle w:val="3"/>
        <w:adjustRightInd/>
        <w:spacing w:before="0" w:after="0" w:line="360" w:lineRule="auto"/>
        <w:jc w:val="both"/>
      </w:pPr>
      <w:r>
        <w:rPr>
          <w:rFonts w:hint="eastAsia"/>
        </w:rPr>
        <w:t>附件</w:t>
      </w:r>
      <w:r>
        <w:rPr>
          <w:rFonts w:hint="eastAsia"/>
          <w:lang w:val="en-US" w:eastAsia="zh-CN"/>
        </w:rPr>
        <w:t xml:space="preserve"> </w:t>
      </w:r>
      <w:r>
        <w:rPr>
          <w:rFonts w:hint="eastAsia"/>
        </w:rPr>
        <w:t>法定代表人授权书</w:t>
      </w:r>
      <w:r>
        <w:t>(</w:t>
      </w:r>
      <w:r>
        <w:rPr>
          <w:rFonts w:hint="eastAsia"/>
        </w:rPr>
        <w:t>格式</w:t>
      </w:r>
      <w:r>
        <w:t>)</w:t>
      </w:r>
      <w:bookmarkEnd w:id="0"/>
    </w:p>
    <w:p>
      <w:pPr>
        <w:spacing w:line="360" w:lineRule="auto"/>
        <w:ind w:firstLine="480" w:firstLineChars="200"/>
        <w:rPr>
          <w:rFonts w:hint="eastAsia" w:ascii="宋体" w:hAnsi="宋体"/>
          <w:sz w:val="24"/>
          <w:u w:val="single"/>
        </w:rPr>
      </w:pPr>
      <w:r>
        <w:rPr>
          <w:rFonts w:hint="eastAsia" w:hAnsi="宋体"/>
          <w:sz w:val="24"/>
          <w:u w:val="single"/>
        </w:rPr>
        <w:br w:type="textWrapping"/>
      </w:r>
      <w:r>
        <w:rPr>
          <w:rFonts w:hAnsi="宋体"/>
          <w:sz w:val="24"/>
        </w:rPr>
        <w:br w:type="textWrapping"/>
      </w:r>
      <w:r>
        <w:rPr>
          <w:rFonts w:hint="eastAsia" w:hAnsi="宋体"/>
          <w:sz w:val="24"/>
        </w:rPr>
        <w:t xml:space="preserve">    </w:t>
      </w: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（投标单位名称）的法定代表人，现授权委托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（姓名）为我公司代理人，以本公司的名义参加</w:t>
      </w:r>
      <w:r>
        <w:rPr>
          <w:rFonts w:hint="eastAsia" w:ascii="宋体" w:hAnsi="宋体"/>
          <w:sz w:val="24"/>
          <w:u w:val="single"/>
        </w:rPr>
        <w:t xml:space="preserve">                </w:t>
      </w:r>
      <w:r>
        <w:rPr>
          <w:rFonts w:hint="eastAsia" w:ascii="宋体" w:hAnsi="宋体"/>
          <w:sz w:val="24"/>
        </w:rPr>
        <w:t>（项目名称） 的投标活动。代理人在开标、评标、合同谈判过程中所签署的一切文件和处理与之有关的一切事务，我均予以承认。</w:t>
      </w:r>
    </w:p>
    <w:p>
      <w:pPr>
        <w:pStyle w:val="5"/>
        <w:spacing w:line="360" w:lineRule="auto"/>
        <w:rPr>
          <w:rFonts w:hint="eastAsia" w:hAnsi="宋体"/>
          <w:sz w:val="24"/>
        </w:rPr>
      </w:pPr>
      <w:r>
        <w:rPr>
          <w:rFonts w:hint="eastAsia" w:hAnsi="宋体"/>
          <w:sz w:val="24"/>
        </w:rPr>
        <w:t>　　</w:t>
      </w:r>
    </w:p>
    <w:p>
      <w:pPr>
        <w:pStyle w:val="5"/>
        <w:tabs>
          <w:tab w:val="left" w:pos="5580"/>
        </w:tabs>
        <w:spacing w:line="360" w:lineRule="auto"/>
        <w:ind w:firstLine="480"/>
        <w:rPr>
          <w:rFonts w:hint="eastAsia" w:hAnsi="宋体"/>
          <w:sz w:val="24"/>
        </w:rPr>
      </w:pPr>
      <w:r>
        <w:rPr>
          <w:rFonts w:hint="eastAsia" w:hAnsi="宋体"/>
          <w:sz w:val="24"/>
        </w:rPr>
        <w:t>本授权书于__________年_____月______日签字生效,特此声明。</w:t>
      </w:r>
      <w:r>
        <w:rPr>
          <w:rFonts w:hint="eastAsia" w:hAnsi="宋体"/>
          <w:sz w:val="24"/>
        </w:rPr>
        <w:br w:type="textWrapping"/>
      </w:r>
      <w:r>
        <w:rPr>
          <w:rFonts w:hint="eastAsia" w:hAnsi="宋体"/>
          <w:sz w:val="24"/>
        </w:rPr>
        <w:br w:type="textWrapping"/>
      </w:r>
      <w:r>
        <w:rPr>
          <w:rFonts w:hint="eastAsia" w:hAnsi="宋体"/>
          <w:sz w:val="24"/>
        </w:rPr>
        <w:br w:type="textWrapping"/>
      </w:r>
      <w:r>
        <w:rPr>
          <w:rFonts w:hint="eastAsia" w:hAnsi="宋体"/>
          <w:sz w:val="24"/>
        </w:rPr>
        <w:t>法定代表人签字_______________________________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被授权人签字_______________________________</w:t>
      </w:r>
    </w:p>
    <w:p>
      <w:pPr>
        <w:pStyle w:val="5"/>
        <w:tabs>
          <w:tab w:val="left" w:pos="5580"/>
        </w:tabs>
        <w:spacing w:line="360" w:lineRule="auto"/>
        <w:rPr>
          <w:rFonts w:hint="eastAsia" w:hAnsi="宋体"/>
          <w:sz w:val="24"/>
        </w:rPr>
      </w:pPr>
      <w:r>
        <w:rPr>
          <w:rFonts w:hint="eastAsia" w:hAnsi="宋体"/>
          <w:sz w:val="24"/>
        </w:rPr>
        <w:br w:type="textWrapping"/>
      </w:r>
      <w:r>
        <w:rPr>
          <w:rFonts w:hint="eastAsia" w:hAnsi="宋体"/>
          <w:sz w:val="24"/>
        </w:rPr>
        <w:t xml:space="preserve">公司盖章：                                 </w:t>
      </w: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p>
    <w:p>
      <w:pPr>
        <w:pStyle w:val="5"/>
        <w:tabs>
          <w:tab w:val="left" w:pos="5580"/>
        </w:tabs>
        <w:spacing w:line="360" w:lineRule="auto"/>
        <w:rPr>
          <w:rFonts w:hint="eastAsia" w:hAnsi="宋体"/>
          <w:sz w:val="24"/>
        </w:rPr>
      </w:pPr>
      <w:r>
        <w:rPr>
          <w:rFonts w:hint="eastAsia" w:hAnsi="宋体"/>
          <w:sz w:val="24"/>
        </w:rPr>
        <w:t>附：</w:t>
      </w:r>
    </w:p>
    <w:p>
      <w:pPr>
        <w:pStyle w:val="5"/>
        <w:tabs>
          <w:tab w:val="left" w:pos="5580"/>
        </w:tabs>
        <w:spacing w:line="360" w:lineRule="auto"/>
        <w:rPr>
          <w:rFonts w:hint="eastAsia" w:hAnsi="宋体"/>
          <w:sz w:val="24"/>
        </w:rPr>
      </w:pPr>
      <w:r>
        <w:rPr>
          <w:rFonts w:hint="eastAsia" w:hAnsi="宋体"/>
          <w:sz w:val="24"/>
        </w:rPr>
        <w:t>被授权人姓名：</w:t>
      </w:r>
    </w:p>
    <w:p>
      <w:pPr>
        <w:pStyle w:val="5"/>
        <w:tabs>
          <w:tab w:val="left" w:pos="5580"/>
        </w:tabs>
        <w:spacing w:line="360" w:lineRule="auto"/>
        <w:rPr>
          <w:rFonts w:hint="eastAsia" w:hAnsi="宋体"/>
          <w:sz w:val="24"/>
        </w:rPr>
      </w:pPr>
      <w:r>
        <w:rPr>
          <w:rFonts w:hint="eastAsia" w:hAnsi="宋体"/>
          <w:sz w:val="24"/>
        </w:rPr>
        <w:t>职　　　　务：</w:t>
      </w:r>
    </w:p>
    <w:p>
      <w:pPr>
        <w:pStyle w:val="5"/>
        <w:tabs>
          <w:tab w:val="left" w:pos="5580"/>
        </w:tabs>
        <w:spacing w:line="360" w:lineRule="auto"/>
        <w:rPr>
          <w:rFonts w:hint="eastAsia" w:hAnsi="宋体"/>
          <w:sz w:val="24"/>
        </w:rPr>
      </w:pPr>
      <w:r>
        <w:rPr>
          <w:rFonts w:hint="eastAsia" w:hAnsi="宋体"/>
          <w:sz w:val="24"/>
        </w:rPr>
        <w:t>详细通讯地址：</w:t>
      </w:r>
    </w:p>
    <w:p>
      <w:pPr>
        <w:pStyle w:val="5"/>
        <w:tabs>
          <w:tab w:val="left" w:pos="5580"/>
        </w:tabs>
        <w:spacing w:line="360" w:lineRule="auto"/>
        <w:rPr>
          <w:rFonts w:hint="eastAsia" w:hAnsi="宋体"/>
          <w:sz w:val="24"/>
        </w:rPr>
      </w:pPr>
      <w:r>
        <w:rPr>
          <w:rFonts w:hint="eastAsia" w:hAnsi="宋体"/>
          <w:sz w:val="24"/>
        </w:rPr>
        <w:t>邮 政  编 码：</w:t>
      </w:r>
    </w:p>
    <w:p>
      <w:pPr>
        <w:pStyle w:val="5"/>
        <w:tabs>
          <w:tab w:val="left" w:pos="5580"/>
        </w:tabs>
        <w:spacing w:line="360" w:lineRule="auto"/>
        <w:rPr>
          <w:rFonts w:hint="eastAsia" w:hAnsi="宋体"/>
          <w:sz w:val="24"/>
        </w:rPr>
      </w:pPr>
      <w:r>
        <w:rPr>
          <w:rFonts w:hint="eastAsia" w:hAnsi="宋体"/>
          <w:sz w:val="24"/>
        </w:rPr>
        <w:t>传　　　　真：</w:t>
      </w:r>
    </w:p>
    <w:p>
      <w:pPr>
        <w:pStyle w:val="5"/>
        <w:tabs>
          <w:tab w:val="left" w:pos="5580"/>
        </w:tabs>
        <w:spacing w:line="360" w:lineRule="auto"/>
      </w:pPr>
      <w:r>
        <w:rPr>
          <w:rFonts w:hint="eastAsia" w:hAnsi="宋体"/>
          <w:sz w:val="24"/>
        </w:rPr>
        <w:t>电　　　　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Black">
    <w:altName w:val="DejaVu Sans"/>
    <w:panose1 w:val="020B0A04020102020204"/>
    <w:charset w:val="00"/>
    <w:family w:val="swiss"/>
    <w:pitch w:val="default"/>
    <w:sig w:usb0="00000000"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ODkzMjliMjI4YzZjNDZlNTUwMDYyMTcyZDk1NTMifQ=="/>
  </w:docVars>
  <w:rsids>
    <w:rsidRoot w:val="15C32658"/>
    <w:rsid w:val="05E76992"/>
    <w:rsid w:val="0CD60183"/>
    <w:rsid w:val="0D58439A"/>
    <w:rsid w:val="15C32658"/>
    <w:rsid w:val="1A5436CB"/>
    <w:rsid w:val="1A630801"/>
    <w:rsid w:val="29FF4E4F"/>
    <w:rsid w:val="2BBE395B"/>
    <w:rsid w:val="2D5C0DB9"/>
    <w:rsid w:val="31D8000A"/>
    <w:rsid w:val="36393AA3"/>
    <w:rsid w:val="3C237AE4"/>
    <w:rsid w:val="3EE5844C"/>
    <w:rsid w:val="3F250497"/>
    <w:rsid w:val="40F1776E"/>
    <w:rsid w:val="41C34E7D"/>
    <w:rsid w:val="42D30D89"/>
    <w:rsid w:val="44DD45B0"/>
    <w:rsid w:val="54773FBA"/>
    <w:rsid w:val="56DA6192"/>
    <w:rsid w:val="59BC2B99"/>
    <w:rsid w:val="5D566FFB"/>
    <w:rsid w:val="635A382F"/>
    <w:rsid w:val="6437061D"/>
    <w:rsid w:val="684C20E2"/>
    <w:rsid w:val="6AE462CA"/>
    <w:rsid w:val="6B8979C5"/>
    <w:rsid w:val="6D0A1891"/>
    <w:rsid w:val="6D5B5FC5"/>
    <w:rsid w:val="77141EAD"/>
    <w:rsid w:val="776C5902"/>
    <w:rsid w:val="77EE5402"/>
    <w:rsid w:val="7D854F3E"/>
    <w:rsid w:val="7F4FCA57"/>
    <w:rsid w:val="97FD8043"/>
    <w:rsid w:val="BF3EE515"/>
    <w:rsid w:val="BF8E5628"/>
    <w:rsid w:val="C8FE2531"/>
    <w:rsid w:val="EFFD578E"/>
    <w:rsid w:val="F3CFCBB9"/>
    <w:rsid w:val="F7BFC14A"/>
    <w:rsid w:val="FBFCEEBC"/>
    <w:rsid w:val="FF5FE6EB"/>
    <w:rsid w:val="FF7F1C0C"/>
    <w:rsid w:val="FFFFF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unhideWhenUsed/>
    <w:qFormat/>
    <w:uiPriority w:val="0"/>
    <w:pPr>
      <w:keepNext/>
      <w:keepLines/>
      <w:autoSpaceDE w:val="0"/>
      <w:autoSpaceDN w:val="0"/>
      <w:adjustRightInd w:val="0"/>
      <w:spacing w:before="360" w:beforeLines="0" w:beforeAutospacing="0" w:after="120" w:afterLines="0" w:afterAutospacing="0"/>
      <w:jc w:val="left"/>
      <w:outlineLvl w:val="2"/>
    </w:pPr>
    <w:rPr>
      <w:rFonts w:ascii="宋体" w:hAnsi="宋体"/>
      <w:kern w:val="0"/>
      <w:sz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line="360" w:lineRule="auto"/>
    </w:pPr>
    <w:rPr>
      <w:rFonts w:asciiTheme="minorHAnsi" w:hAnsiTheme="minorHAnsi" w:eastAsiaTheme="minorEastAsia" w:cstheme="minorBidi"/>
      <w:szCs w:val="22"/>
    </w:rPr>
  </w:style>
  <w:style w:type="paragraph" w:styleId="4">
    <w:name w:val="Normal Indent"/>
    <w:basedOn w:val="1"/>
    <w:qFormat/>
    <w:uiPriority w:val="0"/>
    <w:pPr>
      <w:autoSpaceDE w:val="0"/>
      <w:autoSpaceDN w:val="0"/>
      <w:adjustRightInd w:val="0"/>
      <w:ind w:firstLine="420"/>
      <w:jc w:val="left"/>
    </w:pPr>
    <w:rPr>
      <w:rFonts w:ascii="宋体" w:hAnsi="Tahoma"/>
      <w:kern w:val="0"/>
      <w:sz w:val="24"/>
    </w:rPr>
  </w:style>
  <w:style w:type="paragraph" w:styleId="5">
    <w:name w:val="Plain Text"/>
    <w:basedOn w:val="1"/>
    <w:qFormat/>
    <w:uiPriority w:val="0"/>
    <w:rPr>
      <w:rFonts w:ascii="宋体" w:hAnsi="Courier Ne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1154</Words>
  <Characters>1277</Characters>
  <Lines>0</Lines>
  <Paragraphs>0</Paragraphs>
  <TotalTime>2</TotalTime>
  <ScaleCrop>false</ScaleCrop>
  <LinksUpToDate>false</LinksUpToDate>
  <CharactersWithSpaces>1415</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2017-12-28T21:05:00Z</dcterms:created>
  <dc:creator>pc</dc:creator>
  <cp:lastModifiedBy>user</cp:lastModifiedBy>
  <cp:lastPrinted>2024-06-13T16:27:00Z</cp:lastPrinted>
  <dcterms:modified xsi:type="dcterms:W3CDTF">2025-06-30T10:30:43Z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AFDE396BA9464677897586598329A27C</vt:lpwstr>
  </property>
</Properties>
</file>