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FC579">
      <w:pPr>
        <w:pStyle w:val="3"/>
        <w:pageBreakBefore w:val="0"/>
        <w:kinsoku/>
        <w:wordWrap/>
        <w:overflowPunct/>
        <w:topLinePunct w:val="0"/>
        <w:autoSpaceDE/>
        <w:autoSpaceDN/>
        <w:bidi w:val="0"/>
        <w:adjustRightInd/>
        <w:snapToGrid/>
        <w:spacing w:before="0" w:after="0" w:line="56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bookmarkStart w:id="0" w:name="_Toc28112"/>
      <w:bookmarkStart w:id="1" w:name="_Toc20587"/>
      <w:r>
        <w:rPr>
          <w:rFonts w:hint="eastAsia" w:ascii="方正小标宋简体" w:hAnsi="方正小标宋简体" w:eastAsia="方正小标宋简体" w:cs="方正小标宋简体"/>
          <w:b w:val="0"/>
          <w:bCs w:val="0"/>
          <w:sz w:val="44"/>
          <w:szCs w:val="44"/>
          <w:lang w:eastAsia="zh-CN"/>
        </w:rPr>
        <w:t>大兴区园林绿化局体检服务单位比选文件</w:t>
      </w:r>
      <w:bookmarkEnd w:id="0"/>
      <w:bookmarkEnd w:id="1"/>
    </w:p>
    <w:p w14:paraId="7E28DCAC">
      <w:pPr>
        <w:pStyle w:val="3"/>
        <w:pageBreakBefore w:val="0"/>
        <w:kinsoku/>
        <w:wordWrap/>
        <w:overflowPunct/>
        <w:topLinePunct w:val="0"/>
        <w:autoSpaceDE/>
        <w:autoSpaceDN/>
        <w:bidi w:val="0"/>
        <w:adjustRightInd/>
        <w:snapToGrid/>
        <w:spacing w:before="0" w:after="0" w:line="560" w:lineRule="exact"/>
        <w:ind w:right="0" w:rightChars="0"/>
        <w:jc w:val="center"/>
        <w:textAlignment w:val="auto"/>
        <w:rPr>
          <w:rFonts w:hint="eastAsia" w:ascii="宋体" w:hAnsi="宋体" w:cs="宋体"/>
          <w:sz w:val="32"/>
          <w:szCs w:val="32"/>
        </w:rPr>
      </w:pPr>
    </w:p>
    <w:p w14:paraId="34FB8DEF">
      <w:pPr>
        <w:pStyle w:val="3"/>
        <w:pageBreakBefore w:val="0"/>
        <w:kinsoku/>
        <w:wordWrap/>
        <w:overflowPunct/>
        <w:topLinePunct w:val="0"/>
        <w:autoSpaceDE/>
        <w:autoSpaceDN/>
        <w:bidi w:val="0"/>
        <w:adjustRightInd/>
        <w:snapToGrid/>
        <w:spacing w:before="0" w:after="0" w:line="560" w:lineRule="exact"/>
        <w:ind w:right="0" w:rightChars="0"/>
        <w:jc w:val="center"/>
        <w:textAlignment w:val="auto"/>
        <w:rPr>
          <w:rFonts w:ascii="宋体" w:hAnsi="宋体" w:cs="宋体"/>
          <w:sz w:val="32"/>
          <w:szCs w:val="32"/>
        </w:rPr>
      </w:pPr>
      <w:r>
        <w:rPr>
          <w:rFonts w:hint="eastAsia" w:ascii="宋体" w:hAnsi="宋体" w:cs="宋体"/>
          <w:sz w:val="32"/>
          <w:szCs w:val="32"/>
        </w:rPr>
        <w:t>第一章  比选邀请函</w:t>
      </w:r>
    </w:p>
    <w:p w14:paraId="4F7675B2">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p>
    <w:p w14:paraId="1DFDE0B5">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北京市大兴区</w:t>
      </w:r>
      <w:r>
        <w:rPr>
          <w:rFonts w:hint="eastAsia" w:ascii="仿宋_GB2312" w:hAnsi="仿宋_GB2312" w:eastAsia="仿宋_GB2312" w:cs="仿宋_GB2312"/>
          <w:sz w:val="32"/>
          <w:szCs w:val="32"/>
          <w:u w:val="single"/>
          <w:lang w:eastAsia="zh-CN"/>
        </w:rPr>
        <w:t>园林绿化局</w:t>
      </w:r>
      <w:r>
        <w:rPr>
          <w:rFonts w:hint="eastAsia" w:ascii="仿宋_GB2312" w:hAnsi="仿宋_GB2312" w:eastAsia="仿宋_GB2312" w:cs="仿宋_GB2312"/>
          <w:sz w:val="32"/>
          <w:szCs w:val="32"/>
        </w:rPr>
        <w:t>，对下述项目以比选的方式进行采购。现邀请贵单位前来参加本项目应答。</w:t>
      </w:r>
    </w:p>
    <w:p w14:paraId="77B9D6D1">
      <w:pPr>
        <w:pStyle w:val="23"/>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大兴区园林绿化局体检项目。</w:t>
      </w:r>
    </w:p>
    <w:p w14:paraId="309D6212">
      <w:pPr>
        <w:pStyle w:val="23"/>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项目预算金额：</w:t>
      </w:r>
      <w:r>
        <w:rPr>
          <w:rFonts w:hint="eastAsia" w:ascii="仿宋_GB2312" w:hAnsi="仿宋_GB2312" w:eastAsia="仿宋_GB2312" w:cs="仿宋_GB2312"/>
          <w:color w:val="auto"/>
          <w:sz w:val="32"/>
          <w:szCs w:val="32"/>
          <w:lang w:val="en-US" w:eastAsia="zh-CN"/>
        </w:rPr>
        <w:t>体检人数为115人，</w:t>
      </w:r>
      <w:r>
        <w:rPr>
          <w:rFonts w:hint="eastAsia" w:ascii="仿宋_GB2312" w:hAnsi="仿宋_GB2312" w:eastAsia="仿宋_GB2312" w:cs="仿宋_GB2312"/>
          <w:color w:val="auto"/>
          <w:sz w:val="32"/>
          <w:szCs w:val="32"/>
          <w:lang w:eastAsia="zh-CN"/>
        </w:rPr>
        <w:t>人均不超过</w:t>
      </w:r>
      <w:r>
        <w:rPr>
          <w:rFonts w:hint="eastAsia" w:ascii="仿宋_GB2312" w:hAnsi="仿宋_GB2312" w:eastAsia="仿宋_GB2312" w:cs="仿宋_GB2312"/>
          <w:color w:val="auto"/>
          <w:sz w:val="32"/>
          <w:szCs w:val="32"/>
          <w:lang w:val="en-US" w:eastAsia="zh-CN"/>
        </w:rPr>
        <w:t>2000元/人，需在控制价范围内进行报价，否则视为报价无效，服务结束后按照实际参加体检人数结算费用。</w:t>
      </w:r>
    </w:p>
    <w:p w14:paraId="6062FC5E">
      <w:pPr>
        <w:pStyle w:val="23"/>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比选邀请函</w:t>
      </w:r>
      <w:r>
        <w:rPr>
          <w:rFonts w:hint="eastAsia" w:ascii="仿宋_GB2312" w:hAnsi="仿宋_GB2312" w:eastAsia="仿宋_GB2312" w:cs="仿宋_GB2312"/>
          <w:sz w:val="32"/>
          <w:szCs w:val="32"/>
        </w:rPr>
        <w:t>发放</w:t>
      </w:r>
      <w:r>
        <w:rPr>
          <w:rFonts w:hint="eastAsia" w:ascii="仿宋_GB2312" w:hAnsi="仿宋_GB2312" w:eastAsia="仿宋_GB2312" w:cs="仿宋_GB2312"/>
          <w:color w:val="auto"/>
          <w:sz w:val="32"/>
          <w:szCs w:val="32"/>
          <w:lang w:eastAsia="zh-CN"/>
        </w:rPr>
        <w:t>方式及</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eastAsia="zh-CN"/>
        </w:rPr>
        <w:t>通过北京中介服务平台的方式发放邀请函</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auto"/>
          <w:sz w:val="32"/>
          <w:szCs w:val="32"/>
          <w:lang w:eastAsia="zh-CN"/>
        </w:rPr>
        <w:t>发放时间：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日</w:t>
      </w:r>
    </w:p>
    <w:p w14:paraId="49EC432B">
      <w:pPr>
        <w:pStyle w:val="23"/>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参选文件递交方式：纸质现场提交，一式</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份。</w:t>
      </w:r>
      <w:r>
        <w:rPr>
          <w:rFonts w:hint="eastAsia" w:ascii="仿宋_GB2312" w:hAnsi="仿宋_GB2312" w:eastAsia="仿宋_GB2312" w:cs="仿宋_GB2312"/>
          <w:color w:val="auto"/>
          <w:sz w:val="32"/>
          <w:szCs w:val="32"/>
        </w:rPr>
        <w:t>参选人</w:t>
      </w:r>
      <w:r>
        <w:rPr>
          <w:rFonts w:hint="eastAsia" w:ascii="仿宋_GB2312" w:hAnsi="仿宋_GB2312" w:eastAsia="仿宋_GB2312" w:cs="仿宋_GB2312"/>
          <w:sz w:val="32"/>
          <w:szCs w:val="32"/>
        </w:rPr>
        <w:t>送达参选文件截止时间：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下</w:t>
      </w:r>
      <w:r>
        <w:rPr>
          <w:rFonts w:hint="eastAsia" w:ascii="仿宋_GB2312" w:hAnsi="仿宋_GB2312" w:eastAsia="仿宋_GB2312" w:cs="仿宋_GB2312"/>
          <w:color w:val="auto"/>
          <w:sz w:val="32"/>
          <w:szCs w:val="32"/>
          <w:highlight w:val="none"/>
        </w:rPr>
        <w:t>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:00（北京时间）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送达</w:t>
      </w:r>
      <w:r>
        <w:rPr>
          <w:rFonts w:hint="eastAsia" w:ascii="仿宋_GB2312" w:hAnsi="仿宋_GB2312" w:eastAsia="仿宋_GB2312" w:cs="仿宋_GB2312"/>
          <w:sz w:val="32"/>
          <w:szCs w:val="32"/>
        </w:rPr>
        <w:t>地点：北京市大兴区</w:t>
      </w:r>
      <w:r>
        <w:rPr>
          <w:rFonts w:hint="eastAsia" w:ascii="仿宋_GB2312" w:hAnsi="仿宋_GB2312" w:eastAsia="仿宋_GB2312" w:cs="仿宋_GB2312"/>
          <w:sz w:val="32"/>
          <w:szCs w:val="32"/>
          <w:lang w:eastAsia="zh-CN"/>
        </w:rPr>
        <w:t>园林绿化局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30"/>
          <w:sz w:val="32"/>
          <w:szCs w:val="32"/>
        </w:rPr>
        <w:t>请各参选人准时</w:t>
      </w:r>
      <w:r>
        <w:rPr>
          <w:rFonts w:hint="eastAsia" w:ascii="仿宋_GB2312" w:hAnsi="仿宋_GB2312" w:eastAsia="仿宋_GB2312" w:cs="仿宋_GB2312"/>
          <w:b w:val="0"/>
          <w:bCs w:val="0"/>
          <w:kern w:val="30"/>
          <w:sz w:val="32"/>
          <w:szCs w:val="32"/>
          <w:lang w:eastAsia="zh-CN"/>
        </w:rPr>
        <w:t>送</w:t>
      </w:r>
      <w:r>
        <w:rPr>
          <w:rFonts w:hint="eastAsia" w:ascii="仿宋_GB2312" w:hAnsi="仿宋_GB2312" w:eastAsia="仿宋_GB2312" w:cs="仿宋_GB2312"/>
          <w:b w:val="0"/>
          <w:bCs w:val="0"/>
          <w:kern w:val="30"/>
          <w:sz w:val="32"/>
          <w:szCs w:val="32"/>
        </w:rPr>
        <w:t>达，过时按弃权处理。）</w:t>
      </w:r>
      <w:r>
        <w:rPr>
          <w:rFonts w:hint="eastAsia" w:ascii="仿宋_GB2312" w:hAnsi="仿宋_GB2312" w:eastAsia="仿宋_GB2312" w:cs="仿宋_GB2312"/>
          <w:sz w:val="32"/>
          <w:szCs w:val="32"/>
        </w:rPr>
        <w:t xml:space="preserve"> </w:t>
      </w:r>
    </w:p>
    <w:p w14:paraId="008EC004">
      <w:pPr>
        <w:pStyle w:val="23"/>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参选文件应包括</w:t>
      </w:r>
      <w:r>
        <w:rPr>
          <w:rFonts w:hint="eastAsia" w:ascii="仿宋_GB2312" w:hAnsi="仿宋_GB2312" w:eastAsia="仿宋_GB2312" w:cs="仿宋_GB2312"/>
          <w:sz w:val="32"/>
          <w:szCs w:val="32"/>
          <w:lang w:eastAsia="zh-CN"/>
        </w:rPr>
        <w:t>：</w:t>
      </w:r>
    </w:p>
    <w:p w14:paraId="449ED7D0">
      <w:pPr>
        <w:pStyle w:val="23"/>
        <w:pageBreakBefore w:val="0"/>
        <w:numPr>
          <w:ilvl w:val="0"/>
          <w:numId w:val="0"/>
        </w:numPr>
        <w:tabs>
          <w:tab w:val="left" w:pos="900"/>
          <w:tab w:val="left" w:pos="558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）参选承诺函、单位情况简介、业绩介绍书面文件、相应资质证书、</w:t>
      </w:r>
      <w:r>
        <w:rPr>
          <w:rFonts w:hint="eastAsia" w:ascii="仿宋_GB2312" w:hAnsi="仿宋_GB2312" w:eastAsia="仿宋_GB2312" w:cs="仿宋_GB2312"/>
          <w:sz w:val="32"/>
          <w:szCs w:val="32"/>
        </w:rPr>
        <w:t>报价</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sz w:val="32"/>
          <w:szCs w:val="32"/>
        </w:rPr>
        <w:t>（总价及分项报价）</w:t>
      </w:r>
      <w:r>
        <w:rPr>
          <w:rFonts w:hint="eastAsia" w:ascii="仿宋_GB2312" w:hAnsi="仿宋_GB2312" w:eastAsia="仿宋_GB2312" w:cs="仿宋_GB2312"/>
          <w:sz w:val="32"/>
          <w:szCs w:val="32"/>
          <w:lang w:eastAsia="zh-CN"/>
        </w:rPr>
        <w:t>、服务承诺、递交材料工作人员身份证明（须加盖公章）。</w:t>
      </w:r>
    </w:p>
    <w:p w14:paraId="65B3EFD8">
      <w:pPr>
        <w:pStyle w:val="23"/>
        <w:pageBreakBefore w:val="0"/>
        <w:numPr>
          <w:ilvl w:val="0"/>
          <w:numId w:val="0"/>
        </w:numPr>
        <w:tabs>
          <w:tab w:val="left" w:pos="900"/>
          <w:tab w:val="left" w:pos="558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法定代表人声明或法定代表人授权委托代理人的授权委托书及身份证（正反面复印件，须加盖参选人公章）</w:t>
      </w:r>
    </w:p>
    <w:p w14:paraId="245D3B12">
      <w:pPr>
        <w:pStyle w:val="23"/>
        <w:pageBreakBefore w:val="0"/>
        <w:numPr>
          <w:ilvl w:val="0"/>
          <w:numId w:val="0"/>
        </w:numPr>
        <w:tabs>
          <w:tab w:val="left" w:pos="900"/>
          <w:tab w:val="left" w:pos="558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资格要求</w:t>
      </w:r>
    </w:p>
    <w:p w14:paraId="47439FCD">
      <w:pPr>
        <w:pStyle w:val="23"/>
        <w:pageBreakBefore w:val="0"/>
        <w:tabs>
          <w:tab w:val="left" w:pos="900"/>
          <w:tab w:val="left" w:pos="558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★营业执照★参加本次</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前三年内，在经营活动中没有违法记录的声明（原件加盖单位公章）；</w:t>
      </w:r>
      <w:r>
        <w:rPr>
          <w:rFonts w:hint="eastAsia" w:ascii="仿宋_GB2312" w:hAnsi="仿宋_GB2312" w:eastAsia="仿宋_GB2312" w:cs="仿宋_GB2312"/>
          <w:sz w:val="32"/>
          <w:szCs w:val="32"/>
        </w:rPr>
        <w:tab/>
      </w:r>
    </w:p>
    <w:p w14:paraId="50A02B36">
      <w:pPr>
        <w:pStyle w:val="23"/>
        <w:pageBreakBefore w:val="0"/>
        <w:tabs>
          <w:tab w:val="left" w:pos="900"/>
          <w:tab w:val="left" w:pos="5580"/>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★近三年财务状况良好的承诺书（原件加盖单位公章）；</w:t>
      </w:r>
    </w:p>
    <w:p w14:paraId="714647C6">
      <w:pPr>
        <w:pStyle w:val="23"/>
        <w:pageBreakBefore w:val="0"/>
        <w:numPr>
          <w:ilvl w:val="0"/>
          <w:numId w:val="0"/>
        </w:numPr>
        <w:tabs>
          <w:tab w:val="left" w:pos="900"/>
          <w:tab w:val="left" w:pos="5580"/>
        </w:tabs>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参选人认为需要的其他相关资质证书；</w:t>
      </w:r>
    </w:p>
    <w:p w14:paraId="61B321B9">
      <w:pPr>
        <w:keepNext w:val="0"/>
        <w:keepLines w:val="0"/>
        <w:pageBreakBefore w:val="0"/>
        <w:kinsoku/>
        <w:wordWrap/>
        <w:overflowPunct/>
        <w:topLinePunct w:val="0"/>
        <w:autoSpaceDE/>
        <w:autoSpaceDN/>
        <w:bidi w:val="0"/>
        <w:adjustRightInd/>
        <w:snapToGrid/>
        <w:spacing w:line="520" w:lineRule="exact"/>
        <w:ind w:right="0" w:rightChars="0" w:firstLine="630" w:firstLineChars="196"/>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以上内容格式自拟，资料均需加盖公章。</w:t>
      </w:r>
    </w:p>
    <w:p w14:paraId="5576D50B">
      <w:pPr>
        <w:keepNext w:val="0"/>
        <w:keepLines w:val="0"/>
        <w:pageBreakBefore w:val="0"/>
        <w:kinsoku/>
        <w:wordWrap/>
        <w:overflowPunct/>
        <w:topLinePunct w:val="0"/>
        <w:autoSpaceDE/>
        <w:autoSpaceDN/>
        <w:bidi w:val="0"/>
        <w:adjustRightInd/>
        <w:snapToGrid/>
        <w:spacing w:line="520" w:lineRule="exact"/>
        <w:ind w:right="0" w:rightChars="0" w:firstLine="627" w:firstLineChars="196"/>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参</w:t>
      </w:r>
      <w:r>
        <w:rPr>
          <w:rFonts w:hint="eastAsia" w:ascii="仿宋_GB2312" w:hAnsi="仿宋_GB2312" w:eastAsia="仿宋_GB2312" w:cs="仿宋_GB2312"/>
          <w:sz w:val="32"/>
          <w:szCs w:val="32"/>
        </w:rPr>
        <w:t>选文件装订及密封要求：左侧胶装成一册。参选时，参选人应将参选文件密封装在一个信封中。</w:t>
      </w:r>
    </w:p>
    <w:p w14:paraId="34A08ED3">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lang w:eastAsia="zh-CN"/>
        </w:rPr>
        <w:t>比选</w:t>
      </w:r>
      <w:r>
        <w:rPr>
          <w:rFonts w:hint="eastAsia" w:ascii="仿宋_GB2312" w:hAnsi="仿宋_GB2312" w:eastAsia="仿宋_GB2312" w:cs="仿宋_GB2312"/>
          <w:bCs/>
          <w:color w:val="auto"/>
          <w:sz w:val="32"/>
          <w:szCs w:val="32"/>
        </w:rPr>
        <w:t>当日</w:t>
      </w:r>
      <w:r>
        <w:rPr>
          <w:rFonts w:hint="eastAsia" w:ascii="仿宋_GB2312" w:hAnsi="仿宋_GB2312" w:eastAsia="仿宋_GB2312" w:cs="仿宋_GB2312"/>
          <w:bCs/>
          <w:sz w:val="32"/>
          <w:szCs w:val="32"/>
        </w:rPr>
        <w:t>专家评审组将根据参选人所报参选文件</w:t>
      </w:r>
      <w:r>
        <w:rPr>
          <w:rFonts w:hint="eastAsia" w:ascii="仿宋_GB2312" w:hAnsi="仿宋_GB2312" w:eastAsia="仿宋_GB2312" w:cs="仿宋_GB2312"/>
          <w:sz w:val="32"/>
          <w:szCs w:val="32"/>
        </w:rPr>
        <w:t>进行综合评审，评选出</w:t>
      </w:r>
      <w:r>
        <w:rPr>
          <w:rFonts w:hint="eastAsia" w:ascii="仿宋_GB2312" w:hAnsi="仿宋_GB2312" w:eastAsia="仿宋_GB2312" w:cs="仿宋_GB2312"/>
          <w:color w:val="auto"/>
          <w:sz w:val="32"/>
          <w:szCs w:val="32"/>
          <w:lang w:eastAsia="zh-CN"/>
        </w:rPr>
        <w:t>中选</w:t>
      </w:r>
      <w:r>
        <w:rPr>
          <w:rFonts w:hint="eastAsia" w:ascii="仿宋_GB2312" w:hAnsi="仿宋_GB2312" w:eastAsia="仿宋_GB2312" w:cs="仿宋_GB2312"/>
          <w:sz w:val="32"/>
          <w:szCs w:val="32"/>
        </w:rPr>
        <w:t>参选人。</w:t>
      </w:r>
    </w:p>
    <w:p w14:paraId="2930D1E7">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参选人(参选文件)存在下列情况之一的，参选无效：</w:t>
      </w:r>
    </w:p>
    <w:p w14:paraId="7F8EFC0E">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不具备比选文件中规定资格要求的；</w:t>
      </w:r>
    </w:p>
    <w:p w14:paraId="52E71657">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未按照比选文件规定要求装订、密封、签署、盖章的；</w:t>
      </w:r>
    </w:p>
    <w:p w14:paraId="6BB09086">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投标报价超过比选文件中规定的预算金额的；</w:t>
      </w:r>
    </w:p>
    <w:p w14:paraId="43696B84">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投标报价未按照比选文件要求报价，缺项、漏项导致无法履行合同的；</w:t>
      </w:r>
    </w:p>
    <w:p w14:paraId="2668D839">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含有采购人不能接受的附加条件的；</w:t>
      </w:r>
    </w:p>
    <w:p w14:paraId="6270B972">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法律、法规和比选文件规定的其他无效情形。</w:t>
      </w:r>
    </w:p>
    <w:p w14:paraId="00D22933">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有下列情形之一的，视为参选人</w:t>
      </w:r>
      <w:r>
        <w:rPr>
          <w:rFonts w:hint="eastAsia" w:ascii="仿宋_GB2312" w:hAnsi="仿宋_GB2312" w:eastAsia="仿宋_GB2312" w:cs="仿宋_GB2312"/>
          <w:color w:val="auto"/>
          <w:sz w:val="32"/>
          <w:szCs w:val="32"/>
        </w:rPr>
        <w:t>串通</w:t>
      </w:r>
      <w:r>
        <w:rPr>
          <w:rFonts w:hint="eastAsia" w:ascii="仿宋_GB2312" w:hAnsi="仿宋_GB2312" w:eastAsia="仿宋_GB2312" w:cs="仿宋_GB2312"/>
          <w:color w:val="auto"/>
          <w:sz w:val="32"/>
          <w:szCs w:val="32"/>
          <w:lang w:eastAsia="zh-CN"/>
        </w:rPr>
        <w:t>参选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eastAsia="zh-CN"/>
        </w:rPr>
        <w:t>参选</w:t>
      </w:r>
      <w:r>
        <w:rPr>
          <w:rFonts w:hint="eastAsia" w:ascii="仿宋_GB2312" w:hAnsi="仿宋_GB2312" w:eastAsia="仿宋_GB2312" w:cs="仿宋_GB2312"/>
          <w:sz w:val="32"/>
          <w:szCs w:val="32"/>
        </w:rPr>
        <w:t>无效：</w:t>
      </w:r>
    </w:p>
    <w:p w14:paraId="3E0DF1C1">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不同参选人的参选文件由同一单位或者个人编制；</w:t>
      </w:r>
    </w:p>
    <w:p w14:paraId="5D83DE55">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不同参选人委托同一单位或者个人办理</w:t>
      </w:r>
      <w:r>
        <w:rPr>
          <w:rFonts w:hint="eastAsia" w:ascii="仿宋_GB2312" w:hAnsi="仿宋_GB2312" w:eastAsia="仿宋_GB2312" w:cs="仿宋_GB2312"/>
          <w:sz w:val="32"/>
          <w:szCs w:val="32"/>
          <w:lang w:eastAsia="zh-CN"/>
        </w:rPr>
        <w:t>参选</w:t>
      </w:r>
      <w:r>
        <w:rPr>
          <w:rFonts w:hint="eastAsia" w:ascii="仿宋_GB2312" w:hAnsi="仿宋_GB2312" w:eastAsia="仿宋_GB2312" w:cs="仿宋_GB2312"/>
          <w:sz w:val="32"/>
          <w:szCs w:val="32"/>
        </w:rPr>
        <w:t>事宜；</w:t>
      </w:r>
    </w:p>
    <w:p w14:paraId="24CFDEC1">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不同参选人的参选文件载明的项目管理成员或者联系人员为同一人；</w:t>
      </w:r>
    </w:p>
    <w:p w14:paraId="25DD9201">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不同参选人的参选文件相互混装。</w:t>
      </w:r>
    </w:p>
    <w:p w14:paraId="2986B84C">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根据比选文件的</w:t>
      </w:r>
      <w:r>
        <w:rPr>
          <w:rFonts w:hint="eastAsia" w:ascii="仿宋_GB2312" w:hAnsi="仿宋_GB2312" w:eastAsia="仿宋_GB2312" w:cs="仿宋_GB2312"/>
          <w:color w:val="auto"/>
          <w:sz w:val="32"/>
          <w:szCs w:val="32"/>
          <w:lang w:eastAsia="zh-CN"/>
        </w:rPr>
        <w:t>评选</w:t>
      </w:r>
      <w:r>
        <w:rPr>
          <w:rFonts w:hint="eastAsia" w:ascii="仿宋_GB2312" w:hAnsi="仿宋_GB2312" w:eastAsia="仿宋_GB2312" w:cs="仿宋_GB2312"/>
          <w:color w:val="auto"/>
          <w:sz w:val="32"/>
          <w:szCs w:val="32"/>
        </w:rPr>
        <w:t>方法</w:t>
      </w:r>
      <w:r>
        <w:rPr>
          <w:rFonts w:hint="eastAsia" w:ascii="仿宋_GB2312" w:hAnsi="仿宋_GB2312" w:eastAsia="仿宋_GB2312" w:cs="仿宋_GB2312"/>
          <w:sz w:val="32"/>
          <w:szCs w:val="32"/>
        </w:rPr>
        <w:t>和评审标准，推荐成交候选人及</w:t>
      </w:r>
      <w:r>
        <w:rPr>
          <w:rFonts w:hint="eastAsia" w:ascii="仿宋_GB2312" w:hAnsi="仿宋_GB2312" w:eastAsia="仿宋_GB2312" w:cs="仿宋_GB2312"/>
          <w:color w:val="auto"/>
          <w:sz w:val="32"/>
          <w:szCs w:val="32"/>
          <w:lang w:eastAsia="zh-CN"/>
        </w:rPr>
        <w:t>评选</w:t>
      </w:r>
      <w:r>
        <w:rPr>
          <w:rFonts w:hint="eastAsia" w:ascii="仿宋_GB2312" w:hAnsi="仿宋_GB2312" w:eastAsia="仿宋_GB2312" w:cs="仿宋_GB2312"/>
          <w:color w:val="auto"/>
          <w:sz w:val="32"/>
          <w:szCs w:val="32"/>
        </w:rPr>
        <w:t>排序</w:t>
      </w:r>
      <w:r>
        <w:rPr>
          <w:rFonts w:hint="eastAsia" w:ascii="仿宋_GB2312" w:hAnsi="仿宋_GB2312" w:eastAsia="仿宋_GB2312" w:cs="仿宋_GB2312"/>
          <w:sz w:val="32"/>
          <w:szCs w:val="32"/>
        </w:rPr>
        <w:t>。确定满足比选文件全部实质性要求，且按照评审因素评审得分最高的参选人为排名第一的中</w:t>
      </w:r>
      <w:r>
        <w:rPr>
          <w:rFonts w:hint="eastAsia" w:ascii="仿宋_GB2312" w:hAnsi="仿宋_GB2312" w:eastAsia="仿宋_GB2312" w:cs="仿宋_GB2312"/>
          <w:sz w:val="32"/>
          <w:szCs w:val="32"/>
          <w:lang w:eastAsia="zh-CN"/>
        </w:rPr>
        <w:t>选</w:t>
      </w:r>
      <w:r>
        <w:rPr>
          <w:rFonts w:hint="eastAsia" w:ascii="仿宋_GB2312" w:hAnsi="仿宋_GB2312" w:eastAsia="仿宋_GB2312" w:cs="仿宋_GB2312"/>
          <w:sz w:val="32"/>
          <w:szCs w:val="32"/>
        </w:rPr>
        <w:t>候选人。评审得分相同的，按参选报价由低向高顺序排列。总得分且参选报价相同的，按技术指标优劣顺序排列。</w:t>
      </w:r>
    </w:p>
    <w:p w14:paraId="228B306E">
      <w:pPr>
        <w:pStyle w:val="23"/>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color w:val="auto"/>
          <w:sz w:val="32"/>
          <w:szCs w:val="32"/>
          <w:lang w:eastAsia="zh-CN"/>
        </w:rPr>
        <w:t>比选文件获取方式：邀请参选。</w:t>
      </w:r>
      <w:r>
        <w:rPr>
          <w:rFonts w:hint="eastAsia" w:ascii="仿宋_GB2312" w:hAnsi="仿宋_GB2312" w:eastAsia="仿宋_GB2312" w:cs="仿宋_GB2312"/>
          <w:color w:val="auto"/>
          <w:sz w:val="32"/>
          <w:szCs w:val="32"/>
        </w:rPr>
        <w:t>参</w:t>
      </w:r>
      <w:r>
        <w:rPr>
          <w:rFonts w:hint="eastAsia" w:ascii="仿宋_GB2312" w:hAnsi="仿宋_GB2312" w:eastAsia="仿宋_GB2312" w:cs="仿宋_GB2312"/>
          <w:sz w:val="32"/>
          <w:szCs w:val="32"/>
        </w:rPr>
        <w:t>选人收到本邀请书后需</w:t>
      </w:r>
      <w:r>
        <w:rPr>
          <w:rFonts w:hint="eastAsia" w:ascii="仿宋_GB2312" w:hAnsi="仿宋_GB2312" w:eastAsia="仿宋_GB2312" w:cs="仿宋_GB2312"/>
          <w:sz w:val="32"/>
          <w:szCs w:val="32"/>
          <w:u w:val="single"/>
          <w:lang w:val="en-US" w:eastAsia="zh-CN"/>
        </w:rPr>
        <w:t>48</w:t>
      </w:r>
      <w:r>
        <w:rPr>
          <w:rFonts w:hint="eastAsia" w:ascii="仿宋_GB2312" w:hAnsi="仿宋_GB2312" w:eastAsia="仿宋_GB2312" w:cs="仿宋_GB2312"/>
          <w:sz w:val="32"/>
          <w:szCs w:val="32"/>
          <w:u w:val="single"/>
        </w:rPr>
        <w:t>小时内</w:t>
      </w:r>
      <w:r>
        <w:rPr>
          <w:rFonts w:hint="eastAsia" w:ascii="仿宋_GB2312" w:hAnsi="仿宋_GB2312" w:eastAsia="仿宋_GB2312" w:cs="仿宋_GB2312"/>
          <w:sz w:val="32"/>
          <w:szCs w:val="32"/>
        </w:rPr>
        <w:t>回复是否参加本项目参选工作，需提供《</w:t>
      </w:r>
      <w:r>
        <w:rPr>
          <w:rFonts w:hint="eastAsia" w:ascii="仿宋_GB2312" w:hAnsi="仿宋_GB2312" w:eastAsia="仿宋_GB2312" w:cs="仿宋_GB2312"/>
          <w:sz w:val="32"/>
          <w:szCs w:val="32"/>
          <w:lang w:eastAsia="zh-CN"/>
        </w:rPr>
        <w:t>应答</w:t>
      </w:r>
      <w:r>
        <w:rPr>
          <w:rFonts w:hint="eastAsia" w:ascii="仿宋_GB2312" w:hAnsi="仿宋_GB2312" w:eastAsia="仿宋_GB2312" w:cs="仿宋_GB2312"/>
          <w:sz w:val="32"/>
          <w:szCs w:val="32"/>
        </w:rPr>
        <w:t>回复函》加盖单位公章。</w:t>
      </w:r>
    </w:p>
    <w:p w14:paraId="69C8F84B">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rPr>
        <w:t>名称：北京市大兴区</w:t>
      </w:r>
      <w:r>
        <w:rPr>
          <w:rFonts w:hint="eastAsia" w:ascii="仿宋_GB2312" w:hAnsi="仿宋_GB2312" w:eastAsia="仿宋_GB2312" w:cs="仿宋_GB2312"/>
          <w:color w:val="auto"/>
          <w:sz w:val="32"/>
          <w:szCs w:val="32"/>
          <w:lang w:eastAsia="zh-CN"/>
        </w:rPr>
        <w:t>园林绿化局</w:t>
      </w:r>
    </w:p>
    <w:p w14:paraId="2BB765C2">
      <w:pPr>
        <w:pStyle w:val="7"/>
        <w:pageBreakBefore w:val="0"/>
        <w:kinsoku/>
        <w:wordWrap/>
        <w:overflowPunct/>
        <w:topLinePunct w:val="0"/>
        <w:autoSpaceDE/>
        <w:autoSpaceDN/>
        <w:bidi w:val="0"/>
        <w:adjustRightInd/>
        <w:snapToGrid/>
        <w:spacing w:line="560" w:lineRule="exact"/>
        <w:ind w:right="0" w:rightChars="0" w:firstLine="48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甲方联系人：</w:t>
      </w:r>
      <w:r>
        <w:rPr>
          <w:rFonts w:hint="eastAsia" w:ascii="仿宋_GB2312" w:hAnsi="仿宋_GB2312" w:eastAsia="仿宋_GB2312" w:cs="仿宋_GB2312"/>
          <w:sz w:val="32"/>
          <w:szCs w:val="32"/>
          <w:lang w:eastAsia="zh-CN"/>
        </w:rPr>
        <w:t>范远航</w:t>
      </w:r>
    </w:p>
    <w:p w14:paraId="6EE3104C">
      <w:pPr>
        <w:pStyle w:val="7"/>
        <w:pageBreakBefore w:val="0"/>
        <w:kinsoku/>
        <w:wordWrap/>
        <w:overflowPunct/>
        <w:topLinePunct w:val="0"/>
        <w:autoSpaceDE/>
        <w:autoSpaceDN/>
        <w:bidi w:val="0"/>
        <w:adjustRightInd/>
        <w:snapToGrid/>
        <w:spacing w:line="560" w:lineRule="exact"/>
        <w:ind w:right="0" w:rightChars="0"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81298040</w:t>
      </w:r>
    </w:p>
    <w:p w14:paraId="2A5FEC5C">
      <w:pPr>
        <w:jc w:val="center"/>
        <w:outlineLvl w:val="1"/>
        <w:rPr>
          <w:rFonts w:hint="eastAsia" w:ascii="仿宋_GB2312" w:hAnsi="仿宋_GB2312" w:eastAsia="仿宋_GB2312" w:cs="仿宋_GB2312"/>
          <w:b/>
          <w:bCs/>
          <w:sz w:val="32"/>
          <w:szCs w:val="32"/>
          <w:lang w:eastAsia="zh-CN"/>
        </w:rPr>
      </w:pPr>
    </w:p>
    <w:p w14:paraId="60B0F8D2">
      <w:pPr>
        <w:pStyle w:val="3"/>
        <w:pageBreakBefore w:val="0"/>
        <w:kinsoku/>
        <w:wordWrap/>
        <w:overflowPunct/>
        <w:topLinePunct w:val="0"/>
        <w:autoSpaceDE/>
        <w:autoSpaceDN/>
        <w:bidi w:val="0"/>
        <w:adjustRightInd/>
        <w:snapToGrid/>
        <w:spacing w:before="0" w:after="0" w:line="560" w:lineRule="exact"/>
        <w:ind w:right="0" w:rightChars="0"/>
        <w:jc w:val="center"/>
        <w:textAlignment w:val="auto"/>
        <w:rPr>
          <w:rFonts w:hint="eastAsia" w:ascii="宋体" w:hAnsi="宋体" w:cs="宋体"/>
          <w:sz w:val="32"/>
          <w:szCs w:val="32"/>
        </w:rPr>
      </w:pPr>
      <w:r>
        <w:rPr>
          <w:rFonts w:hint="eastAsia" w:ascii="宋体" w:hAnsi="宋体" w:cs="宋体"/>
          <w:sz w:val="32"/>
          <w:szCs w:val="32"/>
        </w:rPr>
        <w:t>第二章 采购需求</w:t>
      </w:r>
    </w:p>
    <w:p w14:paraId="03F217B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14:paraId="0140606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大兴区园林绿化局体检项目。</w:t>
      </w:r>
    </w:p>
    <w:p w14:paraId="0F1C77B9">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w:t>
      </w: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val="en-US" w:eastAsia="zh-CN"/>
        </w:rPr>
        <w:t>体检人数为115人，</w:t>
      </w:r>
      <w:r>
        <w:rPr>
          <w:rFonts w:hint="eastAsia" w:ascii="仿宋_GB2312" w:hAnsi="仿宋_GB2312" w:eastAsia="仿宋_GB2312" w:cs="仿宋_GB2312"/>
          <w:color w:val="auto"/>
          <w:sz w:val="32"/>
          <w:szCs w:val="32"/>
          <w:lang w:eastAsia="zh-CN"/>
        </w:rPr>
        <w:t>人均不超过</w:t>
      </w:r>
      <w:r>
        <w:rPr>
          <w:rFonts w:hint="eastAsia" w:ascii="仿宋_GB2312" w:hAnsi="仿宋_GB2312" w:eastAsia="仿宋_GB2312" w:cs="仿宋_GB2312"/>
          <w:color w:val="auto"/>
          <w:sz w:val="32"/>
          <w:szCs w:val="32"/>
          <w:lang w:val="en-US" w:eastAsia="zh-CN"/>
        </w:rPr>
        <w:t>2000元/人。</w:t>
      </w:r>
    </w:p>
    <w:p w14:paraId="0182CEC8">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二、体检需求</w:t>
      </w:r>
    </w:p>
    <w:p w14:paraId="501E740B">
      <w:pPr>
        <w:pStyle w:val="7"/>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1.体检单位提供的独立的体检地点。</w:t>
      </w:r>
    </w:p>
    <w:p w14:paraId="79FD3139">
      <w:pPr>
        <w:pStyle w:val="7"/>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2.体检单位应提供优质的体检服务，体检准确度高，科学安排合理快捷的体检流程。</w:t>
      </w:r>
    </w:p>
    <w:p w14:paraId="31AD9B1D">
      <w:pPr>
        <w:pStyle w:val="7"/>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3.体检单位应及时满足职工体检时的合理需求。</w:t>
      </w:r>
    </w:p>
    <w:p w14:paraId="59B868A1">
      <w:pPr>
        <w:pStyle w:val="7"/>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4.体检单位应满足单位对职工体检的时间安排。</w:t>
      </w:r>
    </w:p>
    <w:p w14:paraId="42F928E0">
      <w:pPr>
        <w:pStyle w:val="7"/>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5.体检单位须对集中体检时未检职员工的后90天内为其提供同等项目的体检服务。</w:t>
      </w:r>
    </w:p>
    <w:p w14:paraId="683E7DF7">
      <w:pPr>
        <w:pStyle w:val="7"/>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6.体检单位报告及专业解读，报告送达时间在体检截止日期后的30天内。</w:t>
      </w:r>
    </w:p>
    <w:p w14:paraId="37D97916">
      <w:pPr>
        <w:pStyle w:val="7"/>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default" w:ascii="方正黑体_GBK" w:hAnsi="方正黑体_GBK" w:eastAsia="方正黑体_GBK" w:cs="方正黑体_GBK"/>
          <w:color w:val="000000"/>
          <w:sz w:val="32"/>
          <w:szCs w:val="32"/>
          <w:lang w:val="en-US" w:eastAsia="zh-CN" w:bidi="en-US"/>
        </w:rPr>
      </w:pPr>
      <w:r>
        <w:rPr>
          <w:rFonts w:hint="eastAsia" w:ascii="方正黑体_GBK" w:hAnsi="方正黑体_GBK" w:eastAsia="方正黑体_GBK" w:cs="方正黑体_GBK"/>
          <w:color w:val="000000"/>
          <w:sz w:val="32"/>
          <w:szCs w:val="32"/>
          <w:lang w:val="en-US" w:eastAsia="zh-CN" w:bidi="en-US"/>
        </w:rPr>
        <w:t>三、评分标准</w:t>
      </w:r>
    </w:p>
    <w:p w14:paraId="2D6EA008">
      <w:pPr>
        <w:pStyle w:val="7"/>
        <w:pageBreakBefore w:val="0"/>
        <w:widowControl w:val="0"/>
        <w:kinsoku/>
        <w:wordWrap/>
        <w:overflowPunct/>
        <w:topLinePunct w:val="0"/>
        <w:autoSpaceDE/>
        <w:autoSpaceDN/>
        <w:bidi w:val="0"/>
        <w:adjustRightInd/>
        <w:snapToGrid/>
        <w:spacing w:line="560" w:lineRule="exact"/>
        <w:ind w:left="0" w:leftChars="0" w:right="0" w:rightChars="0" w:firstLine="240" w:firstLineChars="100"/>
        <w:textAlignment w:val="auto"/>
        <w:rPr>
          <w:rFonts w:hint="eastAsia" w:ascii="宋体" w:hAnsi="宋体" w:eastAsia="宋体"/>
          <w:color w:val="auto"/>
          <w:sz w:val="24"/>
          <w:szCs w:val="24"/>
          <w:lang w:eastAsia="zh-CN"/>
        </w:rPr>
      </w:pPr>
    </w:p>
    <w:tbl>
      <w:tblPr>
        <w:tblStyle w:val="12"/>
        <w:tblW w:w="9162"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2"/>
        <w:gridCol w:w="1095"/>
        <w:gridCol w:w="3603"/>
        <w:gridCol w:w="695"/>
        <w:gridCol w:w="742"/>
        <w:gridCol w:w="855"/>
        <w:gridCol w:w="880"/>
      </w:tblGrid>
      <w:tr w14:paraId="717A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62" w:type="dxa"/>
            <w:gridSpan w:val="7"/>
            <w:tcBorders>
              <w:top w:val="nil"/>
              <w:left w:val="nil"/>
              <w:bottom w:val="single" w:color="auto" w:sz="4" w:space="0"/>
              <w:right w:val="nil"/>
            </w:tcBorders>
            <w:shd w:val="clear" w:color="auto" w:fill="FFFFFF"/>
            <w:noWrap w:val="0"/>
            <w:vAlign w:val="center"/>
          </w:tcPr>
          <w:p w14:paraId="6F545DE1">
            <w:pPr>
              <w:widowControl/>
              <w:jc w:val="center"/>
              <w:rPr>
                <w:rFonts w:hint="eastAsia" w:ascii="方正小标宋_GBK" w:hAnsi="方正小标宋_GBK" w:eastAsia="方正小标宋_GBK" w:cs="方正小标宋_GBK"/>
                <w:b w:val="0"/>
                <w:bCs w:val="0"/>
                <w:kern w:val="0"/>
                <w:sz w:val="28"/>
                <w:szCs w:val="28"/>
                <w:highlight w:val="none"/>
                <w:shd w:val="clear" w:color="auto" w:fill="auto"/>
                <w:lang w:val="en-US" w:eastAsia="zh-CN" w:bidi="ar-SA"/>
              </w:rPr>
            </w:pPr>
            <w:r>
              <w:rPr>
                <w:rFonts w:hint="eastAsia" w:ascii="方正小标宋_GBK" w:hAnsi="方正小标宋_GBK" w:eastAsia="方正小标宋_GBK" w:cs="方正小标宋_GBK"/>
                <w:b w:val="0"/>
                <w:bCs w:val="0"/>
                <w:kern w:val="0"/>
                <w:sz w:val="28"/>
                <w:szCs w:val="28"/>
                <w:highlight w:val="none"/>
                <w:shd w:val="clear" w:color="auto" w:fill="auto"/>
                <w:lang w:eastAsia="zh-CN" w:bidi="ar-SA"/>
              </w:rPr>
              <w:t>大兴区园林绿化局</w:t>
            </w:r>
            <w:r>
              <w:rPr>
                <w:rFonts w:hint="eastAsia" w:ascii="方正小标宋_GBK" w:hAnsi="方正小标宋_GBK" w:eastAsia="方正小标宋_GBK" w:cs="方正小标宋_GBK"/>
                <w:b w:val="0"/>
                <w:bCs w:val="0"/>
                <w:kern w:val="0"/>
                <w:sz w:val="28"/>
                <w:szCs w:val="28"/>
                <w:highlight w:val="none"/>
                <w:shd w:val="clear" w:color="auto" w:fill="auto"/>
                <w:lang w:val="en-US" w:eastAsia="zh-CN" w:bidi="ar-SA"/>
              </w:rPr>
              <w:t>2025年体检服务单位</w:t>
            </w:r>
            <w:r>
              <w:rPr>
                <w:rFonts w:hint="eastAsia" w:ascii="方正小标宋_GBK" w:hAnsi="方正小标宋_GBK" w:eastAsia="方正小标宋_GBK" w:cs="方正小标宋_GBK"/>
                <w:b w:val="0"/>
                <w:bCs w:val="0"/>
                <w:kern w:val="0"/>
                <w:sz w:val="28"/>
                <w:szCs w:val="28"/>
                <w:highlight w:val="none"/>
                <w:shd w:val="clear" w:color="auto" w:fill="auto"/>
                <w:lang w:eastAsia="zh-CN" w:bidi="ar-SA"/>
              </w:rPr>
              <w:t>采购项目比选</w:t>
            </w:r>
            <w:r>
              <w:rPr>
                <w:rFonts w:hint="eastAsia" w:ascii="方正小标宋_GBK" w:hAnsi="方正小标宋_GBK" w:eastAsia="方正小标宋_GBK" w:cs="方正小标宋_GBK"/>
                <w:b w:val="0"/>
                <w:bCs w:val="0"/>
                <w:kern w:val="0"/>
                <w:sz w:val="28"/>
                <w:szCs w:val="28"/>
                <w:highlight w:val="none"/>
                <w:shd w:val="clear" w:color="auto" w:fill="auto"/>
                <w:lang w:val="en-US" w:eastAsia="zh-CN" w:bidi="ar-SA"/>
              </w:rPr>
              <w:t>评分标准细则</w:t>
            </w:r>
          </w:p>
          <w:p w14:paraId="65690F70">
            <w:pPr>
              <w:widowControl/>
              <w:jc w:val="both"/>
              <w:rPr>
                <w:rFonts w:hint="eastAsia" w:ascii="仿宋_GB2312" w:hAnsi="仿宋_GB2312" w:eastAsia="仿宋_GB2312" w:cs="仿宋_GB2312"/>
                <w:b/>
                <w:bCs/>
                <w:kern w:val="0"/>
                <w:sz w:val="15"/>
                <w:szCs w:val="15"/>
                <w:highlight w:val="none"/>
                <w:shd w:val="clear" w:color="auto" w:fill="auto"/>
                <w:lang w:eastAsia="zh-CN" w:bidi="ar-SA"/>
              </w:rPr>
            </w:pPr>
            <w:r>
              <w:rPr>
                <w:rFonts w:hint="eastAsia" w:ascii="仿宋_GB2312" w:hAnsi="仿宋_GB2312" w:eastAsia="仿宋_GB2312" w:cs="仿宋_GB2312"/>
                <w:b/>
                <w:bCs/>
                <w:kern w:val="0"/>
                <w:sz w:val="15"/>
                <w:szCs w:val="15"/>
                <w:highlight w:val="none"/>
                <w:shd w:val="clear" w:color="auto" w:fill="auto"/>
                <w:lang w:eastAsia="zh-CN" w:bidi="ar-SA"/>
              </w:rPr>
              <w:t>采购部门：</w:t>
            </w:r>
            <w:r>
              <w:rPr>
                <w:rFonts w:hint="eastAsia" w:ascii="仿宋_GB2312" w:hAnsi="仿宋_GB2312" w:eastAsia="仿宋_GB2312" w:cs="仿宋_GB2312"/>
                <w:b/>
                <w:bCs/>
                <w:kern w:val="0"/>
                <w:sz w:val="15"/>
                <w:szCs w:val="15"/>
                <w:highlight w:val="none"/>
                <w:shd w:val="clear" w:color="auto" w:fill="auto"/>
                <w:lang w:val="en-US" w:eastAsia="zh-CN" w:bidi="ar-SA"/>
              </w:rPr>
              <w:t>大兴区园林绿化局                                                              评分日期：  年  月  日</w:t>
            </w:r>
          </w:p>
        </w:tc>
      </w:tr>
      <w:tr w14:paraId="2213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9EFDA9">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r>
              <w:rPr>
                <w:rFonts w:hint="eastAsia" w:ascii="仿宋_GB2312" w:hAnsi="仿宋_GB2312" w:eastAsia="仿宋_GB2312" w:cs="仿宋_GB2312"/>
                <w:b/>
                <w:bCs/>
                <w:kern w:val="0"/>
                <w:sz w:val="15"/>
                <w:szCs w:val="15"/>
                <w:highlight w:val="none"/>
                <w:shd w:val="clear" w:color="auto" w:fill="auto"/>
                <w:lang w:eastAsia="zh-CN" w:bidi="ar-SA"/>
              </w:rPr>
              <w:t>评分项</w:t>
            </w:r>
          </w:p>
        </w:tc>
        <w:tc>
          <w:tcPr>
            <w:tcW w:w="10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F728CB">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r>
              <w:rPr>
                <w:rFonts w:hint="eastAsia" w:ascii="仿宋_GB2312" w:hAnsi="仿宋_GB2312" w:eastAsia="仿宋_GB2312" w:cs="仿宋_GB2312"/>
                <w:b/>
                <w:bCs/>
                <w:kern w:val="0"/>
                <w:sz w:val="15"/>
                <w:szCs w:val="15"/>
                <w:highlight w:val="none"/>
                <w:shd w:val="clear" w:color="auto" w:fill="auto"/>
                <w:lang w:eastAsia="zh-CN" w:bidi="ar-SA"/>
              </w:rPr>
              <w:t>评分子项</w:t>
            </w:r>
          </w:p>
        </w:tc>
        <w:tc>
          <w:tcPr>
            <w:tcW w:w="36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F94779">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r>
              <w:rPr>
                <w:rFonts w:hint="eastAsia" w:ascii="仿宋_GB2312" w:hAnsi="仿宋_GB2312" w:eastAsia="仿宋_GB2312" w:cs="仿宋_GB2312"/>
                <w:b/>
                <w:bCs/>
                <w:kern w:val="0"/>
                <w:sz w:val="15"/>
                <w:szCs w:val="15"/>
                <w:highlight w:val="none"/>
                <w:shd w:val="clear" w:color="auto" w:fill="auto"/>
                <w:lang w:eastAsia="zh-CN" w:bidi="ar-SA"/>
              </w:rPr>
              <w:t>评分标准、依据</w:t>
            </w:r>
          </w:p>
        </w:tc>
        <w:tc>
          <w:tcPr>
            <w:tcW w:w="6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3E50DD">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r>
              <w:rPr>
                <w:rFonts w:hint="eastAsia" w:ascii="仿宋_GB2312" w:hAnsi="仿宋_GB2312" w:eastAsia="仿宋_GB2312" w:cs="仿宋_GB2312"/>
                <w:b/>
                <w:bCs/>
                <w:kern w:val="0"/>
                <w:sz w:val="15"/>
                <w:szCs w:val="15"/>
                <w:highlight w:val="none"/>
                <w:shd w:val="clear" w:color="auto" w:fill="auto"/>
                <w:lang w:eastAsia="zh-CN" w:bidi="ar-SA"/>
              </w:rPr>
              <w:t>标准分</w:t>
            </w:r>
          </w:p>
        </w:tc>
        <w:tc>
          <w:tcPr>
            <w:tcW w:w="7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C840BC">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A08F38">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p>
        </w:tc>
        <w:tc>
          <w:tcPr>
            <w:tcW w:w="8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0EBB2C">
            <w:pPr>
              <w:widowControl/>
              <w:jc w:val="center"/>
              <w:rPr>
                <w:rFonts w:hint="eastAsia" w:ascii="仿宋_GB2312" w:hAnsi="仿宋_GB2312" w:eastAsia="仿宋_GB2312" w:cs="仿宋_GB2312"/>
                <w:b/>
                <w:bCs/>
                <w:kern w:val="0"/>
                <w:sz w:val="15"/>
                <w:szCs w:val="15"/>
                <w:highlight w:val="none"/>
                <w:shd w:val="clear" w:color="auto" w:fill="auto"/>
                <w:lang w:eastAsia="zh-CN" w:bidi="ar-SA"/>
              </w:rPr>
            </w:pPr>
          </w:p>
        </w:tc>
      </w:tr>
      <w:tr w14:paraId="266D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1292" w:type="dxa"/>
            <w:tcBorders>
              <w:top w:val="single" w:color="auto" w:sz="4" w:space="0"/>
              <w:left w:val="single" w:color="auto" w:sz="4" w:space="0"/>
              <w:bottom w:val="single" w:color="auto" w:sz="4" w:space="0"/>
              <w:right w:val="single" w:color="auto" w:sz="4" w:space="0"/>
            </w:tcBorders>
            <w:noWrap w:val="0"/>
            <w:vAlign w:val="center"/>
          </w:tcPr>
          <w:p w14:paraId="17C0FCD2">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一、企业资质标准分</w:t>
            </w:r>
            <w:r>
              <w:rPr>
                <w:rFonts w:hint="eastAsia" w:ascii="仿宋_GB2312" w:hAnsi="仿宋_GB2312" w:eastAsia="仿宋_GB2312" w:cs="仿宋_GB2312"/>
                <w:b/>
                <w:bCs/>
                <w:color w:val="000000"/>
                <w:kern w:val="0"/>
                <w:sz w:val="15"/>
                <w:szCs w:val="15"/>
                <w:lang w:val="en-US" w:eastAsia="zh-CN" w:bidi="ar-SA"/>
              </w:rPr>
              <w:t xml:space="preserve"> （20</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b/>
                <w:bCs/>
                <w:color w:val="000000"/>
                <w:kern w:val="0"/>
                <w:sz w:val="15"/>
                <w:szCs w:val="15"/>
                <w:lang w:val="en-US" w:eastAsia="zh-CN" w:bidi="ar-SA"/>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E430DBA">
            <w:pPr>
              <w:widowControl/>
              <w:jc w:val="both"/>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比选申请人综合能力</w:t>
            </w:r>
          </w:p>
        </w:tc>
        <w:tc>
          <w:tcPr>
            <w:tcW w:w="3603" w:type="dxa"/>
            <w:tcBorders>
              <w:top w:val="single" w:color="auto" w:sz="4" w:space="0"/>
              <w:left w:val="single" w:color="auto" w:sz="4" w:space="0"/>
              <w:bottom w:val="single" w:color="auto" w:sz="4" w:space="0"/>
              <w:right w:val="single" w:color="auto" w:sz="4" w:space="0"/>
            </w:tcBorders>
            <w:noWrap w:val="0"/>
            <w:vAlign w:val="bottom"/>
          </w:tcPr>
          <w:p w14:paraId="697BB5CA">
            <w:pPr>
              <w:widowControl/>
              <w:jc w:val="left"/>
              <w:rPr>
                <w:rFonts w:hint="eastAsia" w:ascii="仿宋_GB2312" w:hAnsi="仿宋_GB2312" w:eastAsia="仿宋_GB2312" w:cs="仿宋_GB2312"/>
                <w:kern w:val="0"/>
                <w:sz w:val="15"/>
                <w:szCs w:val="15"/>
                <w:lang w:eastAsia="zh-CN" w:bidi="ar-SA"/>
              </w:rPr>
            </w:pPr>
            <w:r>
              <w:rPr>
                <w:rFonts w:hint="eastAsia" w:ascii="仿宋_GB2312" w:hAnsi="仿宋_GB2312" w:eastAsia="仿宋_GB2312" w:cs="仿宋_GB2312"/>
                <w:kern w:val="0"/>
                <w:sz w:val="15"/>
                <w:szCs w:val="15"/>
                <w:lang w:eastAsia="zh-CN" w:bidi="ar-SA"/>
              </w:rPr>
              <w:t>提供营业执照、经营资质等经营材料有一项加</w:t>
            </w:r>
            <w:r>
              <w:rPr>
                <w:rFonts w:hint="eastAsia" w:ascii="仿宋_GB2312" w:hAnsi="仿宋_GB2312" w:eastAsia="仿宋_GB2312" w:cs="仿宋_GB2312"/>
                <w:b/>
                <w:bCs/>
                <w:kern w:val="0"/>
                <w:sz w:val="15"/>
                <w:szCs w:val="15"/>
                <w:lang w:val="en-US" w:eastAsia="zh-CN" w:bidi="ar-SA"/>
              </w:rPr>
              <w:t>10分</w:t>
            </w:r>
            <w:r>
              <w:rPr>
                <w:rFonts w:hint="eastAsia" w:ascii="仿宋_GB2312" w:hAnsi="仿宋_GB2312" w:eastAsia="仿宋_GB2312" w:cs="仿宋_GB2312"/>
                <w:kern w:val="0"/>
                <w:sz w:val="15"/>
                <w:szCs w:val="15"/>
                <w:lang w:val="en-US" w:eastAsia="zh-CN" w:bidi="ar-SA"/>
              </w:rPr>
              <w:t>，满分</w:t>
            </w:r>
            <w:r>
              <w:rPr>
                <w:rFonts w:hint="eastAsia" w:ascii="仿宋_GB2312" w:hAnsi="仿宋_GB2312" w:eastAsia="仿宋_GB2312" w:cs="仿宋_GB2312"/>
                <w:b/>
                <w:bCs/>
                <w:kern w:val="0"/>
                <w:sz w:val="15"/>
                <w:szCs w:val="15"/>
                <w:lang w:val="en-US" w:eastAsia="zh-CN" w:bidi="ar-SA"/>
              </w:rPr>
              <w:t>20分</w:t>
            </w:r>
            <w:r>
              <w:rPr>
                <w:rFonts w:hint="eastAsia" w:ascii="仿宋_GB2312" w:hAnsi="仿宋_GB2312" w:eastAsia="仿宋_GB2312" w:cs="仿宋_GB2312"/>
                <w:kern w:val="0"/>
                <w:sz w:val="15"/>
                <w:szCs w:val="15"/>
                <w:lang w:val="en-US" w:eastAsia="zh-CN" w:bidi="ar-SA"/>
              </w:rPr>
              <w:t>。</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82954E0">
            <w:pPr>
              <w:widowControl/>
              <w:jc w:val="center"/>
              <w:rPr>
                <w:rFonts w:hint="default" w:ascii="仿宋_GB2312" w:hAnsi="仿宋_GB2312" w:eastAsia="仿宋_GB2312" w:cs="仿宋_GB2312"/>
                <w:b/>
                <w:bCs/>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val="en-US" w:eastAsia="zh-CN" w:bidi="ar-SA"/>
              </w:rPr>
              <w:t>20</w:t>
            </w:r>
          </w:p>
        </w:tc>
        <w:tc>
          <w:tcPr>
            <w:tcW w:w="742" w:type="dxa"/>
            <w:tcBorders>
              <w:top w:val="single" w:color="auto" w:sz="4" w:space="0"/>
              <w:left w:val="single" w:color="auto" w:sz="4" w:space="0"/>
              <w:bottom w:val="single" w:color="auto" w:sz="4" w:space="0"/>
              <w:right w:val="single" w:color="auto" w:sz="4" w:space="0"/>
            </w:tcBorders>
            <w:noWrap w:val="0"/>
            <w:vAlign w:val="bottom"/>
          </w:tcPr>
          <w:p w14:paraId="6BDE859B">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1FC0568C">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tc>
        <w:tc>
          <w:tcPr>
            <w:tcW w:w="855" w:type="dxa"/>
            <w:tcBorders>
              <w:top w:val="single" w:color="auto" w:sz="4" w:space="0"/>
              <w:left w:val="single" w:color="auto" w:sz="4" w:space="0"/>
              <w:bottom w:val="single" w:color="auto" w:sz="4" w:space="0"/>
              <w:right w:val="single" w:color="auto" w:sz="4" w:space="0"/>
            </w:tcBorders>
            <w:noWrap w:val="0"/>
            <w:vAlign w:val="bottom"/>
          </w:tcPr>
          <w:p w14:paraId="467E8BE4">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03835CA9">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tc>
        <w:tc>
          <w:tcPr>
            <w:tcW w:w="880" w:type="dxa"/>
            <w:tcBorders>
              <w:top w:val="single" w:color="auto" w:sz="4" w:space="0"/>
              <w:left w:val="single" w:color="auto" w:sz="4" w:space="0"/>
              <w:bottom w:val="single" w:color="auto" w:sz="4" w:space="0"/>
              <w:right w:val="single" w:color="auto" w:sz="4" w:space="0"/>
            </w:tcBorders>
            <w:noWrap w:val="0"/>
            <w:vAlign w:val="bottom"/>
          </w:tcPr>
          <w:p w14:paraId="4D5D372A">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70FB39C0">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tc>
      </w:tr>
      <w:tr w14:paraId="12BE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4" w:hRule="atLeast"/>
        </w:trPr>
        <w:tc>
          <w:tcPr>
            <w:tcW w:w="1292" w:type="dxa"/>
            <w:vMerge w:val="restart"/>
            <w:tcBorders>
              <w:top w:val="single" w:color="auto" w:sz="4" w:space="0"/>
              <w:left w:val="single" w:color="auto" w:sz="4" w:space="0"/>
              <w:right w:val="single" w:color="auto" w:sz="4" w:space="0"/>
            </w:tcBorders>
            <w:noWrap w:val="0"/>
            <w:vAlign w:val="center"/>
          </w:tcPr>
          <w:p w14:paraId="6BB448E1">
            <w:pPr>
              <w:widowControl/>
              <w:numPr>
                <w:ilvl w:val="0"/>
                <w:numId w:val="2"/>
              </w:numPr>
              <w:jc w:val="center"/>
              <w:rPr>
                <w:rFonts w:hint="eastAsia" w:ascii="仿宋_GB2312" w:hAnsi="仿宋_GB2312" w:eastAsia="仿宋_GB2312" w:cs="仿宋_GB2312"/>
                <w:b/>
                <w:bCs/>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eastAsia="zh-CN" w:bidi="ar-SA"/>
              </w:rPr>
              <w:t>参选方案编制、架构配置（</w:t>
            </w:r>
            <w:r>
              <w:rPr>
                <w:rFonts w:hint="eastAsia" w:ascii="仿宋_GB2312" w:hAnsi="仿宋_GB2312" w:eastAsia="仿宋_GB2312" w:cs="仿宋_GB2312"/>
                <w:b/>
                <w:bCs/>
                <w:color w:val="000000"/>
                <w:kern w:val="0"/>
                <w:sz w:val="15"/>
                <w:szCs w:val="15"/>
                <w:lang w:val="en-US" w:eastAsia="zh-CN" w:bidi="ar-SA"/>
              </w:rPr>
              <w:t>30分</w:t>
            </w:r>
            <w:r>
              <w:rPr>
                <w:rFonts w:hint="eastAsia" w:ascii="仿宋_GB2312" w:hAnsi="仿宋_GB2312" w:eastAsia="仿宋_GB2312" w:cs="仿宋_GB2312"/>
                <w:b/>
                <w:bCs/>
                <w:color w:val="000000"/>
                <w:kern w:val="0"/>
                <w:sz w:val="15"/>
                <w:szCs w:val="15"/>
                <w:lang w:eastAsia="zh-CN" w:bidi="ar-SA"/>
              </w:rPr>
              <w:t>）</w:t>
            </w:r>
            <w:r>
              <w:rPr>
                <w:rFonts w:hint="eastAsia" w:ascii="仿宋_GB2312" w:hAnsi="仿宋_GB2312" w:eastAsia="仿宋_GB2312" w:cs="仿宋_GB2312"/>
                <w:b/>
                <w:bCs/>
                <w:color w:val="000000"/>
                <w:kern w:val="0"/>
                <w:sz w:val="15"/>
                <w:szCs w:val="15"/>
                <w:lang w:val="en-US" w:eastAsia="zh-CN" w:bidi="ar-SA"/>
              </w:rPr>
              <w:t xml:space="preserve"> </w:t>
            </w:r>
          </w:p>
          <w:p w14:paraId="72B3C5C9">
            <w:pPr>
              <w:widowControl/>
              <w:numPr>
                <w:ilvl w:val="0"/>
                <w:numId w:val="0"/>
              </w:numPr>
              <w:ind w:left="0" w:leftChars="0" w:firstLine="0" w:firstLineChars="0"/>
              <w:jc w:val="both"/>
              <w:rPr>
                <w:rFonts w:hint="eastAsia" w:ascii="仿宋_GB2312" w:hAnsi="仿宋_GB2312" w:eastAsia="仿宋_GB2312" w:cs="仿宋_GB2312"/>
                <w:b/>
                <w:bCs/>
                <w:color w:val="000000"/>
                <w:kern w:val="0"/>
                <w:sz w:val="15"/>
                <w:szCs w:val="15"/>
                <w:lang w:eastAsia="zh-CN" w:bidi="ar-SA"/>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AC5F3A6">
            <w:pPr>
              <w:widowControl/>
              <w:jc w:val="both"/>
              <w:rPr>
                <w:rFonts w:hint="default"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eastAsia="zh-CN" w:bidi="ar-SA"/>
              </w:rPr>
              <w:t>服务方案详细程度（包括</w:t>
            </w:r>
            <w:r>
              <w:rPr>
                <w:rFonts w:hint="eastAsia" w:ascii="仿宋_GB2312" w:hAnsi="仿宋_GB2312" w:eastAsia="仿宋_GB2312" w:cs="仿宋_GB2312"/>
                <w:kern w:val="0"/>
                <w:sz w:val="15"/>
                <w:szCs w:val="15"/>
                <w:lang w:eastAsia="zh-CN" w:bidi="ar-SA"/>
              </w:rPr>
              <w:t>体检项目种类、体检项目功能专业性等内容）</w:t>
            </w:r>
            <w:r>
              <w:rPr>
                <w:rFonts w:hint="eastAsia" w:ascii="仿宋_GB2312" w:hAnsi="仿宋_GB2312" w:eastAsia="仿宋_GB2312" w:cs="仿宋_GB2312"/>
                <w:b/>
                <w:bCs/>
                <w:kern w:val="0"/>
                <w:sz w:val="15"/>
                <w:szCs w:val="15"/>
                <w:lang w:eastAsia="zh-CN" w:bidi="ar-SA"/>
              </w:rPr>
              <w:t>（</w:t>
            </w:r>
            <w:r>
              <w:rPr>
                <w:rFonts w:hint="eastAsia" w:ascii="仿宋_GB2312" w:hAnsi="仿宋_GB2312" w:eastAsia="仿宋_GB2312" w:cs="仿宋_GB2312"/>
                <w:b/>
                <w:bCs/>
                <w:kern w:val="0"/>
                <w:sz w:val="15"/>
                <w:szCs w:val="15"/>
                <w:lang w:val="en-US" w:eastAsia="zh-CN" w:bidi="ar-SA"/>
              </w:rPr>
              <w:t>10分）</w:t>
            </w:r>
          </w:p>
        </w:tc>
        <w:tc>
          <w:tcPr>
            <w:tcW w:w="3603" w:type="dxa"/>
            <w:tcBorders>
              <w:top w:val="single" w:color="auto" w:sz="4" w:space="0"/>
              <w:left w:val="single" w:color="auto" w:sz="4" w:space="0"/>
              <w:bottom w:val="single" w:color="auto" w:sz="4" w:space="0"/>
              <w:right w:val="single" w:color="auto" w:sz="4" w:space="0"/>
            </w:tcBorders>
            <w:noWrap w:val="0"/>
            <w:vAlign w:val="center"/>
          </w:tcPr>
          <w:p w14:paraId="752E521B">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根据供应商提供的体检服务实施设计方案，对方案的科学性、合理性、完备性和适用性进行评价打分。</w:t>
            </w:r>
          </w:p>
          <w:p w14:paraId="12E089AC">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体检方案完整，针对性强，科学合理，适用性好，体检时间和等候时间安排好，得</w:t>
            </w:r>
            <w:r>
              <w:rPr>
                <w:rFonts w:hint="eastAsia" w:ascii="仿宋_GB2312" w:hAnsi="仿宋_GB2312" w:eastAsia="仿宋_GB2312" w:cs="仿宋_GB2312"/>
                <w:b/>
                <w:bCs/>
                <w:color w:val="000000"/>
                <w:kern w:val="0"/>
                <w:sz w:val="15"/>
                <w:szCs w:val="15"/>
                <w:lang w:val="en-US" w:eastAsia="zh-CN" w:bidi="ar-SA"/>
              </w:rPr>
              <w:t>10</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6EC62D5D">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体检方案基本完整，针对性较强，较为科学合理，适用性较好，体检时间和等候时间安排较好，得</w:t>
            </w:r>
            <w:r>
              <w:rPr>
                <w:rFonts w:hint="eastAsia" w:ascii="仿宋_GB2312" w:hAnsi="仿宋_GB2312" w:eastAsia="仿宋_GB2312" w:cs="仿宋_GB2312"/>
                <w:b/>
                <w:bCs/>
                <w:color w:val="000000"/>
                <w:kern w:val="0"/>
                <w:sz w:val="15"/>
                <w:szCs w:val="15"/>
                <w:lang w:val="en-US" w:eastAsia="zh-CN" w:bidi="ar-SA"/>
              </w:rPr>
              <w:t>8</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0C0402D7">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体检方案部分完整，针对性、适用性、科学性、合理性一般，体检时间和等候时间安排一般，得</w:t>
            </w:r>
            <w:r>
              <w:rPr>
                <w:rFonts w:hint="eastAsia" w:ascii="仿宋_GB2312" w:hAnsi="仿宋_GB2312" w:eastAsia="仿宋_GB2312" w:cs="仿宋_GB2312"/>
                <w:b/>
                <w:bCs/>
                <w:color w:val="000000"/>
                <w:kern w:val="0"/>
                <w:sz w:val="15"/>
                <w:szCs w:val="15"/>
                <w:lang w:val="en-US" w:eastAsia="zh-CN" w:bidi="ar-SA"/>
              </w:rPr>
              <w:t>5</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5F3DD3F9">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体检方案差，针对性、适用性、科学性、合理性差，体检时间和等候时间安排不合理，得</w:t>
            </w:r>
            <w:r>
              <w:rPr>
                <w:rFonts w:hint="eastAsia" w:ascii="仿宋_GB2312" w:hAnsi="仿宋_GB2312" w:eastAsia="仿宋_GB2312" w:cs="仿宋_GB2312"/>
                <w:b/>
                <w:bCs/>
                <w:color w:val="000000"/>
                <w:kern w:val="0"/>
                <w:sz w:val="15"/>
                <w:szCs w:val="15"/>
                <w:lang w:val="en-US" w:eastAsia="zh-CN" w:bidi="ar-SA"/>
              </w:rPr>
              <w:t>3</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68870F44">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未提供不得分。</w:t>
            </w:r>
          </w:p>
          <w:p w14:paraId="66BCDEB0">
            <w:pPr>
              <w:widowControl/>
              <w:jc w:val="left"/>
              <w:rPr>
                <w:rFonts w:hint="default"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color w:val="000000"/>
                <w:kern w:val="0"/>
                <w:sz w:val="15"/>
                <w:szCs w:val="15"/>
                <w:lang w:eastAsia="zh-CN" w:bidi="ar-SA"/>
              </w:rPr>
              <w:t>注：方案完整性、针对性需要有具体说明，科学合理适用性有相应分析，体检时间和等候时间有具体安排。</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7E9F9D78">
            <w:pPr>
              <w:widowControl/>
              <w:jc w:val="center"/>
              <w:rPr>
                <w:rFonts w:hint="default" w:ascii="仿宋_GB2312" w:hAnsi="仿宋_GB2312" w:eastAsia="仿宋_GB2312" w:cs="仿宋_GB2312"/>
                <w:b/>
                <w:bCs/>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val="en-US" w:eastAsia="zh-CN" w:bidi="ar-SA"/>
              </w:rPr>
              <w:t>10</w:t>
            </w:r>
          </w:p>
        </w:tc>
        <w:tc>
          <w:tcPr>
            <w:tcW w:w="742" w:type="dxa"/>
            <w:tcBorders>
              <w:top w:val="single" w:color="auto" w:sz="4" w:space="0"/>
              <w:left w:val="single" w:color="auto" w:sz="4" w:space="0"/>
              <w:bottom w:val="single" w:color="auto" w:sz="4" w:space="0"/>
              <w:right w:val="single" w:color="auto" w:sz="4" w:space="0"/>
            </w:tcBorders>
            <w:noWrap w:val="0"/>
            <w:vAlign w:val="bottom"/>
          </w:tcPr>
          <w:p w14:paraId="23EE0C8D">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2BD33079">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7720437C">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tc>
        <w:tc>
          <w:tcPr>
            <w:tcW w:w="855" w:type="dxa"/>
            <w:tcBorders>
              <w:top w:val="single" w:color="auto" w:sz="4" w:space="0"/>
              <w:left w:val="single" w:color="auto" w:sz="4" w:space="0"/>
              <w:bottom w:val="single" w:color="auto" w:sz="4" w:space="0"/>
              <w:right w:val="single" w:color="auto" w:sz="4" w:space="0"/>
            </w:tcBorders>
            <w:noWrap w:val="0"/>
            <w:vAlign w:val="bottom"/>
          </w:tcPr>
          <w:p w14:paraId="0C369262">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3155669B">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67608D3E">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tc>
        <w:tc>
          <w:tcPr>
            <w:tcW w:w="880" w:type="dxa"/>
            <w:tcBorders>
              <w:top w:val="single" w:color="auto" w:sz="4" w:space="0"/>
              <w:left w:val="single" w:color="auto" w:sz="4" w:space="0"/>
              <w:bottom w:val="single" w:color="auto" w:sz="4" w:space="0"/>
              <w:right w:val="single" w:color="auto" w:sz="4" w:space="0"/>
            </w:tcBorders>
            <w:noWrap w:val="0"/>
            <w:vAlign w:val="bottom"/>
          </w:tcPr>
          <w:p w14:paraId="581179CC">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17F0F940">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p w14:paraId="784818ED">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　</w:t>
            </w:r>
          </w:p>
        </w:tc>
      </w:tr>
      <w:tr w14:paraId="7D3E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1292" w:type="dxa"/>
            <w:vMerge w:val="continue"/>
            <w:tcBorders>
              <w:left w:val="single" w:color="auto" w:sz="4" w:space="0"/>
              <w:right w:val="single" w:color="auto" w:sz="4" w:space="0"/>
            </w:tcBorders>
            <w:noWrap w:val="0"/>
            <w:vAlign w:val="center"/>
          </w:tcPr>
          <w:p w14:paraId="28836AF1">
            <w:pPr>
              <w:widowControl/>
              <w:jc w:val="cente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3373E9C">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医生资源配备情况</w:t>
            </w:r>
          </w:p>
          <w:p w14:paraId="3676FA70">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（10分）</w:t>
            </w:r>
          </w:p>
        </w:tc>
        <w:tc>
          <w:tcPr>
            <w:tcW w:w="3603" w:type="dxa"/>
            <w:tcBorders>
              <w:top w:val="single" w:color="auto" w:sz="4" w:space="0"/>
              <w:left w:val="single" w:color="auto" w:sz="4" w:space="0"/>
              <w:bottom w:val="single" w:color="auto" w:sz="4" w:space="0"/>
              <w:right w:val="single" w:color="auto" w:sz="4" w:space="0"/>
            </w:tcBorders>
            <w:noWrap w:val="0"/>
            <w:vAlign w:val="center"/>
          </w:tcPr>
          <w:p w14:paraId="6406E966">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针对采购需求提供医生资源配备，并具备国家认可的相应的《职业资格证书》。</w:t>
            </w:r>
          </w:p>
          <w:p w14:paraId="40187D58">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医生资源配备合理，专业齐全，</w:t>
            </w:r>
            <w:r>
              <w:rPr>
                <w:rFonts w:hint="eastAsia" w:ascii="仿宋_GB2312" w:hAnsi="仿宋_GB2312" w:eastAsia="仿宋_GB2312" w:cs="仿宋_GB2312"/>
                <w:b w:val="0"/>
                <w:bCs w:val="0"/>
                <w:color w:val="000000"/>
                <w:kern w:val="0"/>
                <w:sz w:val="15"/>
                <w:szCs w:val="15"/>
                <w:lang w:eastAsia="zh-CN" w:bidi="ar-SA"/>
              </w:rPr>
              <w:t>得</w:t>
            </w:r>
            <w:r>
              <w:rPr>
                <w:rFonts w:hint="eastAsia" w:ascii="仿宋_GB2312" w:hAnsi="仿宋_GB2312" w:eastAsia="仿宋_GB2312" w:cs="仿宋_GB2312"/>
                <w:b/>
                <w:bCs/>
                <w:color w:val="000000"/>
                <w:kern w:val="0"/>
                <w:sz w:val="15"/>
                <w:szCs w:val="15"/>
                <w:lang w:eastAsia="zh-CN" w:bidi="ar-SA"/>
              </w:rPr>
              <w:t>10分</w:t>
            </w:r>
            <w:r>
              <w:rPr>
                <w:rFonts w:hint="eastAsia" w:ascii="仿宋_GB2312" w:hAnsi="仿宋_GB2312" w:eastAsia="仿宋_GB2312" w:cs="仿宋_GB2312"/>
                <w:color w:val="000000"/>
                <w:kern w:val="0"/>
                <w:sz w:val="15"/>
                <w:szCs w:val="15"/>
                <w:lang w:eastAsia="zh-CN" w:bidi="ar-SA"/>
              </w:rPr>
              <w:t>；</w:t>
            </w:r>
          </w:p>
          <w:p w14:paraId="3C64FB59">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医生资源配备较为合理，专业较为齐全，</w:t>
            </w:r>
            <w:r>
              <w:rPr>
                <w:rFonts w:hint="eastAsia" w:ascii="仿宋_GB2312" w:hAnsi="仿宋_GB2312" w:eastAsia="仿宋_GB2312" w:cs="仿宋_GB2312"/>
                <w:b w:val="0"/>
                <w:bCs w:val="0"/>
                <w:color w:val="000000"/>
                <w:kern w:val="0"/>
                <w:sz w:val="15"/>
                <w:szCs w:val="15"/>
                <w:lang w:eastAsia="zh-CN" w:bidi="ar-SA"/>
              </w:rPr>
              <w:t>得</w:t>
            </w:r>
            <w:r>
              <w:rPr>
                <w:rFonts w:hint="eastAsia" w:ascii="仿宋_GB2312" w:hAnsi="仿宋_GB2312" w:eastAsia="仿宋_GB2312" w:cs="仿宋_GB2312"/>
                <w:b/>
                <w:bCs/>
                <w:color w:val="000000"/>
                <w:kern w:val="0"/>
                <w:sz w:val="15"/>
                <w:szCs w:val="15"/>
                <w:lang w:eastAsia="zh-CN" w:bidi="ar-SA"/>
              </w:rPr>
              <w:t>6分</w:t>
            </w:r>
            <w:r>
              <w:rPr>
                <w:rFonts w:hint="eastAsia" w:ascii="仿宋_GB2312" w:hAnsi="仿宋_GB2312" w:eastAsia="仿宋_GB2312" w:cs="仿宋_GB2312"/>
                <w:color w:val="000000"/>
                <w:kern w:val="0"/>
                <w:sz w:val="15"/>
                <w:szCs w:val="15"/>
                <w:lang w:eastAsia="zh-CN" w:bidi="ar-SA"/>
              </w:rPr>
              <w:t>；</w:t>
            </w:r>
          </w:p>
          <w:p w14:paraId="3A9570DA">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医生资源配备有明显缺失，专业有缺失，</w:t>
            </w:r>
            <w:r>
              <w:rPr>
                <w:rFonts w:hint="eastAsia" w:ascii="仿宋_GB2312" w:hAnsi="仿宋_GB2312" w:eastAsia="仿宋_GB2312" w:cs="仿宋_GB2312"/>
                <w:b w:val="0"/>
                <w:bCs w:val="0"/>
                <w:color w:val="000000"/>
                <w:kern w:val="0"/>
                <w:sz w:val="15"/>
                <w:szCs w:val="15"/>
                <w:lang w:eastAsia="zh-CN" w:bidi="ar-SA"/>
              </w:rPr>
              <w:t>得</w:t>
            </w:r>
            <w:r>
              <w:rPr>
                <w:rFonts w:hint="eastAsia" w:ascii="仿宋_GB2312" w:hAnsi="仿宋_GB2312" w:eastAsia="仿宋_GB2312" w:cs="仿宋_GB2312"/>
                <w:b/>
                <w:bCs/>
                <w:color w:val="000000"/>
                <w:kern w:val="0"/>
                <w:sz w:val="15"/>
                <w:szCs w:val="15"/>
                <w:lang w:eastAsia="zh-CN" w:bidi="ar-SA"/>
              </w:rPr>
              <w:t>3分</w:t>
            </w:r>
            <w:r>
              <w:rPr>
                <w:rFonts w:hint="eastAsia" w:ascii="仿宋_GB2312" w:hAnsi="仿宋_GB2312" w:eastAsia="仿宋_GB2312" w:cs="仿宋_GB2312"/>
                <w:color w:val="000000"/>
                <w:kern w:val="0"/>
                <w:sz w:val="15"/>
                <w:szCs w:val="15"/>
                <w:lang w:eastAsia="zh-CN" w:bidi="ar-SA"/>
              </w:rPr>
              <w:t>；</w:t>
            </w:r>
          </w:p>
          <w:p w14:paraId="4BD3FB46">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未提供得0分。</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CB6B37E">
            <w:pPr>
              <w:widowControl/>
              <w:jc w:val="center"/>
              <w:rPr>
                <w:rFonts w:hint="default" w:ascii="仿宋_GB2312" w:hAnsi="仿宋_GB2312" w:eastAsia="仿宋_GB2312" w:cs="仿宋_GB2312"/>
                <w:b/>
                <w:bCs/>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val="en-US" w:eastAsia="zh-CN" w:bidi="ar-SA"/>
              </w:rPr>
              <w:t>10</w:t>
            </w:r>
          </w:p>
        </w:tc>
        <w:tc>
          <w:tcPr>
            <w:tcW w:w="742" w:type="dxa"/>
            <w:tcBorders>
              <w:top w:val="single" w:color="auto" w:sz="4" w:space="0"/>
              <w:left w:val="single" w:color="auto" w:sz="4" w:space="0"/>
              <w:bottom w:val="single" w:color="auto" w:sz="4" w:space="0"/>
              <w:right w:val="single" w:color="auto" w:sz="4" w:space="0"/>
            </w:tcBorders>
            <w:noWrap w:val="0"/>
            <w:vAlign w:val="bottom"/>
          </w:tcPr>
          <w:p w14:paraId="6DC2D2D5">
            <w:pPr>
              <w:widowControl/>
              <w:jc w:val="center"/>
              <w:rPr>
                <w:rFonts w:hint="eastAsia" w:ascii="仿宋_GB2312" w:hAnsi="仿宋_GB2312" w:eastAsia="仿宋_GB2312" w:cs="仿宋_GB2312"/>
                <w:color w:val="000000"/>
                <w:kern w:val="0"/>
                <w:sz w:val="15"/>
                <w:szCs w:val="15"/>
                <w:lang w:eastAsia="zh-CN" w:bidi="ar-SA"/>
              </w:rPr>
            </w:pPr>
          </w:p>
        </w:tc>
        <w:tc>
          <w:tcPr>
            <w:tcW w:w="855" w:type="dxa"/>
            <w:tcBorders>
              <w:top w:val="single" w:color="auto" w:sz="4" w:space="0"/>
              <w:left w:val="single" w:color="auto" w:sz="4" w:space="0"/>
              <w:bottom w:val="single" w:color="auto" w:sz="4" w:space="0"/>
              <w:right w:val="single" w:color="auto" w:sz="4" w:space="0"/>
            </w:tcBorders>
            <w:noWrap w:val="0"/>
            <w:vAlign w:val="bottom"/>
          </w:tcPr>
          <w:p w14:paraId="1C5696C4">
            <w:pPr>
              <w:widowControl/>
              <w:jc w:val="center"/>
              <w:rPr>
                <w:rFonts w:hint="eastAsia" w:ascii="仿宋_GB2312" w:hAnsi="仿宋_GB2312" w:eastAsia="仿宋_GB2312" w:cs="仿宋_GB2312"/>
                <w:color w:val="000000"/>
                <w:kern w:val="0"/>
                <w:sz w:val="15"/>
                <w:szCs w:val="15"/>
                <w:lang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bottom"/>
          </w:tcPr>
          <w:p w14:paraId="02B00C20">
            <w:pPr>
              <w:widowControl/>
              <w:jc w:val="center"/>
              <w:rPr>
                <w:rFonts w:hint="eastAsia" w:ascii="仿宋_GB2312" w:hAnsi="仿宋_GB2312" w:eastAsia="仿宋_GB2312" w:cs="仿宋_GB2312"/>
                <w:color w:val="000000"/>
                <w:kern w:val="0"/>
                <w:sz w:val="15"/>
                <w:szCs w:val="15"/>
                <w:lang w:eastAsia="zh-CN" w:bidi="ar-SA"/>
              </w:rPr>
            </w:pPr>
          </w:p>
        </w:tc>
      </w:tr>
      <w:tr w14:paraId="5731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1292" w:type="dxa"/>
            <w:vMerge w:val="continue"/>
            <w:tcBorders>
              <w:left w:val="single" w:color="auto" w:sz="4" w:space="0"/>
              <w:bottom w:val="single" w:color="auto" w:sz="4" w:space="0"/>
              <w:right w:val="single" w:color="auto" w:sz="4" w:space="0"/>
            </w:tcBorders>
            <w:noWrap w:val="0"/>
            <w:vAlign w:val="center"/>
          </w:tcPr>
          <w:p w14:paraId="7579ED79">
            <w:pPr>
              <w:widowControl/>
              <w:jc w:val="center"/>
              <w:rPr>
                <w:rFonts w:hint="eastAsia" w:ascii="仿宋_GB2312" w:hAnsi="仿宋_GB2312" w:eastAsia="仿宋_GB2312" w:cs="仿宋_GB2312"/>
                <w:color w:val="000000"/>
                <w:kern w:val="0"/>
                <w:sz w:val="15"/>
                <w:szCs w:val="15"/>
                <w:lang w:eastAsia="zh-CN" w:bidi="ar-SA"/>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A8C395">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项目组织机构及人员配置</w:t>
            </w:r>
          </w:p>
          <w:p w14:paraId="7CEE262A">
            <w:pPr>
              <w:widowControl/>
              <w:jc w:val="center"/>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w:t>
            </w:r>
            <w:r>
              <w:rPr>
                <w:rFonts w:hint="eastAsia" w:ascii="仿宋_GB2312" w:hAnsi="仿宋_GB2312" w:eastAsia="仿宋_GB2312" w:cs="仿宋_GB2312"/>
                <w:b/>
                <w:bCs/>
                <w:color w:val="000000"/>
                <w:kern w:val="0"/>
                <w:sz w:val="15"/>
                <w:szCs w:val="15"/>
                <w:lang w:val="en-US" w:eastAsia="zh-CN" w:bidi="ar-SA"/>
              </w:rPr>
              <w:t>10</w:t>
            </w:r>
            <w:r>
              <w:rPr>
                <w:rFonts w:hint="eastAsia" w:ascii="仿宋_GB2312" w:hAnsi="仿宋_GB2312" w:eastAsia="仿宋_GB2312" w:cs="仿宋_GB2312"/>
                <w:b/>
                <w:bCs/>
                <w:color w:val="000000"/>
                <w:kern w:val="0"/>
                <w:sz w:val="15"/>
                <w:szCs w:val="15"/>
                <w:lang w:eastAsia="zh-CN" w:bidi="ar-SA"/>
              </w:rPr>
              <w:t>分）</w:t>
            </w:r>
          </w:p>
        </w:tc>
        <w:tc>
          <w:tcPr>
            <w:tcW w:w="3603" w:type="dxa"/>
            <w:tcBorders>
              <w:top w:val="single" w:color="auto" w:sz="4" w:space="0"/>
              <w:left w:val="single" w:color="auto" w:sz="4" w:space="0"/>
              <w:bottom w:val="single" w:color="auto" w:sz="4" w:space="0"/>
              <w:right w:val="single" w:color="auto" w:sz="4" w:space="0"/>
            </w:tcBorders>
            <w:noWrap w:val="0"/>
            <w:vAlign w:val="center"/>
          </w:tcPr>
          <w:p w14:paraId="2C5CD650">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项目组织机构设置合理，拟投入检测服务人员配备架构合理，人员配备数量充足合理，人员经验丰富，现场服务保障能力强，分工合理明确，岗位职责清楚，得</w:t>
            </w:r>
            <w:r>
              <w:rPr>
                <w:rFonts w:hint="eastAsia" w:ascii="仿宋_GB2312" w:hAnsi="仿宋_GB2312" w:eastAsia="仿宋_GB2312" w:cs="仿宋_GB2312"/>
                <w:b/>
                <w:bCs/>
                <w:color w:val="000000"/>
                <w:kern w:val="0"/>
                <w:sz w:val="15"/>
                <w:szCs w:val="15"/>
                <w:lang w:val="en-US" w:eastAsia="zh-CN" w:bidi="ar-SA"/>
              </w:rPr>
              <w:t>10</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4723B41E">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项目组织机构设置较为合理，拟投入检测服务人员配备架构一般，相关现场服务人员经验一般，分工较为明确，岗位职责设置较为清楚，得</w:t>
            </w:r>
            <w:r>
              <w:rPr>
                <w:rFonts w:hint="eastAsia" w:ascii="仿宋_GB2312" w:hAnsi="仿宋_GB2312" w:eastAsia="仿宋_GB2312" w:cs="仿宋_GB2312"/>
                <w:b/>
                <w:bCs/>
                <w:color w:val="000000"/>
                <w:kern w:val="0"/>
                <w:sz w:val="15"/>
                <w:szCs w:val="15"/>
                <w:lang w:val="en-US" w:eastAsia="zh-CN" w:bidi="ar-SA"/>
              </w:rPr>
              <w:t>5</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2A58F073">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项目组织机构设置欠合理，拟投入检测服务人员配备架构欠合理，相关现场服务人员经验匮乏，分工不明确，岗位职责设置笼统，得</w:t>
            </w:r>
            <w:r>
              <w:rPr>
                <w:rFonts w:hint="eastAsia" w:ascii="仿宋_GB2312" w:hAnsi="仿宋_GB2312" w:eastAsia="仿宋_GB2312" w:cs="仿宋_GB2312"/>
                <w:b/>
                <w:bCs/>
                <w:color w:val="000000"/>
                <w:kern w:val="0"/>
                <w:sz w:val="15"/>
                <w:szCs w:val="15"/>
                <w:lang w:val="en-US" w:eastAsia="zh-CN" w:bidi="ar-SA"/>
              </w:rPr>
              <w:t>3</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color w:val="000000"/>
                <w:kern w:val="0"/>
                <w:sz w:val="15"/>
                <w:szCs w:val="15"/>
                <w:lang w:eastAsia="zh-CN" w:bidi="ar-SA"/>
              </w:rPr>
              <w:t>；</w:t>
            </w:r>
          </w:p>
          <w:p w14:paraId="245B85F0">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未提供得</w:t>
            </w:r>
            <w:r>
              <w:rPr>
                <w:rFonts w:hint="eastAsia" w:ascii="仿宋_GB2312" w:hAnsi="仿宋_GB2312" w:eastAsia="仿宋_GB2312" w:cs="仿宋_GB2312"/>
                <w:b/>
                <w:bCs/>
                <w:color w:val="000000"/>
                <w:kern w:val="0"/>
                <w:sz w:val="15"/>
                <w:szCs w:val="15"/>
                <w:lang w:eastAsia="zh-CN" w:bidi="ar-SA"/>
              </w:rPr>
              <w:t>0分</w:t>
            </w:r>
            <w:r>
              <w:rPr>
                <w:rFonts w:hint="eastAsia" w:ascii="仿宋_GB2312" w:hAnsi="仿宋_GB2312" w:eastAsia="仿宋_GB2312" w:cs="仿宋_GB2312"/>
                <w:color w:val="000000"/>
                <w:kern w:val="0"/>
                <w:sz w:val="15"/>
                <w:szCs w:val="15"/>
                <w:lang w:eastAsia="zh-CN" w:bidi="ar-SA"/>
              </w:rPr>
              <w:t>。</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64F2CA8E">
            <w:pPr>
              <w:widowControl/>
              <w:jc w:val="center"/>
              <w:rPr>
                <w:rFonts w:hint="default"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val="en-US" w:eastAsia="zh-CN" w:bidi="ar-SA"/>
              </w:rPr>
              <w:t>10</w:t>
            </w:r>
          </w:p>
        </w:tc>
        <w:tc>
          <w:tcPr>
            <w:tcW w:w="742" w:type="dxa"/>
            <w:tcBorders>
              <w:top w:val="single" w:color="auto" w:sz="4" w:space="0"/>
              <w:left w:val="single" w:color="auto" w:sz="4" w:space="0"/>
              <w:bottom w:val="single" w:color="auto" w:sz="4" w:space="0"/>
              <w:right w:val="single" w:color="auto" w:sz="4" w:space="0"/>
            </w:tcBorders>
            <w:noWrap w:val="0"/>
            <w:vAlign w:val="bottom"/>
          </w:tcPr>
          <w:p w14:paraId="5CE5951B">
            <w:pPr>
              <w:widowControl/>
              <w:jc w:val="center"/>
              <w:rPr>
                <w:rFonts w:hint="eastAsia" w:ascii="仿宋_GB2312" w:hAnsi="仿宋_GB2312" w:eastAsia="仿宋_GB2312" w:cs="仿宋_GB2312"/>
                <w:color w:val="000000"/>
                <w:kern w:val="0"/>
                <w:sz w:val="15"/>
                <w:szCs w:val="15"/>
                <w:lang w:eastAsia="zh-CN" w:bidi="ar-SA"/>
              </w:rPr>
            </w:pPr>
          </w:p>
        </w:tc>
        <w:tc>
          <w:tcPr>
            <w:tcW w:w="855" w:type="dxa"/>
            <w:tcBorders>
              <w:top w:val="single" w:color="auto" w:sz="4" w:space="0"/>
              <w:left w:val="single" w:color="auto" w:sz="4" w:space="0"/>
              <w:bottom w:val="single" w:color="auto" w:sz="4" w:space="0"/>
              <w:right w:val="single" w:color="auto" w:sz="4" w:space="0"/>
            </w:tcBorders>
            <w:noWrap w:val="0"/>
            <w:vAlign w:val="bottom"/>
          </w:tcPr>
          <w:p w14:paraId="52B30EA3">
            <w:pPr>
              <w:widowControl/>
              <w:jc w:val="center"/>
              <w:rPr>
                <w:rFonts w:hint="eastAsia" w:ascii="仿宋_GB2312" w:hAnsi="仿宋_GB2312" w:eastAsia="仿宋_GB2312" w:cs="仿宋_GB2312"/>
                <w:color w:val="000000"/>
                <w:kern w:val="0"/>
                <w:sz w:val="15"/>
                <w:szCs w:val="15"/>
                <w:lang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bottom"/>
          </w:tcPr>
          <w:p w14:paraId="09446A27">
            <w:pPr>
              <w:widowControl/>
              <w:jc w:val="center"/>
              <w:rPr>
                <w:rFonts w:hint="eastAsia" w:ascii="仿宋_GB2312" w:hAnsi="仿宋_GB2312" w:eastAsia="仿宋_GB2312" w:cs="仿宋_GB2312"/>
                <w:color w:val="000000"/>
                <w:kern w:val="0"/>
                <w:sz w:val="15"/>
                <w:szCs w:val="15"/>
                <w:lang w:eastAsia="zh-CN" w:bidi="ar-SA"/>
              </w:rPr>
            </w:pPr>
          </w:p>
        </w:tc>
      </w:tr>
      <w:tr w14:paraId="18D2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12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E970B4">
            <w:pPr>
              <w:widowControl/>
              <w:numPr>
                <w:ilvl w:val="0"/>
                <w:numId w:val="0"/>
              </w:numPr>
              <w:ind w:left="0" w:leftChars="0" w:firstLine="0" w:firstLineChars="0"/>
              <w:jc w:val="both"/>
              <w:rPr>
                <w:rFonts w:hint="eastAsia" w:ascii="宋体" w:hAnsi="宋体" w:eastAsia="Times New Roman" w:cs="仿宋_GB2312"/>
                <w:color w:val="000000"/>
                <w:sz w:val="24"/>
                <w:szCs w:val="21"/>
                <w:lang w:val="en-US" w:eastAsia="zh-CN" w:bidi="en-US"/>
              </w:rPr>
            </w:pPr>
            <w:r>
              <w:rPr>
                <w:rFonts w:hint="eastAsia" w:ascii="仿宋_GB2312" w:hAnsi="仿宋_GB2312" w:eastAsia="仿宋_GB2312" w:cs="仿宋_GB2312"/>
                <w:b/>
                <w:bCs/>
                <w:color w:val="000000"/>
                <w:kern w:val="0"/>
                <w:sz w:val="15"/>
                <w:szCs w:val="15"/>
                <w:lang w:eastAsia="zh-CN" w:bidi="ar-SA"/>
              </w:rPr>
              <w:t>四、配置及条件（30分）</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F17108">
            <w:pPr>
              <w:widowControl/>
              <w:jc w:val="both"/>
              <w:rPr>
                <w:rFonts w:hint="eastAsia" w:ascii="宋体" w:hAnsi="宋体" w:eastAsia="Times New Roman" w:cs="仿宋_GB2312"/>
                <w:color w:val="000000"/>
                <w:sz w:val="24"/>
                <w:szCs w:val="21"/>
                <w:lang w:val="en-US" w:eastAsia="zh-CN" w:bidi="en-US"/>
              </w:rPr>
            </w:pPr>
            <w:r>
              <w:rPr>
                <w:rFonts w:hint="eastAsia" w:ascii="仿宋_GB2312" w:hAnsi="仿宋_GB2312" w:eastAsia="仿宋_GB2312" w:cs="仿宋_GB2312"/>
                <w:color w:val="000000"/>
                <w:kern w:val="0"/>
                <w:sz w:val="15"/>
                <w:szCs w:val="15"/>
                <w:lang w:eastAsia="zh-CN" w:bidi="ar-SA"/>
              </w:rPr>
              <w:t>体检场所</w:t>
            </w:r>
          </w:p>
        </w:tc>
        <w:tc>
          <w:tcPr>
            <w:tcW w:w="3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74DB14">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1.具有独立的临床实验室，可承担全部所列体检项目，提供相关材料及说明齐全，得</w:t>
            </w:r>
            <w:r>
              <w:rPr>
                <w:rFonts w:hint="eastAsia" w:ascii="仿宋_GB2312" w:hAnsi="仿宋_GB2312" w:eastAsia="仿宋_GB2312" w:cs="仿宋_GB2312"/>
                <w:b/>
                <w:bCs/>
                <w:color w:val="000000"/>
                <w:kern w:val="0"/>
                <w:sz w:val="15"/>
                <w:szCs w:val="15"/>
                <w:lang w:eastAsia="zh-CN" w:bidi="ar-SA"/>
              </w:rPr>
              <w:t>10分</w:t>
            </w:r>
            <w:r>
              <w:rPr>
                <w:rFonts w:hint="eastAsia" w:ascii="仿宋_GB2312" w:hAnsi="仿宋_GB2312" w:eastAsia="仿宋_GB2312" w:cs="仿宋_GB2312"/>
                <w:color w:val="000000"/>
                <w:kern w:val="0"/>
                <w:sz w:val="15"/>
                <w:szCs w:val="15"/>
                <w:lang w:eastAsia="zh-CN" w:bidi="ar-SA"/>
              </w:rPr>
              <w:t>，相关材料及说明不全或投标文件中未体现独立临床实验室的得</w:t>
            </w:r>
            <w:r>
              <w:rPr>
                <w:rFonts w:hint="eastAsia" w:ascii="仿宋_GB2312" w:hAnsi="仿宋_GB2312" w:eastAsia="仿宋_GB2312" w:cs="仿宋_GB2312"/>
                <w:b/>
                <w:bCs/>
                <w:color w:val="000000"/>
                <w:kern w:val="0"/>
                <w:sz w:val="15"/>
                <w:szCs w:val="15"/>
                <w:lang w:eastAsia="zh-CN" w:bidi="ar-SA"/>
              </w:rPr>
              <w:t>0分</w:t>
            </w:r>
            <w:r>
              <w:rPr>
                <w:rFonts w:hint="eastAsia" w:ascii="仿宋_GB2312" w:hAnsi="仿宋_GB2312" w:eastAsia="仿宋_GB2312" w:cs="仿宋_GB2312"/>
                <w:color w:val="000000"/>
                <w:kern w:val="0"/>
                <w:sz w:val="15"/>
                <w:szCs w:val="15"/>
                <w:lang w:eastAsia="zh-CN" w:bidi="ar-SA"/>
              </w:rPr>
              <w:t>。</w:t>
            </w:r>
          </w:p>
          <w:p w14:paraId="32F43E30">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2.体检场所交通便利、场所环境干净整洁、各诊室独立，提供的体检场所相关材料及说明齐全，得</w:t>
            </w:r>
            <w:r>
              <w:rPr>
                <w:rFonts w:hint="eastAsia" w:ascii="仿宋_GB2312" w:hAnsi="仿宋_GB2312" w:eastAsia="仿宋_GB2312" w:cs="仿宋_GB2312"/>
                <w:b/>
                <w:bCs/>
                <w:color w:val="000000"/>
                <w:kern w:val="0"/>
                <w:sz w:val="15"/>
                <w:szCs w:val="15"/>
                <w:lang w:eastAsia="zh-CN" w:bidi="ar-SA"/>
              </w:rPr>
              <w:t>10分</w:t>
            </w:r>
            <w:r>
              <w:rPr>
                <w:rFonts w:hint="eastAsia" w:ascii="仿宋_GB2312" w:hAnsi="仿宋_GB2312" w:eastAsia="仿宋_GB2312" w:cs="仿宋_GB2312"/>
                <w:color w:val="000000"/>
                <w:kern w:val="0"/>
                <w:sz w:val="15"/>
                <w:szCs w:val="15"/>
                <w:lang w:eastAsia="zh-CN" w:bidi="ar-SA"/>
              </w:rPr>
              <w:t>；</w:t>
            </w:r>
          </w:p>
          <w:p w14:paraId="17455F3E">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体检场所交通基本便利、场所环境一般、各诊室较为独立，提供的体检场所相关材料及说明基本齐全，得</w:t>
            </w:r>
            <w:r>
              <w:rPr>
                <w:rFonts w:hint="eastAsia" w:ascii="仿宋_GB2312" w:hAnsi="仿宋_GB2312" w:eastAsia="仿宋_GB2312" w:cs="仿宋_GB2312"/>
                <w:b/>
                <w:bCs/>
                <w:color w:val="000000"/>
                <w:kern w:val="0"/>
                <w:sz w:val="15"/>
                <w:szCs w:val="15"/>
                <w:lang w:eastAsia="zh-CN" w:bidi="ar-SA"/>
              </w:rPr>
              <w:t>5分</w:t>
            </w:r>
            <w:r>
              <w:rPr>
                <w:rFonts w:hint="eastAsia" w:ascii="仿宋_GB2312" w:hAnsi="仿宋_GB2312" w:eastAsia="仿宋_GB2312" w:cs="仿宋_GB2312"/>
                <w:color w:val="000000"/>
                <w:kern w:val="0"/>
                <w:sz w:val="15"/>
                <w:szCs w:val="15"/>
                <w:lang w:eastAsia="zh-CN" w:bidi="ar-SA"/>
              </w:rPr>
              <w:t>；</w:t>
            </w:r>
          </w:p>
          <w:p w14:paraId="1CCE15AD">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体检场所交通不便利、场所环境较差、不整洁、非独立诊室，提供的体检场所相关材料及说明简略，得</w:t>
            </w:r>
            <w:r>
              <w:rPr>
                <w:rFonts w:hint="eastAsia" w:ascii="仿宋_GB2312" w:hAnsi="仿宋_GB2312" w:eastAsia="仿宋_GB2312" w:cs="仿宋_GB2312"/>
                <w:b/>
                <w:bCs/>
                <w:color w:val="000000"/>
                <w:kern w:val="0"/>
                <w:sz w:val="15"/>
                <w:szCs w:val="15"/>
                <w:lang w:eastAsia="zh-CN" w:bidi="ar-SA"/>
              </w:rPr>
              <w:t>3分</w:t>
            </w:r>
            <w:r>
              <w:rPr>
                <w:rFonts w:hint="eastAsia" w:ascii="仿宋_GB2312" w:hAnsi="仿宋_GB2312" w:eastAsia="仿宋_GB2312" w:cs="仿宋_GB2312"/>
                <w:color w:val="000000"/>
                <w:kern w:val="0"/>
                <w:sz w:val="15"/>
                <w:szCs w:val="15"/>
                <w:lang w:eastAsia="zh-CN" w:bidi="ar-SA"/>
              </w:rPr>
              <w:t>；</w:t>
            </w:r>
          </w:p>
          <w:p w14:paraId="575FFC04">
            <w:pPr>
              <w:widowControl/>
              <w:jc w:val="left"/>
              <w:rPr>
                <w:rFonts w:hint="eastAsia" w:ascii="宋体" w:hAnsi="宋体" w:eastAsia="Times New Roman" w:cs="仿宋_GB2312"/>
                <w:color w:val="000000"/>
                <w:sz w:val="24"/>
                <w:szCs w:val="21"/>
                <w:lang w:val="en-US" w:eastAsia="zh-CN" w:bidi="en-US"/>
              </w:rPr>
            </w:pPr>
            <w:r>
              <w:rPr>
                <w:rFonts w:hint="eastAsia" w:ascii="仿宋_GB2312" w:hAnsi="仿宋_GB2312" w:eastAsia="仿宋_GB2312" w:cs="仿宋_GB2312"/>
                <w:color w:val="000000"/>
                <w:kern w:val="0"/>
                <w:sz w:val="15"/>
                <w:szCs w:val="15"/>
                <w:lang w:eastAsia="zh-CN" w:bidi="ar-SA"/>
              </w:rPr>
              <w:t>未提供得</w:t>
            </w:r>
            <w:r>
              <w:rPr>
                <w:rFonts w:hint="eastAsia" w:ascii="仿宋_GB2312" w:hAnsi="仿宋_GB2312" w:eastAsia="仿宋_GB2312" w:cs="仿宋_GB2312"/>
                <w:b/>
                <w:bCs/>
                <w:color w:val="000000"/>
                <w:kern w:val="0"/>
                <w:sz w:val="15"/>
                <w:szCs w:val="15"/>
                <w:lang w:eastAsia="zh-CN" w:bidi="ar-SA"/>
              </w:rPr>
              <w:t>0分</w:t>
            </w:r>
            <w:r>
              <w:rPr>
                <w:rFonts w:hint="eastAsia" w:ascii="仿宋_GB2312" w:hAnsi="仿宋_GB2312" w:eastAsia="仿宋_GB2312" w:cs="仿宋_GB2312"/>
                <w:color w:val="000000"/>
                <w:kern w:val="0"/>
                <w:sz w:val="15"/>
                <w:szCs w:val="15"/>
                <w:lang w:eastAsia="zh-CN" w:bidi="ar-SA"/>
              </w:rPr>
              <w:t>；                                         3.体检机构提供多家分院供员工选择，进行体检，开通10家分院以上得</w:t>
            </w:r>
            <w:r>
              <w:rPr>
                <w:rFonts w:hint="eastAsia" w:ascii="仿宋_GB2312" w:hAnsi="仿宋_GB2312" w:eastAsia="仿宋_GB2312" w:cs="仿宋_GB2312"/>
                <w:b/>
                <w:bCs/>
                <w:color w:val="000000"/>
                <w:kern w:val="0"/>
                <w:sz w:val="15"/>
                <w:szCs w:val="15"/>
                <w:lang w:eastAsia="zh-CN" w:bidi="ar-SA"/>
              </w:rPr>
              <w:t>10分</w:t>
            </w:r>
            <w:r>
              <w:rPr>
                <w:rFonts w:hint="eastAsia" w:ascii="仿宋_GB2312" w:hAnsi="仿宋_GB2312" w:eastAsia="仿宋_GB2312" w:cs="仿宋_GB2312"/>
                <w:color w:val="000000"/>
                <w:kern w:val="0"/>
                <w:sz w:val="15"/>
                <w:szCs w:val="15"/>
                <w:lang w:eastAsia="zh-CN" w:bidi="ar-SA"/>
              </w:rPr>
              <w:t xml:space="preserve">  4-9家分院得</w:t>
            </w:r>
            <w:r>
              <w:rPr>
                <w:rFonts w:hint="eastAsia" w:ascii="仿宋_GB2312" w:hAnsi="仿宋_GB2312" w:eastAsia="仿宋_GB2312" w:cs="仿宋_GB2312"/>
                <w:b/>
                <w:bCs/>
                <w:color w:val="000000"/>
                <w:kern w:val="0"/>
                <w:sz w:val="15"/>
                <w:szCs w:val="15"/>
                <w:lang w:eastAsia="zh-CN" w:bidi="ar-SA"/>
              </w:rPr>
              <w:t>5分</w:t>
            </w:r>
            <w:r>
              <w:rPr>
                <w:rFonts w:hint="eastAsia" w:ascii="仿宋_GB2312" w:hAnsi="仿宋_GB2312" w:eastAsia="仿宋_GB2312" w:cs="仿宋_GB2312"/>
                <w:color w:val="000000"/>
                <w:kern w:val="0"/>
                <w:sz w:val="15"/>
                <w:szCs w:val="15"/>
                <w:lang w:eastAsia="zh-CN" w:bidi="ar-SA"/>
              </w:rPr>
              <w:t>，3家以下得</w:t>
            </w:r>
            <w:r>
              <w:rPr>
                <w:rFonts w:hint="eastAsia" w:ascii="仿宋_GB2312" w:hAnsi="仿宋_GB2312" w:eastAsia="仿宋_GB2312" w:cs="仿宋_GB2312"/>
                <w:b/>
                <w:bCs/>
                <w:color w:val="000000"/>
                <w:kern w:val="0"/>
                <w:sz w:val="15"/>
                <w:szCs w:val="15"/>
                <w:lang w:eastAsia="zh-CN" w:bidi="ar-SA"/>
              </w:rPr>
              <w:t>3分</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5D96E83E">
            <w:pPr>
              <w:widowControl/>
              <w:jc w:val="center"/>
              <w:rPr>
                <w:rFonts w:hint="default" w:ascii="仿宋_GB2312" w:hAnsi="仿宋_GB2312" w:eastAsia="仿宋_GB2312" w:cs="仿宋_GB2312"/>
                <w:b/>
                <w:bCs/>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val="en-US" w:eastAsia="zh-CN" w:bidi="ar-SA"/>
              </w:rPr>
              <w:t>30</w:t>
            </w:r>
          </w:p>
        </w:tc>
        <w:tc>
          <w:tcPr>
            <w:tcW w:w="742" w:type="dxa"/>
            <w:tcBorders>
              <w:top w:val="single" w:color="auto" w:sz="4" w:space="0"/>
              <w:left w:val="single" w:color="auto" w:sz="4" w:space="0"/>
              <w:bottom w:val="single" w:color="auto" w:sz="4" w:space="0"/>
              <w:right w:val="single" w:color="auto" w:sz="4" w:space="0"/>
            </w:tcBorders>
            <w:noWrap w:val="0"/>
            <w:vAlign w:val="bottom"/>
          </w:tcPr>
          <w:p w14:paraId="57656C81">
            <w:pPr>
              <w:widowControl/>
              <w:jc w:val="center"/>
              <w:rPr>
                <w:rFonts w:hint="eastAsia" w:ascii="仿宋_GB2312" w:hAnsi="仿宋_GB2312" w:eastAsia="仿宋_GB2312" w:cs="仿宋_GB2312"/>
                <w:b/>
                <w:bCs/>
                <w:color w:val="000000"/>
                <w:kern w:val="0"/>
                <w:sz w:val="15"/>
                <w:szCs w:val="15"/>
                <w:lang w:eastAsia="zh-CN" w:bidi="ar-SA"/>
              </w:rPr>
            </w:pPr>
          </w:p>
        </w:tc>
        <w:tc>
          <w:tcPr>
            <w:tcW w:w="855" w:type="dxa"/>
            <w:tcBorders>
              <w:top w:val="single" w:color="auto" w:sz="4" w:space="0"/>
              <w:left w:val="single" w:color="auto" w:sz="4" w:space="0"/>
              <w:bottom w:val="single" w:color="auto" w:sz="4" w:space="0"/>
              <w:right w:val="single" w:color="auto" w:sz="4" w:space="0"/>
            </w:tcBorders>
            <w:noWrap w:val="0"/>
            <w:vAlign w:val="bottom"/>
          </w:tcPr>
          <w:p w14:paraId="3998AC6C">
            <w:pPr>
              <w:widowControl/>
              <w:jc w:val="center"/>
              <w:rPr>
                <w:rFonts w:hint="eastAsia" w:ascii="仿宋_GB2312" w:hAnsi="仿宋_GB2312" w:eastAsia="仿宋_GB2312" w:cs="仿宋_GB2312"/>
                <w:b/>
                <w:bCs/>
                <w:color w:val="000000"/>
                <w:kern w:val="0"/>
                <w:sz w:val="15"/>
                <w:szCs w:val="15"/>
                <w:lang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bottom"/>
          </w:tcPr>
          <w:p w14:paraId="04B9AD74">
            <w:pPr>
              <w:widowControl/>
              <w:jc w:val="center"/>
              <w:rPr>
                <w:rFonts w:hint="eastAsia" w:ascii="仿宋_GB2312" w:hAnsi="仿宋_GB2312" w:eastAsia="仿宋_GB2312" w:cs="仿宋_GB2312"/>
                <w:b/>
                <w:bCs/>
                <w:color w:val="000000"/>
                <w:kern w:val="0"/>
                <w:sz w:val="15"/>
                <w:szCs w:val="15"/>
                <w:lang w:eastAsia="zh-CN" w:bidi="ar-SA"/>
              </w:rPr>
            </w:pPr>
          </w:p>
        </w:tc>
      </w:tr>
      <w:tr w14:paraId="3EB4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2" w:type="dxa"/>
            <w:tcBorders>
              <w:top w:val="single" w:color="auto" w:sz="4" w:space="0"/>
              <w:left w:val="single" w:color="auto" w:sz="4" w:space="0"/>
              <w:bottom w:val="single" w:color="auto" w:sz="4" w:space="0"/>
              <w:right w:val="single" w:color="auto" w:sz="4" w:space="0"/>
            </w:tcBorders>
            <w:noWrap w:val="0"/>
            <w:vAlign w:val="center"/>
          </w:tcPr>
          <w:p w14:paraId="3A1DD332">
            <w:pPr>
              <w:adjustRightInd w:val="0"/>
              <w:snapToGrid w:val="0"/>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三、企业业绩（</w:t>
            </w:r>
            <w:r>
              <w:rPr>
                <w:rFonts w:hint="eastAsia" w:ascii="仿宋_GB2312" w:hAnsi="仿宋_GB2312" w:eastAsia="仿宋_GB2312" w:cs="仿宋_GB2312"/>
                <w:b/>
                <w:bCs/>
                <w:color w:val="000000"/>
                <w:kern w:val="0"/>
                <w:sz w:val="15"/>
                <w:szCs w:val="15"/>
                <w:lang w:val="en-US" w:eastAsia="zh-CN" w:bidi="ar-SA"/>
              </w:rPr>
              <w:t>10</w:t>
            </w:r>
            <w:r>
              <w:rPr>
                <w:rFonts w:hint="eastAsia" w:ascii="仿宋_GB2312" w:hAnsi="仿宋_GB2312" w:eastAsia="仿宋_GB2312" w:cs="仿宋_GB2312"/>
                <w:b/>
                <w:bCs/>
                <w:color w:val="000000"/>
                <w:kern w:val="0"/>
                <w:sz w:val="15"/>
                <w:szCs w:val="15"/>
                <w:lang w:eastAsia="zh-CN" w:bidi="ar-SA"/>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7FBACC">
            <w:pPr>
              <w:adjustRightInd w:val="0"/>
              <w:snapToGrid w:val="0"/>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近三年类似业绩项目</w:t>
            </w:r>
          </w:p>
        </w:tc>
        <w:tc>
          <w:tcPr>
            <w:tcW w:w="3603" w:type="dxa"/>
            <w:tcBorders>
              <w:top w:val="single" w:color="auto" w:sz="4" w:space="0"/>
              <w:left w:val="single" w:color="auto" w:sz="4" w:space="0"/>
              <w:bottom w:val="single" w:color="auto" w:sz="4" w:space="0"/>
              <w:right w:val="single" w:color="auto" w:sz="4" w:space="0"/>
            </w:tcBorders>
            <w:noWrap w:val="0"/>
            <w:vAlign w:val="center"/>
          </w:tcPr>
          <w:p w14:paraId="6EEC2EE2">
            <w:pPr>
              <w:adjustRightInd w:val="0"/>
              <w:snapToGrid w:val="0"/>
              <w:jc w:val="left"/>
              <w:rPr>
                <w:rFonts w:hint="default" w:ascii="仿宋_GB2312" w:hAnsi="仿宋_GB2312" w:eastAsia="仿宋_GB2312" w:cs="仿宋_GB2312"/>
                <w:color w:val="000000"/>
                <w:kern w:val="0"/>
                <w:sz w:val="15"/>
                <w:szCs w:val="15"/>
                <w:lang w:val="en-US" w:eastAsia="zh-CN" w:bidi="ar-SA"/>
              </w:rPr>
            </w:pPr>
            <w:r>
              <w:rPr>
                <w:rFonts w:hint="eastAsia" w:ascii="仿宋_GB2312" w:hAnsi="仿宋_GB2312" w:eastAsia="仿宋_GB2312" w:cs="仿宋_GB2312"/>
                <w:kern w:val="0"/>
                <w:sz w:val="15"/>
                <w:szCs w:val="15"/>
                <w:lang w:eastAsia="zh-CN" w:bidi="ar-SA"/>
              </w:rPr>
              <w:t>企业每有1个类似业绩得2分，最多得10分。</w:t>
            </w:r>
          </w:p>
        </w:tc>
        <w:tc>
          <w:tcPr>
            <w:tcW w:w="695" w:type="dxa"/>
            <w:tcBorders>
              <w:top w:val="single" w:color="auto" w:sz="4" w:space="0"/>
              <w:left w:val="single" w:color="auto" w:sz="4" w:space="0"/>
              <w:bottom w:val="single" w:color="auto" w:sz="4" w:space="0"/>
              <w:right w:val="single" w:color="auto" w:sz="4" w:space="0"/>
            </w:tcBorders>
            <w:noWrap w:val="0"/>
            <w:vAlign w:val="center"/>
          </w:tcPr>
          <w:p w14:paraId="3337617F">
            <w:pPr>
              <w:widowControl/>
              <w:jc w:val="center"/>
              <w:rPr>
                <w:rFonts w:hint="default" w:ascii="仿宋_GB2312" w:hAnsi="仿宋_GB2312" w:eastAsia="仿宋_GB2312" w:cs="仿宋_GB2312"/>
                <w:b/>
                <w:bCs/>
                <w:color w:val="000000"/>
                <w:kern w:val="0"/>
                <w:sz w:val="15"/>
                <w:szCs w:val="15"/>
                <w:lang w:val="en-US" w:eastAsia="zh-CN" w:bidi="ar-SA"/>
              </w:rPr>
            </w:pPr>
            <w:r>
              <w:rPr>
                <w:rFonts w:hint="eastAsia" w:ascii="仿宋_GB2312" w:hAnsi="仿宋_GB2312" w:eastAsia="仿宋_GB2312" w:cs="仿宋_GB2312"/>
                <w:b/>
                <w:bCs/>
                <w:color w:val="000000"/>
                <w:kern w:val="0"/>
                <w:sz w:val="15"/>
                <w:szCs w:val="15"/>
                <w:lang w:val="en-US" w:eastAsia="zh-CN" w:bidi="ar-SA"/>
              </w:rPr>
              <w:t>10</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3A4E186D">
            <w:pPr>
              <w:widowControl/>
              <w:jc w:val="center"/>
              <w:rPr>
                <w:rFonts w:hint="eastAsia" w:ascii="仿宋_GB2312" w:hAnsi="仿宋_GB2312" w:eastAsia="仿宋_GB2312" w:cs="仿宋_GB2312"/>
                <w:b/>
                <w:bCs/>
                <w:color w:val="000000"/>
                <w:kern w:val="0"/>
                <w:sz w:val="15"/>
                <w:szCs w:val="15"/>
                <w:lang w:eastAsia="zh-CN" w:bidi="ar-SA"/>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6544F3F">
            <w:pPr>
              <w:widowControl/>
              <w:jc w:val="center"/>
              <w:rPr>
                <w:rFonts w:hint="eastAsia" w:ascii="仿宋_GB2312" w:hAnsi="仿宋_GB2312" w:eastAsia="仿宋_GB2312" w:cs="仿宋_GB2312"/>
                <w:b/>
                <w:bCs/>
                <w:color w:val="000000"/>
                <w:kern w:val="0"/>
                <w:sz w:val="15"/>
                <w:szCs w:val="15"/>
                <w:lang w:eastAsia="zh-CN" w:bidi="ar-SA"/>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22A938C8">
            <w:pPr>
              <w:widowControl/>
              <w:jc w:val="center"/>
              <w:rPr>
                <w:rFonts w:hint="eastAsia" w:ascii="仿宋_GB2312" w:hAnsi="仿宋_GB2312" w:eastAsia="仿宋_GB2312" w:cs="仿宋_GB2312"/>
                <w:b/>
                <w:bCs/>
                <w:color w:val="000000"/>
                <w:kern w:val="0"/>
                <w:sz w:val="15"/>
                <w:szCs w:val="15"/>
                <w:lang w:eastAsia="zh-CN" w:bidi="ar-SA"/>
              </w:rPr>
            </w:pPr>
          </w:p>
        </w:tc>
      </w:tr>
      <w:tr w14:paraId="7581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292" w:type="dxa"/>
            <w:tcBorders>
              <w:top w:val="single" w:color="auto" w:sz="4" w:space="0"/>
              <w:left w:val="single" w:color="auto" w:sz="4" w:space="0"/>
              <w:bottom w:val="single" w:color="auto" w:sz="4" w:space="0"/>
              <w:right w:val="single" w:color="auto" w:sz="4" w:space="0"/>
            </w:tcBorders>
            <w:noWrap w:val="0"/>
            <w:vAlign w:val="center"/>
          </w:tcPr>
          <w:p w14:paraId="187571C3">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四、体检价格</w:t>
            </w:r>
            <w:r>
              <w:rPr>
                <w:rFonts w:hint="eastAsia" w:ascii="仿宋_GB2312" w:hAnsi="仿宋_GB2312" w:eastAsia="仿宋_GB2312" w:cs="仿宋_GB2312"/>
                <w:b/>
                <w:bCs/>
                <w:color w:val="000000"/>
                <w:kern w:val="0"/>
                <w:sz w:val="15"/>
                <w:szCs w:val="15"/>
                <w:lang w:val="en-US" w:eastAsia="zh-CN" w:bidi="ar-SA"/>
              </w:rPr>
              <w:t xml:space="preserve"> （10</w:t>
            </w:r>
            <w:r>
              <w:rPr>
                <w:rFonts w:hint="eastAsia" w:ascii="仿宋_GB2312" w:hAnsi="仿宋_GB2312" w:eastAsia="仿宋_GB2312" w:cs="仿宋_GB2312"/>
                <w:b/>
                <w:bCs/>
                <w:color w:val="000000"/>
                <w:kern w:val="0"/>
                <w:sz w:val="15"/>
                <w:szCs w:val="15"/>
                <w:lang w:eastAsia="zh-CN" w:bidi="ar-SA"/>
              </w:rPr>
              <w:t>分</w:t>
            </w:r>
            <w:r>
              <w:rPr>
                <w:rFonts w:hint="eastAsia" w:ascii="仿宋_GB2312" w:hAnsi="仿宋_GB2312" w:eastAsia="仿宋_GB2312" w:cs="仿宋_GB2312"/>
                <w:b/>
                <w:bCs/>
                <w:color w:val="000000"/>
                <w:kern w:val="0"/>
                <w:sz w:val="15"/>
                <w:szCs w:val="15"/>
                <w:lang w:val="en-US" w:eastAsia="zh-CN" w:bidi="ar-SA"/>
              </w:rPr>
              <w:t>）</w:t>
            </w:r>
          </w:p>
        </w:tc>
        <w:tc>
          <w:tcPr>
            <w:tcW w:w="1095" w:type="dxa"/>
            <w:tcBorders>
              <w:top w:val="single" w:color="auto" w:sz="4" w:space="0"/>
              <w:left w:val="nil"/>
              <w:bottom w:val="single" w:color="auto" w:sz="4" w:space="0"/>
              <w:right w:val="single" w:color="auto" w:sz="4" w:space="0"/>
            </w:tcBorders>
            <w:noWrap w:val="0"/>
            <w:vAlign w:val="center"/>
          </w:tcPr>
          <w:p w14:paraId="20D887F0">
            <w:pPr>
              <w:widowControl/>
              <w:jc w:val="both"/>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经比选小组评审有效的最低报价为基准价</w:t>
            </w:r>
          </w:p>
        </w:tc>
        <w:tc>
          <w:tcPr>
            <w:tcW w:w="3603" w:type="dxa"/>
            <w:tcBorders>
              <w:top w:val="single" w:color="auto" w:sz="4" w:space="0"/>
              <w:left w:val="nil"/>
              <w:bottom w:val="single" w:color="auto" w:sz="4" w:space="0"/>
              <w:right w:val="single" w:color="auto" w:sz="4" w:space="0"/>
            </w:tcBorders>
            <w:noWrap w:val="0"/>
            <w:vAlign w:val="center"/>
          </w:tcPr>
          <w:p w14:paraId="5DC8FC8D">
            <w:pPr>
              <w:widowControl/>
              <w:jc w:val="left"/>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color w:val="000000"/>
                <w:kern w:val="0"/>
                <w:sz w:val="15"/>
                <w:szCs w:val="15"/>
                <w:lang w:eastAsia="zh-CN" w:bidi="ar-SA"/>
              </w:rPr>
              <w:t>在确认比选单位的有效报价后,以最低报价为基准价 [基准价/报价*总分]。</w:t>
            </w:r>
          </w:p>
        </w:tc>
        <w:tc>
          <w:tcPr>
            <w:tcW w:w="695" w:type="dxa"/>
            <w:tcBorders>
              <w:top w:val="single" w:color="auto" w:sz="4" w:space="0"/>
              <w:left w:val="nil"/>
              <w:bottom w:val="single" w:color="auto" w:sz="4" w:space="0"/>
              <w:right w:val="single" w:color="auto" w:sz="4" w:space="0"/>
            </w:tcBorders>
            <w:noWrap w:val="0"/>
            <w:vAlign w:val="center"/>
          </w:tcPr>
          <w:p w14:paraId="593A73FD">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val="en-US" w:eastAsia="zh-CN" w:bidi="ar-SA"/>
              </w:rPr>
              <w:t>10</w:t>
            </w:r>
          </w:p>
        </w:tc>
        <w:tc>
          <w:tcPr>
            <w:tcW w:w="742" w:type="dxa"/>
            <w:tcBorders>
              <w:top w:val="single" w:color="auto" w:sz="4" w:space="0"/>
              <w:left w:val="nil"/>
              <w:bottom w:val="single" w:color="auto" w:sz="4" w:space="0"/>
              <w:right w:val="single" w:color="auto" w:sz="4" w:space="0"/>
            </w:tcBorders>
            <w:noWrap w:val="0"/>
            <w:vAlign w:val="center"/>
          </w:tcPr>
          <w:p w14:paraId="0119BD37">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　</w:t>
            </w:r>
          </w:p>
        </w:tc>
        <w:tc>
          <w:tcPr>
            <w:tcW w:w="855" w:type="dxa"/>
            <w:tcBorders>
              <w:top w:val="single" w:color="auto" w:sz="4" w:space="0"/>
              <w:left w:val="nil"/>
              <w:bottom w:val="single" w:color="auto" w:sz="4" w:space="0"/>
              <w:right w:val="single" w:color="auto" w:sz="4" w:space="0"/>
            </w:tcBorders>
            <w:noWrap w:val="0"/>
            <w:vAlign w:val="center"/>
          </w:tcPr>
          <w:p w14:paraId="3A9AFA18">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　</w:t>
            </w:r>
          </w:p>
        </w:tc>
        <w:tc>
          <w:tcPr>
            <w:tcW w:w="880" w:type="dxa"/>
            <w:tcBorders>
              <w:top w:val="single" w:color="auto" w:sz="4" w:space="0"/>
              <w:left w:val="nil"/>
              <w:bottom w:val="single" w:color="auto" w:sz="4" w:space="0"/>
              <w:right w:val="single" w:color="auto" w:sz="4" w:space="0"/>
            </w:tcBorders>
            <w:noWrap w:val="0"/>
            <w:vAlign w:val="center"/>
          </w:tcPr>
          <w:p w14:paraId="72F202E7">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　</w:t>
            </w:r>
          </w:p>
        </w:tc>
      </w:tr>
      <w:tr w14:paraId="2493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92" w:type="dxa"/>
            <w:tcBorders>
              <w:top w:val="single" w:color="auto" w:sz="4" w:space="0"/>
              <w:left w:val="single" w:color="auto" w:sz="4" w:space="0"/>
              <w:bottom w:val="single" w:color="auto" w:sz="4" w:space="0"/>
              <w:right w:val="single" w:color="auto" w:sz="4" w:space="0"/>
            </w:tcBorders>
            <w:noWrap w:val="0"/>
            <w:vAlign w:val="center"/>
          </w:tcPr>
          <w:p w14:paraId="04998493">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合计</w:t>
            </w:r>
          </w:p>
        </w:tc>
        <w:tc>
          <w:tcPr>
            <w:tcW w:w="1095" w:type="dxa"/>
            <w:tcBorders>
              <w:top w:val="single" w:color="auto" w:sz="4" w:space="0"/>
              <w:left w:val="nil"/>
              <w:bottom w:val="single" w:color="auto" w:sz="4" w:space="0"/>
              <w:right w:val="single" w:color="000000" w:sz="4" w:space="0"/>
            </w:tcBorders>
            <w:noWrap w:val="0"/>
            <w:vAlign w:val="bottom"/>
          </w:tcPr>
          <w:p w14:paraId="5ED05F16">
            <w:pPr>
              <w:widowControl/>
              <w:jc w:val="left"/>
              <w:rPr>
                <w:rFonts w:hint="eastAsia" w:ascii="仿宋_GB2312" w:hAnsi="仿宋_GB2312" w:eastAsia="仿宋_GB2312" w:cs="仿宋_GB2312"/>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　</w:t>
            </w:r>
          </w:p>
        </w:tc>
        <w:tc>
          <w:tcPr>
            <w:tcW w:w="3603" w:type="dxa"/>
            <w:tcBorders>
              <w:top w:val="single" w:color="auto" w:sz="4" w:space="0"/>
              <w:left w:val="nil"/>
              <w:bottom w:val="single" w:color="auto" w:sz="4" w:space="0"/>
              <w:right w:val="single" w:color="000000" w:sz="4" w:space="0"/>
            </w:tcBorders>
            <w:noWrap w:val="0"/>
            <w:vAlign w:val="bottom"/>
          </w:tcPr>
          <w:p w14:paraId="34FE6407">
            <w:pPr>
              <w:widowControl/>
              <w:jc w:val="center"/>
            </w:pPr>
            <w:r>
              <w:rPr>
                <w:rFonts w:hint="eastAsia" w:ascii="仿宋_GB2312" w:hAnsi="仿宋_GB2312" w:eastAsia="仿宋_GB2312" w:cs="仿宋_GB2312"/>
                <w:b/>
                <w:bCs/>
                <w:color w:val="000000"/>
                <w:kern w:val="0"/>
                <w:sz w:val="15"/>
                <w:szCs w:val="15"/>
                <w:lang w:eastAsia="zh-CN" w:bidi="ar-SA"/>
              </w:rPr>
              <w:t>　</w:t>
            </w:r>
          </w:p>
        </w:tc>
        <w:tc>
          <w:tcPr>
            <w:tcW w:w="695" w:type="dxa"/>
            <w:tcBorders>
              <w:top w:val="single" w:color="auto" w:sz="4" w:space="0"/>
              <w:left w:val="nil"/>
              <w:bottom w:val="single" w:color="auto" w:sz="4" w:space="0"/>
              <w:right w:val="single" w:color="000000" w:sz="4" w:space="0"/>
            </w:tcBorders>
            <w:noWrap w:val="0"/>
            <w:vAlign w:val="center"/>
          </w:tcPr>
          <w:p w14:paraId="6D324D43">
            <w:pPr>
              <w:widowControl/>
              <w:jc w:val="center"/>
            </w:pPr>
            <w:r>
              <w:rPr>
                <w:rFonts w:hint="eastAsia" w:ascii="仿宋_GB2312" w:hAnsi="仿宋_GB2312" w:eastAsia="仿宋_GB2312" w:cs="仿宋_GB2312"/>
                <w:b/>
                <w:bCs/>
                <w:color w:val="000000"/>
                <w:kern w:val="0"/>
                <w:sz w:val="15"/>
                <w:szCs w:val="15"/>
                <w:lang w:eastAsia="zh-CN" w:bidi="ar-SA"/>
              </w:rPr>
              <w:t>100</w:t>
            </w:r>
          </w:p>
        </w:tc>
        <w:tc>
          <w:tcPr>
            <w:tcW w:w="742" w:type="dxa"/>
            <w:tcBorders>
              <w:top w:val="single" w:color="auto" w:sz="4" w:space="0"/>
              <w:left w:val="nil"/>
              <w:bottom w:val="single" w:color="auto" w:sz="4" w:space="0"/>
              <w:right w:val="single" w:color="000000" w:sz="4" w:space="0"/>
            </w:tcBorders>
            <w:noWrap w:val="0"/>
            <w:vAlign w:val="bottom"/>
          </w:tcPr>
          <w:p w14:paraId="52918D2F">
            <w:pPr>
              <w:widowControl/>
              <w:jc w:val="center"/>
            </w:pPr>
            <w:r>
              <w:rPr>
                <w:rFonts w:hint="eastAsia" w:ascii="仿宋_GB2312" w:hAnsi="仿宋_GB2312" w:eastAsia="仿宋_GB2312" w:cs="仿宋_GB2312"/>
                <w:b/>
                <w:bCs/>
                <w:color w:val="000000"/>
                <w:kern w:val="0"/>
                <w:sz w:val="15"/>
                <w:szCs w:val="15"/>
                <w:lang w:eastAsia="zh-CN" w:bidi="ar-SA"/>
              </w:rPr>
              <w:t>　</w:t>
            </w:r>
          </w:p>
        </w:tc>
        <w:tc>
          <w:tcPr>
            <w:tcW w:w="855" w:type="dxa"/>
            <w:tcBorders>
              <w:top w:val="single" w:color="auto" w:sz="4" w:space="0"/>
              <w:left w:val="nil"/>
              <w:bottom w:val="single" w:color="auto" w:sz="4" w:space="0"/>
              <w:right w:val="single" w:color="000000" w:sz="4" w:space="0"/>
            </w:tcBorders>
            <w:noWrap w:val="0"/>
            <w:vAlign w:val="bottom"/>
          </w:tcPr>
          <w:p w14:paraId="2D0C8681">
            <w:pPr>
              <w:widowControl/>
              <w:jc w:val="center"/>
            </w:pPr>
            <w:r>
              <w:rPr>
                <w:rFonts w:hint="eastAsia" w:ascii="仿宋_GB2312" w:hAnsi="仿宋_GB2312" w:eastAsia="仿宋_GB2312" w:cs="仿宋_GB2312"/>
                <w:b/>
                <w:bCs/>
                <w:color w:val="000000"/>
                <w:kern w:val="0"/>
                <w:sz w:val="15"/>
                <w:szCs w:val="15"/>
                <w:lang w:eastAsia="zh-CN" w:bidi="ar-SA"/>
              </w:rPr>
              <w:t>　</w:t>
            </w:r>
          </w:p>
        </w:tc>
        <w:tc>
          <w:tcPr>
            <w:tcW w:w="880" w:type="dxa"/>
            <w:tcBorders>
              <w:top w:val="single" w:color="auto" w:sz="4" w:space="0"/>
              <w:left w:val="nil"/>
              <w:bottom w:val="single" w:color="auto" w:sz="4" w:space="0"/>
              <w:right w:val="single" w:color="000000" w:sz="4" w:space="0"/>
            </w:tcBorders>
            <w:noWrap w:val="0"/>
            <w:vAlign w:val="bottom"/>
          </w:tcPr>
          <w:p w14:paraId="24CD4198">
            <w:pPr>
              <w:widowControl/>
              <w:jc w:val="center"/>
            </w:pPr>
            <w:r>
              <w:rPr>
                <w:rFonts w:hint="eastAsia" w:ascii="仿宋_GB2312" w:hAnsi="仿宋_GB2312" w:eastAsia="仿宋_GB2312" w:cs="仿宋_GB2312"/>
                <w:b/>
                <w:bCs/>
                <w:color w:val="000000"/>
                <w:kern w:val="0"/>
                <w:sz w:val="15"/>
                <w:szCs w:val="15"/>
                <w:lang w:eastAsia="zh-CN" w:bidi="ar-SA"/>
              </w:rPr>
              <w:t>　</w:t>
            </w:r>
          </w:p>
        </w:tc>
      </w:tr>
      <w:tr w14:paraId="537C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92" w:type="dxa"/>
            <w:tcBorders>
              <w:top w:val="single" w:color="auto" w:sz="4" w:space="0"/>
              <w:left w:val="single" w:color="auto" w:sz="4" w:space="0"/>
              <w:bottom w:val="single" w:color="auto" w:sz="4" w:space="0"/>
              <w:right w:val="single" w:color="auto" w:sz="4" w:space="0"/>
            </w:tcBorders>
            <w:noWrap w:val="0"/>
            <w:vAlign w:val="center"/>
          </w:tcPr>
          <w:p w14:paraId="69713135">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专家评审意见</w:t>
            </w:r>
          </w:p>
        </w:tc>
        <w:tc>
          <w:tcPr>
            <w:tcW w:w="7870" w:type="dxa"/>
            <w:gridSpan w:val="6"/>
            <w:tcBorders>
              <w:top w:val="single" w:color="auto" w:sz="4" w:space="0"/>
              <w:left w:val="nil"/>
              <w:bottom w:val="single" w:color="auto" w:sz="4" w:space="0"/>
              <w:right w:val="single" w:color="000000" w:sz="4" w:space="0"/>
            </w:tcBorders>
            <w:noWrap w:val="0"/>
            <w:vAlign w:val="bottom"/>
          </w:tcPr>
          <w:p w14:paraId="6F6AB2CC">
            <w:pPr>
              <w:widowControl/>
              <w:jc w:val="center"/>
              <w:rPr>
                <w:rFonts w:hint="eastAsia" w:ascii="仿宋_GB2312" w:hAnsi="仿宋_GB2312" w:eastAsia="仿宋_GB2312" w:cs="仿宋_GB2312"/>
                <w:b/>
                <w:bCs/>
                <w:color w:val="000000"/>
                <w:kern w:val="0"/>
                <w:sz w:val="15"/>
                <w:szCs w:val="15"/>
                <w:lang w:eastAsia="zh-CN" w:bidi="ar-SA"/>
              </w:rPr>
            </w:pPr>
            <w:r>
              <w:rPr>
                <w:rFonts w:hint="eastAsia" w:ascii="仿宋_GB2312" w:hAnsi="仿宋_GB2312" w:eastAsia="仿宋_GB2312" w:cs="仿宋_GB2312"/>
                <w:b/>
                <w:bCs/>
                <w:color w:val="000000"/>
                <w:kern w:val="0"/>
                <w:sz w:val="15"/>
                <w:szCs w:val="15"/>
                <w:lang w:eastAsia="zh-CN" w:bidi="ar-SA"/>
              </w:rPr>
              <w:t xml:space="preserve">评审专家签字：              </w:t>
            </w:r>
            <w:r>
              <w:rPr>
                <w:rFonts w:hint="eastAsia" w:ascii="仿宋_GB2312" w:hAnsi="仿宋_GB2312" w:eastAsia="仿宋_GB2312" w:cs="仿宋_GB2312"/>
                <w:b/>
                <w:bCs/>
                <w:color w:val="000000"/>
                <w:kern w:val="0"/>
                <w:sz w:val="15"/>
                <w:szCs w:val="15"/>
                <w:lang w:val="en-US" w:eastAsia="zh-CN" w:bidi="ar-SA"/>
              </w:rPr>
              <w:t xml:space="preserve">           </w:t>
            </w:r>
            <w:r>
              <w:rPr>
                <w:rFonts w:hint="eastAsia" w:ascii="仿宋_GB2312" w:hAnsi="仿宋_GB2312" w:eastAsia="仿宋_GB2312" w:cs="仿宋_GB2312"/>
                <w:b/>
                <w:bCs/>
                <w:color w:val="000000"/>
                <w:kern w:val="0"/>
                <w:sz w:val="15"/>
                <w:szCs w:val="15"/>
                <w:lang w:eastAsia="zh-CN" w:bidi="ar-SA"/>
              </w:rPr>
              <w:t xml:space="preserve">                 日期：</w:t>
            </w:r>
          </w:p>
        </w:tc>
      </w:tr>
    </w:tbl>
    <w:p w14:paraId="4A45CC7C">
      <w:pPr>
        <w:rPr>
          <w:rFonts w:hint="eastAsia" w:ascii="宋体" w:hAnsi="宋体" w:eastAsia="宋体" w:cs="宋体"/>
          <w:b/>
          <w:bCs w:val="0"/>
          <w:kern w:val="2"/>
          <w:sz w:val="24"/>
          <w:szCs w:val="24"/>
          <w:lang w:eastAsia="zh-CN" w:bidi="ar-SA"/>
        </w:rPr>
      </w:pPr>
      <w:r>
        <w:rPr>
          <w:rFonts w:hint="eastAsia" w:ascii="宋体" w:hAnsi="宋体" w:eastAsia="宋体" w:cs="宋体"/>
          <w:b/>
          <w:bCs w:val="0"/>
          <w:kern w:val="2"/>
          <w:sz w:val="24"/>
          <w:szCs w:val="24"/>
          <w:lang w:eastAsia="zh-CN" w:bidi="ar-SA"/>
        </w:rPr>
        <w:t>说明：参选单位参选文件作为此表附件。</w:t>
      </w:r>
    </w:p>
    <w:p w14:paraId="0BD91559">
      <w:pPr>
        <w:pStyle w:val="7"/>
        <w:rPr>
          <w:rFonts w:hint="eastAsia" w:ascii="宋体" w:hAnsi="宋体" w:eastAsia="宋体" w:cs="宋体"/>
          <w:b/>
          <w:bCs w:val="0"/>
          <w:kern w:val="2"/>
          <w:sz w:val="24"/>
          <w:szCs w:val="24"/>
          <w:lang w:eastAsia="zh-CN" w:bidi="ar-SA"/>
        </w:rPr>
      </w:pPr>
    </w:p>
    <w:p w14:paraId="49B8FE22">
      <w:pPr>
        <w:jc w:val="left"/>
        <w:rPr>
          <w:rFonts w:hint="eastAsia" w:ascii="宋体" w:hAnsi="宋体"/>
          <w:b/>
          <w:sz w:val="28"/>
          <w:szCs w:val="48"/>
        </w:rPr>
      </w:pPr>
    </w:p>
    <w:p w14:paraId="6C5827D6">
      <w:pPr>
        <w:jc w:val="left"/>
        <w:rPr>
          <w:rFonts w:hint="eastAsia" w:ascii="宋体" w:hAnsi="宋体"/>
          <w:b/>
          <w:sz w:val="28"/>
          <w:szCs w:val="48"/>
        </w:rPr>
      </w:pPr>
    </w:p>
    <w:p w14:paraId="52916A67">
      <w:pPr>
        <w:jc w:val="left"/>
        <w:rPr>
          <w:rFonts w:hint="eastAsia" w:ascii="宋体" w:hAnsi="宋体"/>
          <w:b/>
          <w:sz w:val="28"/>
          <w:szCs w:val="48"/>
        </w:rPr>
      </w:pPr>
    </w:p>
    <w:p w14:paraId="1B2F128A">
      <w:pPr>
        <w:jc w:val="left"/>
        <w:rPr>
          <w:rFonts w:hint="eastAsia" w:ascii="宋体" w:hAnsi="宋体"/>
          <w:b/>
          <w:sz w:val="28"/>
          <w:szCs w:val="48"/>
        </w:rPr>
      </w:pPr>
    </w:p>
    <w:p w14:paraId="758FE255">
      <w:pPr>
        <w:jc w:val="left"/>
        <w:rPr>
          <w:rFonts w:hint="eastAsia" w:ascii="宋体" w:hAnsi="宋体"/>
          <w:b/>
          <w:sz w:val="28"/>
          <w:szCs w:val="48"/>
        </w:rPr>
      </w:pPr>
    </w:p>
    <w:p w14:paraId="140A07B1">
      <w:pPr>
        <w:jc w:val="left"/>
        <w:rPr>
          <w:rFonts w:hint="eastAsia" w:ascii="宋体" w:hAnsi="宋体"/>
          <w:b/>
          <w:sz w:val="28"/>
          <w:szCs w:val="48"/>
        </w:rPr>
      </w:pPr>
    </w:p>
    <w:p w14:paraId="4C00127F">
      <w:pPr>
        <w:jc w:val="left"/>
        <w:rPr>
          <w:rFonts w:hint="eastAsia" w:ascii="宋体" w:hAnsi="宋体"/>
          <w:b/>
          <w:sz w:val="28"/>
          <w:szCs w:val="48"/>
        </w:rPr>
      </w:pPr>
    </w:p>
    <w:p w14:paraId="2C1F5D91">
      <w:pPr>
        <w:jc w:val="left"/>
        <w:rPr>
          <w:rFonts w:hint="eastAsia" w:ascii="宋体" w:hAnsi="宋体"/>
          <w:b/>
          <w:sz w:val="28"/>
          <w:szCs w:val="48"/>
        </w:rPr>
      </w:pPr>
    </w:p>
    <w:p w14:paraId="66CACBAE">
      <w:pPr>
        <w:jc w:val="left"/>
        <w:rPr>
          <w:rFonts w:hint="eastAsia" w:ascii="方正小标宋_GBK" w:hAnsi="方正小标宋_GBK" w:eastAsia="方正小标宋_GBK" w:cs="方正小标宋_GBK"/>
          <w:b w:val="0"/>
          <w:bCs/>
          <w:sz w:val="28"/>
          <w:szCs w:val="48"/>
        </w:rPr>
      </w:pPr>
    </w:p>
    <w:p w14:paraId="37B01DDD">
      <w:pPr>
        <w:jc w:val="left"/>
        <w:rPr>
          <w:rFonts w:hint="eastAsia" w:ascii="方正小标宋_GBK" w:hAnsi="方正小标宋_GBK" w:eastAsia="方正小标宋_GBK" w:cs="方正小标宋_GBK"/>
          <w:b w:val="0"/>
          <w:bCs/>
          <w:sz w:val="28"/>
          <w:szCs w:val="48"/>
        </w:rPr>
      </w:pPr>
      <w:bookmarkStart w:id="2" w:name="_GoBack"/>
      <w:bookmarkEnd w:id="2"/>
      <w:r>
        <w:rPr>
          <w:rFonts w:hint="eastAsia" w:ascii="方正小标宋_GBK" w:hAnsi="方正小标宋_GBK" w:eastAsia="方正小标宋_GBK" w:cs="方正小标宋_GBK"/>
          <w:b w:val="0"/>
          <w:bCs/>
          <w:sz w:val="28"/>
          <w:szCs w:val="48"/>
        </w:rPr>
        <w:t>附件1</w:t>
      </w:r>
    </w:p>
    <w:p w14:paraId="3D42EC4C">
      <w:pPr>
        <w:jc w:val="center"/>
        <w:rPr>
          <w:rFonts w:ascii="宋体" w:hAnsi="宋体"/>
          <w:b/>
          <w:sz w:val="48"/>
          <w:szCs w:val="48"/>
        </w:rPr>
      </w:pPr>
      <w:r>
        <w:rPr>
          <w:rFonts w:hint="eastAsia" w:ascii="方正小标宋_GBK" w:hAnsi="方正小标宋_GBK" w:eastAsia="方正小标宋_GBK" w:cs="方正小标宋_GBK"/>
          <w:b w:val="0"/>
          <w:bCs/>
          <w:sz w:val="44"/>
          <w:szCs w:val="44"/>
        </w:rPr>
        <w:t>应答回复函</w:t>
      </w:r>
    </w:p>
    <w:p w14:paraId="2C5B2488">
      <w:pPr>
        <w:jc w:val="center"/>
        <w:rPr>
          <w:rFonts w:ascii="宋体" w:hAnsi="宋体"/>
          <w:b/>
          <w:sz w:val="48"/>
          <w:szCs w:val="48"/>
        </w:rPr>
      </w:pPr>
    </w:p>
    <w:p w14:paraId="7DC86A77">
      <w:pPr>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北京市大兴区</w:t>
      </w:r>
      <w:r>
        <w:rPr>
          <w:rFonts w:hint="eastAsia" w:ascii="仿宋_GB2312" w:hAnsi="仿宋_GB2312" w:eastAsia="仿宋_GB2312" w:cs="仿宋_GB2312"/>
          <w:sz w:val="32"/>
          <w:szCs w:val="32"/>
          <w:u w:val="single"/>
          <w:lang w:eastAsia="zh-CN"/>
        </w:rPr>
        <w:t>园林绿化局：</w:t>
      </w:r>
    </w:p>
    <w:p w14:paraId="4F707DB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我公司收</w:t>
      </w:r>
      <w:r>
        <w:rPr>
          <w:rFonts w:hint="eastAsia" w:ascii="仿宋_GB2312" w:hAnsi="仿宋_GB2312" w:eastAsia="仿宋_GB2312" w:cs="仿宋_GB2312"/>
          <w:sz w:val="32"/>
          <w:szCs w:val="32"/>
          <w:u w:val="none"/>
        </w:rPr>
        <w:t>到</w:t>
      </w:r>
      <w:r>
        <w:rPr>
          <w:rFonts w:hint="eastAsia" w:ascii="仿宋_GB2312" w:hAnsi="仿宋_GB2312" w:eastAsia="仿宋_GB2312" w:cs="仿宋_GB2312"/>
          <w:sz w:val="32"/>
          <w:szCs w:val="32"/>
          <w:u w:val="single"/>
          <w:lang w:eastAsia="zh-CN"/>
        </w:rPr>
        <w:t>大兴区园林绿化局体检项目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的比选邀请函，并确认参加本次比选活动。</w:t>
      </w:r>
    </w:p>
    <w:p w14:paraId="36871D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特此致函！</w:t>
      </w:r>
    </w:p>
    <w:p w14:paraId="63C50BEE">
      <w:pPr>
        <w:pStyle w:val="2"/>
        <w:rPr>
          <w:rFonts w:hint="eastAsia" w:ascii="仿宋_GB2312" w:hAnsi="仿宋_GB2312" w:eastAsia="仿宋_GB2312" w:cs="仿宋_GB2312"/>
          <w:sz w:val="32"/>
          <w:szCs w:val="32"/>
        </w:rPr>
      </w:pPr>
    </w:p>
    <w:p w14:paraId="49FD791E">
      <w:pPr>
        <w:rPr>
          <w:rFonts w:hint="eastAsia" w:ascii="仿宋_GB2312" w:hAnsi="仿宋_GB2312" w:eastAsia="仿宋_GB2312" w:cs="仿宋_GB2312"/>
          <w:sz w:val="32"/>
          <w:szCs w:val="32"/>
        </w:rPr>
      </w:pPr>
    </w:p>
    <w:p w14:paraId="1A43E934">
      <w:pPr>
        <w:pStyle w:val="2"/>
        <w:rPr>
          <w:rFonts w:hint="eastAsia"/>
        </w:rPr>
      </w:pPr>
    </w:p>
    <w:p w14:paraId="35DD6FC9">
      <w:pPr>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参选人：</w:t>
      </w:r>
    </w:p>
    <w:p w14:paraId="318388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法定代表人签字或盖章：</w:t>
      </w:r>
    </w:p>
    <w:p w14:paraId="2E09D4B3">
      <w:pPr>
        <w:jc w:val="center"/>
        <w:rPr>
          <w:rFonts w:hint="eastAsia" w:ascii="仿宋_GB2312" w:hAnsi="仿宋_GB2312" w:eastAsia="仿宋_GB2312" w:cs="仿宋_GB2312"/>
          <w:color w:val="auto"/>
          <w:sz w:val="32"/>
          <w:szCs w:val="32"/>
          <w:lang w:eastAsia="zh-CN"/>
        </w:rPr>
        <w:sectPr>
          <w:headerReference r:id="rId3" w:type="default"/>
          <w:footerReference r:id="rId4" w:type="default"/>
          <w:footerReference r:id="rId5" w:type="even"/>
          <w:pgSz w:w="11907" w:h="16840"/>
          <w:pgMar w:top="1440" w:right="1800" w:bottom="1440" w:left="1800" w:header="851" w:footer="663"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456BCDA7">
      <w:pPr>
        <w:jc w:val="left"/>
        <w:rPr>
          <w:rFonts w:hint="default" w:ascii="方正小标宋_GBK" w:hAnsi="方正小标宋_GBK" w:eastAsia="方正小标宋_GBK" w:cs="方正小标宋_GBK"/>
          <w:b w:val="0"/>
          <w:bCs/>
          <w:sz w:val="28"/>
          <w:szCs w:val="48"/>
          <w:lang w:val="en-US" w:eastAsia="zh-CN"/>
        </w:rPr>
      </w:pPr>
      <w:r>
        <w:rPr>
          <w:rFonts w:hint="eastAsia" w:ascii="方正小标宋_GBK" w:hAnsi="方正小标宋_GBK" w:eastAsia="方正小标宋_GBK" w:cs="方正小标宋_GBK"/>
          <w:b w:val="0"/>
          <w:bCs/>
          <w:sz w:val="28"/>
          <w:szCs w:val="48"/>
          <w:lang w:eastAsia="zh-CN"/>
        </w:rPr>
        <w:t>附件</w:t>
      </w:r>
      <w:r>
        <w:rPr>
          <w:rFonts w:hint="eastAsia" w:ascii="方正小标宋_GBK" w:hAnsi="方正小标宋_GBK" w:eastAsia="方正小标宋_GBK" w:cs="方正小标宋_GBK"/>
          <w:b w:val="0"/>
          <w:bCs/>
          <w:sz w:val="28"/>
          <w:szCs w:val="48"/>
          <w:lang w:val="en-US" w:eastAsia="zh-CN"/>
        </w:rPr>
        <w:t>2</w:t>
      </w:r>
    </w:p>
    <w:p w14:paraId="6DA66A8B">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关于</w:t>
      </w:r>
      <w:r>
        <w:rPr>
          <w:rFonts w:hint="eastAsia" w:ascii="方正小标宋_GBK" w:hAnsi="方正小标宋_GBK" w:eastAsia="方正小标宋_GBK" w:cs="方正小标宋_GBK"/>
          <w:b w:val="0"/>
          <w:bCs/>
          <w:sz w:val="44"/>
          <w:szCs w:val="44"/>
          <w:lang w:val="en-US" w:eastAsia="zh-CN"/>
        </w:rPr>
        <w:t>人员身份的证明</w:t>
      </w:r>
    </w:p>
    <w:p w14:paraId="23738E2F">
      <w:pPr>
        <w:pStyle w:val="2"/>
        <w:rPr>
          <w:rFonts w:hint="default"/>
          <w:lang w:val="en-US" w:eastAsia="zh-CN"/>
        </w:rPr>
      </w:pPr>
    </w:p>
    <w:p w14:paraId="3C78A889">
      <w:pPr>
        <w:spacing w:line="560" w:lineRule="exact"/>
        <w:ind w:firstLine="480" w:firstLineChars="200"/>
        <w:rPr>
          <w:rFonts w:hint="eastAsia" w:ascii="宋体" w:hAnsi="宋体" w:cs="宋体"/>
          <w:sz w:val="24"/>
          <w:szCs w:val="24"/>
        </w:rPr>
      </w:pPr>
    </w:p>
    <w:p w14:paraId="66C081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w:t>
      </w:r>
      <w:r>
        <w:rPr>
          <w:rFonts w:hint="eastAsia" w:ascii="仿宋_GB2312" w:hAnsi="仿宋_GB2312" w:eastAsia="仿宋_GB2312" w:cs="仿宋_GB2312"/>
          <w:sz w:val="32"/>
          <w:szCs w:val="32"/>
          <w:lang w:eastAsia="zh-CN"/>
        </w:rPr>
        <w:t>司参加大兴区园林绿化局</w:t>
      </w:r>
      <w:r>
        <w:rPr>
          <w:rFonts w:hint="eastAsia" w:ascii="仿宋_GB2312" w:hAnsi="仿宋_GB2312" w:eastAsia="仿宋_GB2312" w:cs="仿宋_GB2312"/>
          <w:sz w:val="32"/>
          <w:szCs w:val="32"/>
          <w:lang w:val="en-US" w:eastAsia="zh-CN"/>
        </w:rPr>
        <w:t>2025年体检比选的参选</w:t>
      </w:r>
      <w:r>
        <w:rPr>
          <w:rFonts w:hint="eastAsia" w:ascii="仿宋_GB2312" w:hAnsi="仿宋_GB2312" w:eastAsia="仿宋_GB2312" w:cs="仿宋_GB2312"/>
          <w:sz w:val="32"/>
          <w:szCs w:val="32"/>
          <w:lang w:eastAsia="zh-CN"/>
        </w:rPr>
        <w:t>文件由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日送至北京市大兴区园林绿化局。</w:t>
      </w:r>
    </w:p>
    <w:p w14:paraId="11BAD91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特此</w:t>
      </w:r>
      <w:r>
        <w:rPr>
          <w:rFonts w:hint="eastAsia" w:ascii="仿宋_GB2312" w:hAnsi="仿宋_GB2312" w:eastAsia="仿宋_GB2312" w:cs="仿宋_GB2312"/>
          <w:sz w:val="32"/>
          <w:szCs w:val="32"/>
          <w:lang w:eastAsia="zh-CN"/>
        </w:rPr>
        <w:t>证明。</w:t>
      </w:r>
    </w:p>
    <w:p w14:paraId="1DCE1B55">
      <w:pPr>
        <w:pStyle w:val="2"/>
        <w:rPr>
          <w:rFonts w:hint="eastAsia" w:ascii="仿宋_GB2312" w:hAnsi="仿宋_GB2312" w:eastAsia="仿宋_GB2312" w:cs="仿宋_GB2312"/>
          <w:sz w:val="32"/>
          <w:szCs w:val="32"/>
          <w:lang w:eastAsia="zh-CN"/>
        </w:rPr>
      </w:pPr>
    </w:p>
    <w:p w14:paraId="08032C0B">
      <w:pPr>
        <w:rPr>
          <w:rFonts w:hint="eastAsia"/>
        </w:rPr>
      </w:pPr>
    </w:p>
    <w:p w14:paraId="00FB79C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法定代表人签字或盖章：</w:t>
      </w:r>
    </w:p>
    <w:p w14:paraId="08B06590">
      <w:pPr>
        <w:rPr>
          <w:rFonts w:hint="eastAsia" w:ascii="宋体" w:hAnsi="宋体" w:cs="宋体"/>
          <w:sz w:val="24"/>
          <w:szCs w:val="2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71CAE874">
      <w:pPr>
        <w:spacing w:line="560" w:lineRule="exact"/>
        <w:ind w:firstLine="480" w:firstLineChars="200"/>
        <w:rPr>
          <w:rFonts w:hint="eastAsia" w:ascii="宋体" w:hAnsi="宋体" w:cs="宋体"/>
          <w:sz w:val="24"/>
          <w:szCs w:val="24"/>
        </w:rPr>
      </w:pPr>
    </w:p>
    <w:p w14:paraId="153F6B2A">
      <w:pPr>
        <w:spacing w:line="560" w:lineRule="exact"/>
        <w:ind w:firstLine="480" w:firstLineChars="200"/>
        <w:rPr>
          <w:rFonts w:hint="eastAsia" w:ascii="宋体" w:hAnsi="宋体" w:cs="宋体"/>
          <w:sz w:val="24"/>
          <w:szCs w:val="24"/>
        </w:rPr>
      </w:pPr>
    </w:p>
    <w:p w14:paraId="0FA7B04D">
      <w:pPr>
        <w:spacing w:line="560" w:lineRule="exact"/>
        <w:ind w:firstLine="480" w:firstLineChars="200"/>
        <w:rPr>
          <w:rFonts w:hint="eastAsia" w:ascii="宋体" w:hAnsi="宋体" w:cs="宋体"/>
          <w:sz w:val="24"/>
          <w:szCs w:val="24"/>
        </w:rPr>
      </w:pPr>
    </w:p>
    <w:p w14:paraId="6F4C92C3">
      <w:pPr>
        <w:spacing w:line="560" w:lineRule="exact"/>
        <w:ind w:firstLine="480" w:firstLineChars="200"/>
        <w:rPr>
          <w:rFonts w:hint="eastAsia" w:ascii="宋体" w:hAnsi="宋体" w:cs="宋体"/>
          <w:sz w:val="24"/>
          <w:szCs w:val="24"/>
        </w:rPr>
      </w:pPr>
    </w:p>
    <w:p w14:paraId="5EE331E3">
      <w:pPr>
        <w:spacing w:line="560" w:lineRule="exact"/>
        <w:ind w:firstLine="480" w:firstLineChars="200"/>
        <w:rPr>
          <w:rFonts w:hint="eastAsia" w:ascii="宋体" w:hAnsi="宋体" w:cs="宋体"/>
          <w:sz w:val="24"/>
          <w:szCs w:val="24"/>
        </w:rPr>
      </w:pPr>
    </w:p>
    <w:p w14:paraId="3B4A6C29"/>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39BEC">
    <w:pPr>
      <w:widowControl/>
      <w:snapToGrid w:val="0"/>
      <w:ind w:right="360" w:firstLine="3960" w:firstLineChars="2200"/>
      <w:jc w:val="left"/>
      <w:rPr>
        <w:rFonts w:ascii="Calibri" w:hAnsi="Calibri"/>
        <w:sz w:val="18"/>
        <w:szCs w:val="22"/>
      </w:rPr>
    </w:pPr>
    <w:r>
      <w:rPr>
        <w:rFonts w:ascii="Calibri" w:hAnsi="Calibri"/>
        <w:sz w:val="18"/>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3DF11F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LYutoPAgAAEAQAAA4AAAAAAAAAAQAgAAAA&#10;HwEAAGRycy9lMm9Eb2MueG1sUEsFBgAAAAAGAAYAWQEAAKAFAAAAAA==&#10;">
              <v:fill on="f" focussize="0,0"/>
              <v:stroke on="f"/>
              <v:imagedata o:title=""/>
              <o:lock v:ext="edit" aspectratio="f"/>
              <v:textbox inset="0mm,0mm,0mm,0mm" style="mso-fit-shape-to-text:t;">
                <w:txbxContent>
                  <w:p w14:paraId="3DF11F5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ascii="Calibri" w:hAnsi="Calibri"/>
        <w:sz w:val="18"/>
        <w:szCs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4935" cy="2844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1EDF94AB">
                          <w:pPr>
                            <w:widowControl/>
                            <w:snapToGrid w:val="0"/>
                            <w:jc w:val="left"/>
                            <w:rPr>
                              <w:rFonts w:ascii="Calibri" w:hAnsi="Calibri"/>
                              <w:sz w:val="18"/>
                              <w:szCs w:val="22"/>
                            </w:rPr>
                          </w:pPr>
                        </w:p>
                        <w:p w14:paraId="15F66F47"/>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nTGy0AAAAAMBAAAPAAAAAAAAAAEAIAAAACIAAABk&#10;cnMvZG93bnJldi54bWxQSwECFAAUAAAACACHTuJAiqUtNQ4CAAAQBAAADgAAAAAAAAABACAAAAAf&#10;AQAAZHJzL2Uyb0RvYy54bWxQSwUGAAAAAAYABgBZAQAAnwUAAAAA&#10;">
              <v:fill on="f" focussize="0,0"/>
              <v:stroke on="f"/>
              <v:imagedata o:title=""/>
              <o:lock v:ext="edit" aspectratio="f"/>
              <v:textbox inset="0mm,0mm,0mm,0mm" style="mso-fit-shape-to-text:t;">
                <w:txbxContent>
                  <w:p w14:paraId="1EDF94AB">
                    <w:pPr>
                      <w:widowControl/>
                      <w:snapToGrid w:val="0"/>
                      <w:jc w:val="left"/>
                      <w:rPr>
                        <w:rFonts w:ascii="Calibri" w:hAnsi="Calibri"/>
                        <w:sz w:val="18"/>
                        <w:szCs w:val="22"/>
                      </w:rPr>
                    </w:pPr>
                  </w:p>
                  <w:p w14:paraId="15F66F47"/>
                </w:txbxContent>
              </v:textbox>
            </v:shape>
          </w:pict>
        </mc:Fallback>
      </mc:AlternateContent>
    </w:r>
    <w:r>
      <w:rPr>
        <w:rFonts w:ascii="Calibri" w:hAnsi="Calibri"/>
        <w:sz w:val="18"/>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4935" cy="2844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3B298144">
                          <w:pPr>
                            <w:widowControl/>
                            <w:snapToGrid w:val="0"/>
                            <w:jc w:val="left"/>
                            <w:rPr>
                              <w:rFonts w:ascii="Calibri" w:hAnsi="Calibri"/>
                              <w:sz w:val="18"/>
                              <w:szCs w:val="22"/>
                            </w:rPr>
                          </w:pPr>
                        </w:p>
                        <w:p w14:paraId="2635E2D4"/>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p0xstAAAAADAQAADwAAAAAAAAABACAAAAAiAAAA&#10;ZHJzL2Rvd25yZXYueG1sUEsBAhQAFAAAAAgAh07iQOhYc9sPAgAAEAQAAA4AAAAAAAAAAQAgAAAA&#10;HwEAAGRycy9lMm9Eb2MueG1sUEsFBgAAAAAGAAYAWQEAAKAFAAAAAA==&#10;">
              <v:fill on="f" focussize="0,0"/>
              <v:stroke on="f"/>
              <v:imagedata o:title=""/>
              <o:lock v:ext="edit" aspectratio="f"/>
              <v:textbox inset="0mm,0mm,0mm,0mm" style="mso-fit-shape-to-text:t;">
                <w:txbxContent>
                  <w:p w14:paraId="3B298144">
                    <w:pPr>
                      <w:widowControl/>
                      <w:snapToGrid w:val="0"/>
                      <w:jc w:val="left"/>
                      <w:rPr>
                        <w:rFonts w:ascii="Calibri" w:hAnsi="Calibri"/>
                        <w:sz w:val="18"/>
                        <w:szCs w:val="22"/>
                      </w:rPr>
                    </w:pPr>
                  </w:p>
                  <w:p w14:paraId="2635E2D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861E">
    <w:pPr>
      <w:framePr w:wrap="around" w:vAnchor="text" w:hAnchor="margin" w:xAlign="center" w:y="1"/>
      <w:widowControl/>
      <w:snapToGrid w:val="0"/>
      <w:jc w:val="left"/>
      <w:rPr>
        <w:rStyle w:val="15"/>
        <w:rFonts w:ascii="Calibri" w:hAnsi="Calibri"/>
        <w:sz w:val="18"/>
        <w:szCs w:val="22"/>
      </w:rPr>
    </w:pPr>
    <w:r>
      <w:rPr>
        <w:rFonts w:ascii="Calibri" w:hAnsi="Calibri"/>
        <w:sz w:val="18"/>
        <w:szCs w:val="22"/>
      </w:rPr>
      <w:fldChar w:fldCharType="begin"/>
    </w:r>
    <w:r>
      <w:rPr>
        <w:rStyle w:val="15"/>
        <w:sz w:val="18"/>
        <w:szCs w:val="22"/>
      </w:rPr>
      <w:instrText xml:space="preserve">PAGE  </w:instrText>
    </w:r>
    <w:r>
      <w:rPr>
        <w:rFonts w:ascii="Calibri" w:hAnsi="Calibri"/>
        <w:sz w:val="18"/>
        <w:szCs w:val="22"/>
      </w:rPr>
      <w:fldChar w:fldCharType="end"/>
    </w:r>
  </w:p>
  <w:p w14:paraId="6BE644F1">
    <w:pPr>
      <w:widowControl/>
      <w:snapToGrid w:val="0"/>
      <w:ind w:right="360"/>
      <w:jc w:val="left"/>
      <w:rPr>
        <w:rFonts w:ascii="Calibri" w:hAnsi="Calibri"/>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B41C">
    <w:pPr>
      <w:widowControl/>
      <w:snapToGrid w:val="0"/>
      <w:ind w:right="360" w:firstLine="3960" w:firstLineChars="2200"/>
      <w:jc w:val="left"/>
      <w:rPr>
        <w:rFonts w:ascii="Calibri" w:hAnsi="Calibri"/>
        <w:sz w:val="18"/>
        <w:szCs w:val="22"/>
      </w:rPr>
    </w:pPr>
    <w:r>
      <w:rPr>
        <w:rFonts w:ascii="Calibri" w:hAnsi="Calibri"/>
        <w:sz w:val="18"/>
        <w:szCs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AE983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AE983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ascii="Calibri" w:hAnsi="Calibri"/>
        <w:sz w:val="18"/>
        <w:szCs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4935" cy="2844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0E250E50">
                          <w:pPr>
                            <w:widowControl/>
                            <w:snapToGrid w:val="0"/>
                            <w:jc w:val="left"/>
                            <w:rPr>
                              <w:rFonts w:ascii="Calibri" w:hAnsi="Calibri"/>
                              <w:sz w:val="18"/>
                              <w:szCs w:val="22"/>
                            </w:rPr>
                          </w:pPr>
                        </w:p>
                        <w:p w14:paraId="4200FEE0"/>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p0xstAAAAADAQAADwAAAAAAAAABACAAAAAiAAAA&#10;ZHJzL2Rvd25yZXYueG1sUEsBAhQAFAAAAAgAh07iQGddJtMPAgAAEAQAAA4AAAAAAAAAAQAgAAAA&#10;HwEAAGRycy9lMm9Eb2MueG1sUEsFBgAAAAAGAAYAWQEAAKAFAAAAAA==&#10;">
              <v:fill on="f" focussize="0,0"/>
              <v:stroke on="f"/>
              <v:imagedata o:title=""/>
              <o:lock v:ext="edit" aspectratio="f"/>
              <v:textbox inset="0mm,0mm,0mm,0mm" style="mso-fit-shape-to-text:t;">
                <w:txbxContent>
                  <w:p w14:paraId="0E250E50">
                    <w:pPr>
                      <w:widowControl/>
                      <w:snapToGrid w:val="0"/>
                      <w:jc w:val="left"/>
                      <w:rPr>
                        <w:rFonts w:ascii="Calibri" w:hAnsi="Calibri"/>
                        <w:sz w:val="18"/>
                        <w:szCs w:val="22"/>
                      </w:rPr>
                    </w:pPr>
                  </w:p>
                  <w:p w14:paraId="4200FEE0"/>
                </w:txbxContent>
              </v:textbox>
            </v:shape>
          </w:pict>
        </mc:Fallback>
      </mc:AlternateContent>
    </w:r>
    <w:r>
      <w:rPr>
        <w:rFonts w:ascii="Calibri" w:hAnsi="Calibri"/>
        <w:sz w:val="18"/>
        <w:szCs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4935" cy="2844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75FE6D5D">
                          <w:pPr>
                            <w:widowControl/>
                            <w:snapToGrid w:val="0"/>
                            <w:jc w:val="left"/>
                            <w:rPr>
                              <w:rFonts w:ascii="Calibri" w:hAnsi="Calibri"/>
                              <w:sz w:val="18"/>
                              <w:szCs w:val="22"/>
                            </w:rPr>
                          </w:pPr>
                        </w:p>
                        <w:p w14:paraId="30FD48AE"/>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&#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nTGy0AAAAAMBAAAPAAAAAAAAAAEAIAAAACIAAABk&#10;cnMvZG93bnJldi54bWxQSwECFAAUAAAACACHTuJABaB4PQ4CAAAQBAAADgAAAAAAAAABACAAAAAf&#10;AQAAZHJzL2Uyb0RvYy54bWxQSwUGAAAAAAYABgBZAQAAnwUAAAAA&#10;">
              <v:fill on="f" focussize="0,0"/>
              <v:stroke on="f"/>
              <v:imagedata o:title=""/>
              <o:lock v:ext="edit" aspectratio="f"/>
              <v:textbox inset="0mm,0mm,0mm,0mm" style="mso-fit-shape-to-text:t;">
                <w:txbxContent>
                  <w:p w14:paraId="75FE6D5D">
                    <w:pPr>
                      <w:widowControl/>
                      <w:snapToGrid w:val="0"/>
                      <w:jc w:val="left"/>
                      <w:rPr>
                        <w:rFonts w:ascii="Calibri" w:hAnsi="Calibri"/>
                        <w:sz w:val="18"/>
                        <w:szCs w:val="22"/>
                      </w:rPr>
                    </w:pPr>
                  </w:p>
                  <w:p w14:paraId="30FD48A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C742">
    <w:pPr>
      <w:widowControl/>
      <w:snapToGrid w:val="0"/>
      <w:jc w:val="right"/>
      <w:rPr>
        <w:rFonts w:ascii="Calibri" w:hAnsi="Calibri"/>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E3A1">
    <w:pPr>
      <w:widowControl/>
      <w:snapToGrid w:val="0"/>
      <w:jc w:val="right"/>
      <w:rPr>
        <w:rFonts w:ascii="Calibri" w:hAnsi="Calibri"/>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9588D"/>
    <w:multiLevelType w:val="multilevel"/>
    <w:tmpl w:val="8759588D"/>
    <w:lvl w:ilvl="0" w:tentative="0">
      <w:start w:val="1"/>
      <w:numFmt w:val="none"/>
      <w:lvlText w:val=""/>
      <w:lvlJc w:val="left"/>
      <w:pPr>
        <w:tabs>
          <w:tab w:val="left" w:pos="432"/>
        </w:tabs>
        <w:ind w:left="432" w:hanging="432"/>
      </w:pPr>
      <w:rPr>
        <w:rFonts w:hint="eastAsia"/>
      </w:rPr>
    </w:lvl>
    <w:lvl w:ilvl="1" w:tentative="0">
      <w:start w:val="1"/>
      <w:numFmt w:val="none"/>
      <w:pStyle w:val="20"/>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4152"/>
        </w:tabs>
        <w:ind w:left="4152"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F7CA9BD4"/>
    <w:multiLevelType w:val="singleLevel"/>
    <w:tmpl w:val="F7CA9BD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Dc4MDc5NzFjMTQ0OGM3NGEzOTZjMTExMDNhMzUifQ=="/>
    <w:docVar w:name="KSO_WPS_MARK_KEY" w:val="a7462bb9-1445-49c0-99f9-73536385da7c"/>
  </w:docVars>
  <w:rsids>
    <w:rsidRoot w:val="6C280E7E"/>
    <w:rsid w:val="000F41E2"/>
    <w:rsid w:val="00416140"/>
    <w:rsid w:val="004F120B"/>
    <w:rsid w:val="006A4A21"/>
    <w:rsid w:val="0125473F"/>
    <w:rsid w:val="01DD08DE"/>
    <w:rsid w:val="02A25333"/>
    <w:rsid w:val="02A51CB7"/>
    <w:rsid w:val="031D75DB"/>
    <w:rsid w:val="04673073"/>
    <w:rsid w:val="054328B0"/>
    <w:rsid w:val="05EC6F86"/>
    <w:rsid w:val="060A648C"/>
    <w:rsid w:val="07CA07CF"/>
    <w:rsid w:val="07D4495C"/>
    <w:rsid w:val="0A4219E4"/>
    <w:rsid w:val="0A940A4C"/>
    <w:rsid w:val="0B551FEF"/>
    <w:rsid w:val="0B8E508A"/>
    <w:rsid w:val="0C1464BD"/>
    <w:rsid w:val="0FBC3460"/>
    <w:rsid w:val="119D021B"/>
    <w:rsid w:val="11A139D0"/>
    <w:rsid w:val="144075D8"/>
    <w:rsid w:val="14BA24AB"/>
    <w:rsid w:val="15632263"/>
    <w:rsid w:val="16967B51"/>
    <w:rsid w:val="17BD20FF"/>
    <w:rsid w:val="18996439"/>
    <w:rsid w:val="1BB356AD"/>
    <w:rsid w:val="1E062E69"/>
    <w:rsid w:val="1E74192F"/>
    <w:rsid w:val="1FCC2876"/>
    <w:rsid w:val="206C3392"/>
    <w:rsid w:val="20CB3429"/>
    <w:rsid w:val="20FE31B9"/>
    <w:rsid w:val="21D249F9"/>
    <w:rsid w:val="221074A4"/>
    <w:rsid w:val="23872DEA"/>
    <w:rsid w:val="244C0870"/>
    <w:rsid w:val="2491731F"/>
    <w:rsid w:val="24AB249A"/>
    <w:rsid w:val="28126F40"/>
    <w:rsid w:val="2899755B"/>
    <w:rsid w:val="28BE7A85"/>
    <w:rsid w:val="29193EAA"/>
    <w:rsid w:val="2AFB6D6E"/>
    <w:rsid w:val="2B404FA9"/>
    <w:rsid w:val="2C491031"/>
    <w:rsid w:val="2CFE48F4"/>
    <w:rsid w:val="2F63140C"/>
    <w:rsid w:val="30D304E7"/>
    <w:rsid w:val="3140726B"/>
    <w:rsid w:val="31DEB9EC"/>
    <w:rsid w:val="32EF3F42"/>
    <w:rsid w:val="3362448B"/>
    <w:rsid w:val="33CE1817"/>
    <w:rsid w:val="342455F0"/>
    <w:rsid w:val="34B951C6"/>
    <w:rsid w:val="34EA6706"/>
    <w:rsid w:val="35712ED6"/>
    <w:rsid w:val="368D10C9"/>
    <w:rsid w:val="38FF70FD"/>
    <w:rsid w:val="3A10379D"/>
    <w:rsid w:val="3A3411C1"/>
    <w:rsid w:val="3B547DD5"/>
    <w:rsid w:val="3C3E303C"/>
    <w:rsid w:val="3CF950D8"/>
    <w:rsid w:val="3D271C45"/>
    <w:rsid w:val="3D3B21EE"/>
    <w:rsid w:val="3E7263CB"/>
    <w:rsid w:val="3EA939C9"/>
    <w:rsid w:val="3FB05F21"/>
    <w:rsid w:val="40DB4B09"/>
    <w:rsid w:val="416A37EB"/>
    <w:rsid w:val="418B2F87"/>
    <w:rsid w:val="41CD2162"/>
    <w:rsid w:val="426D6B1D"/>
    <w:rsid w:val="45146EF0"/>
    <w:rsid w:val="45647E27"/>
    <w:rsid w:val="45B50758"/>
    <w:rsid w:val="460F771A"/>
    <w:rsid w:val="461A3C85"/>
    <w:rsid w:val="462C7957"/>
    <w:rsid w:val="464B35A1"/>
    <w:rsid w:val="47620C61"/>
    <w:rsid w:val="48BC52E1"/>
    <w:rsid w:val="48C742DC"/>
    <w:rsid w:val="49B43453"/>
    <w:rsid w:val="4A570C05"/>
    <w:rsid w:val="4AF5788F"/>
    <w:rsid w:val="4B6848F1"/>
    <w:rsid w:val="4BDF0EC8"/>
    <w:rsid w:val="4DCD7D5F"/>
    <w:rsid w:val="4E736BFC"/>
    <w:rsid w:val="4E9E5ADF"/>
    <w:rsid w:val="4F6B1279"/>
    <w:rsid w:val="4FA113E3"/>
    <w:rsid w:val="4FFF1293"/>
    <w:rsid w:val="500D1A2F"/>
    <w:rsid w:val="50964CC0"/>
    <w:rsid w:val="51327228"/>
    <w:rsid w:val="52650475"/>
    <w:rsid w:val="52AC274C"/>
    <w:rsid w:val="53CF2180"/>
    <w:rsid w:val="54A3033A"/>
    <w:rsid w:val="553C1DFF"/>
    <w:rsid w:val="55EA5D2D"/>
    <w:rsid w:val="567C4287"/>
    <w:rsid w:val="57FA5B80"/>
    <w:rsid w:val="58AB3887"/>
    <w:rsid w:val="59806BCF"/>
    <w:rsid w:val="59823263"/>
    <w:rsid w:val="59B50526"/>
    <w:rsid w:val="59C00A35"/>
    <w:rsid w:val="5AF927BC"/>
    <w:rsid w:val="5B9637C5"/>
    <w:rsid w:val="5B9E087C"/>
    <w:rsid w:val="5BA64B4A"/>
    <w:rsid w:val="5BAB7ADA"/>
    <w:rsid w:val="5CBA2C97"/>
    <w:rsid w:val="5CF46298"/>
    <w:rsid w:val="5D9879E7"/>
    <w:rsid w:val="5DA25921"/>
    <w:rsid w:val="5F9E5F3C"/>
    <w:rsid w:val="5FDAB6A1"/>
    <w:rsid w:val="604F6C39"/>
    <w:rsid w:val="6067303F"/>
    <w:rsid w:val="61942F1A"/>
    <w:rsid w:val="6218114E"/>
    <w:rsid w:val="626764BC"/>
    <w:rsid w:val="64E04559"/>
    <w:rsid w:val="651175BC"/>
    <w:rsid w:val="656C4A52"/>
    <w:rsid w:val="65745F8D"/>
    <w:rsid w:val="66087CD7"/>
    <w:rsid w:val="69012518"/>
    <w:rsid w:val="6A514BE0"/>
    <w:rsid w:val="6A671531"/>
    <w:rsid w:val="6AA34020"/>
    <w:rsid w:val="6AB91963"/>
    <w:rsid w:val="6B202FCC"/>
    <w:rsid w:val="6B64489F"/>
    <w:rsid w:val="6C280E7E"/>
    <w:rsid w:val="6C552B29"/>
    <w:rsid w:val="6CBA32A3"/>
    <w:rsid w:val="6D481210"/>
    <w:rsid w:val="6D915E0D"/>
    <w:rsid w:val="6DB77BCC"/>
    <w:rsid w:val="6E0D3043"/>
    <w:rsid w:val="6E6B07AF"/>
    <w:rsid w:val="6F7CC41D"/>
    <w:rsid w:val="70B62D39"/>
    <w:rsid w:val="70E059DE"/>
    <w:rsid w:val="71B46903"/>
    <w:rsid w:val="73C02321"/>
    <w:rsid w:val="7423703F"/>
    <w:rsid w:val="74D3353D"/>
    <w:rsid w:val="75E2460D"/>
    <w:rsid w:val="76571BD6"/>
    <w:rsid w:val="798165C7"/>
    <w:rsid w:val="79E65AC0"/>
    <w:rsid w:val="7A066163"/>
    <w:rsid w:val="7A691E63"/>
    <w:rsid w:val="7BF70459"/>
    <w:rsid w:val="7C9075E6"/>
    <w:rsid w:val="7D172809"/>
    <w:rsid w:val="7DFE6A79"/>
    <w:rsid w:val="7EFC5D86"/>
    <w:rsid w:val="7FCB7C32"/>
    <w:rsid w:val="F5BF9E1A"/>
    <w:rsid w:val="FFEFB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16"/>
    <w:qFormat/>
    <w:uiPriority w:val="0"/>
    <w:pPr>
      <w:keepNext/>
      <w:keepLines/>
      <w:spacing w:line="360" w:lineRule="auto"/>
    </w:pPr>
    <w:rPr>
      <w:rFonts w:eastAsia="宋体"/>
      <w:bCs/>
      <w:kern w:val="44"/>
      <w:sz w:val="28"/>
      <w:szCs w:val="44"/>
    </w:rPr>
  </w:style>
  <w:style w:type="paragraph" w:styleId="2">
    <w:name w:val="heading 2"/>
    <w:basedOn w:val="1"/>
    <w:next w:val="1"/>
    <w:link w:val="17"/>
    <w:semiHidden/>
    <w:unhideWhenUsed/>
    <w:qFormat/>
    <w:uiPriority w:val="0"/>
    <w:pPr>
      <w:keepNext/>
      <w:keepLines/>
      <w:spacing w:line="360" w:lineRule="auto"/>
      <w:outlineLvl w:val="1"/>
    </w:pPr>
    <w:rPr>
      <w:rFonts w:ascii="Arial" w:hAnsi="Arial" w:eastAsia="宋体"/>
      <w:b/>
      <w:kern w:val="2"/>
      <w:sz w:val="28"/>
      <w:lang w:bidi="ar-SA"/>
    </w:rPr>
  </w:style>
  <w:style w:type="paragraph" w:styleId="4">
    <w:name w:val="heading 3"/>
    <w:basedOn w:val="1"/>
    <w:next w:val="1"/>
    <w:link w:val="19"/>
    <w:semiHidden/>
    <w:unhideWhenUsed/>
    <w:qFormat/>
    <w:uiPriority w:val="0"/>
    <w:pPr>
      <w:keepNext/>
      <w:keepLines/>
      <w:spacing w:before="100" w:beforeLines="100" w:after="50" w:afterLines="50" w:line="440" w:lineRule="atLeast"/>
      <w:outlineLvl w:val="2"/>
    </w:pPr>
    <w:rPr>
      <w:b/>
      <w:sz w:val="28"/>
    </w:rPr>
  </w:style>
  <w:style w:type="paragraph" w:styleId="5">
    <w:name w:val="heading 4"/>
    <w:basedOn w:val="1"/>
    <w:next w:val="1"/>
    <w:link w:val="18"/>
    <w:semiHidden/>
    <w:unhideWhenUsed/>
    <w:qFormat/>
    <w:uiPriority w:val="0"/>
    <w:pPr>
      <w:keepNext/>
      <w:keepLines/>
      <w:spacing w:after="50" w:afterLines="50" w:line="360" w:lineRule="auto"/>
      <w:outlineLvl w:val="3"/>
    </w:pPr>
    <w:rPr>
      <w:rFonts w:ascii="Cambria" w:hAnsi="Cambria" w:eastAsia="宋体"/>
      <w:b/>
      <w:bCs/>
      <w:kern w:val="2"/>
      <w:szCs w:val="28"/>
      <w:lang w:bidi="ar-SA"/>
    </w:rPr>
  </w:style>
  <w:style w:type="paragraph" w:styleId="6">
    <w:name w:val="heading 5"/>
    <w:basedOn w:val="1"/>
    <w:next w:val="1"/>
    <w:link w:val="21"/>
    <w:semiHidden/>
    <w:unhideWhenUsed/>
    <w:qFormat/>
    <w:uiPriority w:val="0"/>
    <w:pPr>
      <w:keepNext/>
      <w:keepLines/>
      <w:spacing w:before="280" w:after="290" w:line="372" w:lineRule="auto"/>
      <w:outlineLvl w:val="4"/>
    </w:pPr>
    <w:rPr>
      <w:rFonts w:ascii="Calibri" w:hAnsi="Calibri" w:eastAsia="宋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link w:val="22"/>
    <w:qFormat/>
    <w:uiPriority w:val="0"/>
    <w:pPr>
      <w:spacing w:line="360" w:lineRule="auto"/>
    </w:pPr>
    <w:rPr>
      <w:rFonts w:ascii="宋体" w:hAnsi="宋体" w:eastAsia="宋体" w:cs="宋体"/>
      <w:lang w:val="zh-CN" w:eastAsia="zh-CN" w:bidi="zh-CN"/>
    </w:rPr>
  </w:style>
  <w:style w:type="paragraph" w:styleId="9">
    <w:name w:val="footer"/>
    <w:unhideWhenUsed/>
    <w:qFormat/>
    <w:uiPriority w:val="99"/>
    <w:pPr>
      <w:widowControl w:val="0"/>
      <w:tabs>
        <w:tab w:val="center" w:pos="4153"/>
        <w:tab w:val="right" w:pos="8306"/>
      </w:tabs>
      <w:snapToGrid w:val="0"/>
      <w:jc w:val="left"/>
    </w:pPr>
    <w:rPr>
      <w:rFonts w:ascii="Calibri" w:hAnsi="Calibri" w:eastAsia="宋体" w:cs="黑体"/>
      <w:kern w:val="2"/>
      <w:sz w:val="18"/>
      <w:szCs w:val="18"/>
      <w:lang w:val="en-US" w:eastAsia="zh-CN" w:bidi="ar-SA"/>
    </w:rPr>
  </w:style>
  <w:style w:type="paragraph" w:styleId="10">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黑体"/>
      <w:kern w:val="2"/>
      <w:sz w:val="18"/>
      <w:szCs w:val="18"/>
      <w:lang w:val="en-US" w:eastAsia="zh-CN" w:bidi="ar-SA"/>
    </w:rPr>
  </w:style>
  <w:style w:type="paragraph" w:styleId="11">
    <w:name w:val="Title"/>
    <w:basedOn w:val="1"/>
    <w:qFormat/>
    <w:uiPriority w:val="0"/>
    <w:pPr>
      <w:spacing w:before="240" w:after="60"/>
      <w:jc w:val="center"/>
      <w:outlineLvl w:val="0"/>
    </w:pPr>
    <w:rPr>
      <w:rFonts w:ascii="Arial" w:hAnsi="Arial"/>
      <w:b/>
      <w:sz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标题 1 字符"/>
    <w:link w:val="3"/>
    <w:qFormat/>
    <w:uiPriority w:val="9"/>
    <w:rPr>
      <w:rFonts w:ascii="宋体" w:hAnsi="宋体" w:eastAsia="宋体"/>
      <w:b/>
      <w:bCs/>
      <w:color w:val="000000"/>
      <w:kern w:val="44"/>
      <w:sz w:val="24"/>
      <w:szCs w:val="32"/>
      <w:lang w:val="en-US" w:eastAsia="en-US" w:bidi="en-US"/>
    </w:rPr>
  </w:style>
  <w:style w:type="character" w:customStyle="1" w:styleId="17">
    <w:name w:val="标题 2 字符"/>
    <w:basedOn w:val="14"/>
    <w:link w:val="2"/>
    <w:qFormat/>
    <w:uiPriority w:val="0"/>
    <w:rPr>
      <w:rFonts w:ascii="Arial" w:hAnsi="Arial" w:eastAsia="宋体" w:cs="Times New Roman"/>
      <w:b/>
      <w:color w:val="000000"/>
      <w:sz w:val="28"/>
      <w:szCs w:val="24"/>
      <w:lang w:eastAsia="en-US"/>
    </w:rPr>
  </w:style>
  <w:style w:type="character" w:customStyle="1" w:styleId="18">
    <w:name w:val="标题 4 字符"/>
    <w:link w:val="5"/>
    <w:qFormat/>
    <w:uiPriority w:val="0"/>
    <w:rPr>
      <w:rFonts w:ascii="Arial" w:hAnsi="Arial" w:eastAsia="宋体" w:cs="Times New Roman"/>
      <w:b/>
      <w:bCs/>
      <w:kern w:val="2"/>
      <w:sz w:val="24"/>
      <w:szCs w:val="28"/>
      <w:u w:val="none"/>
      <w:lang w:val="en-US" w:bidi="ar-SA"/>
    </w:rPr>
  </w:style>
  <w:style w:type="character" w:customStyle="1" w:styleId="19">
    <w:name w:val="标题 3 字符"/>
    <w:basedOn w:val="14"/>
    <w:link w:val="4"/>
    <w:qFormat/>
    <w:uiPriority w:val="0"/>
    <w:rPr>
      <w:rFonts w:ascii="Times New Roman" w:hAnsi="Times New Roman" w:eastAsia="宋体" w:cs="Times New Roman"/>
      <w:b/>
      <w:sz w:val="28"/>
    </w:rPr>
  </w:style>
  <w:style w:type="paragraph" w:customStyle="1" w:styleId="20">
    <w:name w:val="附录表标题"/>
    <w:basedOn w:val="1"/>
    <w:qFormat/>
    <w:uiPriority w:val="0"/>
    <w:pPr>
      <w:numPr>
        <w:ilvl w:val="1"/>
        <w:numId w:val="1"/>
      </w:numPr>
    </w:pPr>
  </w:style>
  <w:style w:type="character" w:customStyle="1" w:styleId="21">
    <w:name w:val="标题 5 字符"/>
    <w:link w:val="6"/>
    <w:qFormat/>
    <w:uiPriority w:val="0"/>
    <w:rPr>
      <w:rFonts w:ascii="Calibri" w:hAnsi="Calibri" w:eastAsia="宋体" w:cs="Times New Roman"/>
      <w:b/>
      <w:sz w:val="28"/>
    </w:rPr>
  </w:style>
  <w:style w:type="character" w:customStyle="1" w:styleId="22">
    <w:name w:val="正文文本 字符"/>
    <w:basedOn w:val="14"/>
    <w:link w:val="8"/>
    <w:qFormat/>
    <w:uiPriority w:val="1"/>
    <w:rPr>
      <w:rFonts w:ascii="宋体" w:hAnsi="宋体" w:eastAsia="宋体" w:cs="宋体"/>
      <w:color w:val="000000"/>
      <w:kern w:val="0"/>
      <w:sz w:val="24"/>
      <w:szCs w:val="24"/>
      <w:lang w:val="zh-CN" w:bidi="zh-CN"/>
    </w:rPr>
  </w:style>
  <w:style w:type="paragraph" w:styleId="23">
    <w:name w:val="List Paragraph"/>
    <w:basedOn w:val="1"/>
    <w:qFormat/>
    <w:uiPriority w:val="1"/>
    <w:pPr>
      <w:ind w:left="1948" w:hanging="900"/>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535</Words>
  <Characters>557</Characters>
  <Lines>7</Lines>
  <Paragraphs>2</Paragraphs>
  <TotalTime>4</TotalTime>
  <ScaleCrop>false</ScaleCrop>
  <LinksUpToDate>false</LinksUpToDate>
  <CharactersWithSpaces>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2022-12-30T14:35:00Z</dcterms:created>
  <dc:creator>P.E.T.星座量子心学</dc:creator>
  <cp:lastModifiedBy>Fyh</cp:lastModifiedBy>
  <cp:lastPrinted>2025-06-11T15:09:00Z</cp:lastPrinted>
  <dcterms:modified xsi:type="dcterms:W3CDTF">2025-06-16T00:57:59Z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924E7E591651468FB51C804C4F5891AD_13</vt:lpwstr>
  </property>
  <property fmtid="{D5CDD505-2E9C-101B-9397-08002B2CF9AE}" pid="4" name="KSOTemplateDocerSaveRecord">
    <vt:lpwstr>eyJoZGlkIjoiMTY2NzNlNTVjMjdmMGY1ZTU3NjJiNWJmNTYzOGNmYjQiLCJ1c2VySWQiOiI4ODM2MTkzMTcifQ==</vt:lpwstr>
  </property>
</Properties>
</file>