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A322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​</w:t>
      </w:r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 w14:paraId="521C7109">
      <w:pPr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北京市八宝山殡仪馆2025年度防雷检测服务</w:t>
      </w:r>
    </w:p>
    <w:p w14:paraId="07C1F864">
      <w:pPr>
        <w:rPr>
          <w:rFonts w:ascii="仿宋_GB2312" w:eastAsia="仿宋_GB2312" w:hAnsiTheme="minorEastAsia"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 w14:paraId="7C062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204E08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 w14:paraId="4177A80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B4A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6BC339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32" w:type="pct"/>
            <w:gridSpan w:val="7"/>
            <w:vAlign w:val="center"/>
          </w:tcPr>
          <w:p w14:paraId="7AF0C86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A3D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E04434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gridSpan w:val="2"/>
            <w:vAlign w:val="center"/>
          </w:tcPr>
          <w:p w14:paraId="4655E8A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4892AEB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28" w:type="pct"/>
            <w:gridSpan w:val="2"/>
            <w:vAlign w:val="center"/>
          </w:tcPr>
          <w:p w14:paraId="7630E11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835A36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67" w:type="pct"/>
            <w:vAlign w:val="center"/>
          </w:tcPr>
          <w:p w14:paraId="0182544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E6F7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CEDC67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4032" w:type="pct"/>
            <w:gridSpan w:val="7"/>
            <w:vAlign w:val="center"/>
          </w:tcPr>
          <w:p w14:paraId="6FCA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03E6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EAFDFA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588" w:type="pct"/>
            <w:vAlign w:val="center"/>
          </w:tcPr>
          <w:p w14:paraId="5DACA4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E7BCE2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557" w:type="pct"/>
            <w:gridSpan w:val="2"/>
            <w:vAlign w:val="center"/>
          </w:tcPr>
          <w:p w14:paraId="330AFE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05DCA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1355" w:type="pct"/>
            <w:gridSpan w:val="2"/>
            <w:vAlign w:val="center"/>
          </w:tcPr>
          <w:p w14:paraId="5393374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1D4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7ED52A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8" w:type="pct"/>
            <w:vAlign w:val="center"/>
          </w:tcPr>
          <w:p w14:paraId="6494DE9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27DEF26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301DE94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460C2F0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9603BF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2EFC1C8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4D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8A9846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588" w:type="pct"/>
            <w:vAlign w:val="center"/>
          </w:tcPr>
          <w:p w14:paraId="0FBE6C5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75289D4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1F0AEED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337A4B8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6E79C2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2409E8C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C36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B47BDB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32" w:type="pct"/>
            <w:gridSpan w:val="7"/>
            <w:vAlign w:val="center"/>
          </w:tcPr>
          <w:p w14:paraId="6FDC721B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5FC3B825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7C57B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710B7B75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 w14:paraId="5A8A8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8"/>
            <w:vAlign w:val="center"/>
          </w:tcPr>
          <w:p w14:paraId="0565DD4B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8179ED">
      <w:pPr>
        <w:rPr>
          <w:rFonts w:ascii="仿宋_GB2312" w:eastAsia="仿宋_GB2312" w:hAnsiTheme="minorEastAsia"/>
          <w:sz w:val="32"/>
          <w:szCs w:val="32"/>
        </w:rPr>
      </w:pPr>
    </w:p>
    <w:p w14:paraId="16B7758A"/>
    <w:p w14:paraId="47EDD6F7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094BCBA9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130F00B1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37470869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3B60DC9B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E5AF17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8461AA0">
      <w:pPr>
        <w:jc w:val="both"/>
        <w:rPr>
          <w:rFonts w:hint="eastAsia" w:ascii="仿宋_GB2312" w:hAnsi="Times New Roman" w:eastAsia="仿宋_GB2312" w:cs="Times New Roman"/>
          <w:bCs w:val="0"/>
          <w:sz w:val="36"/>
          <w:szCs w:val="36"/>
        </w:rPr>
      </w:pPr>
    </w:p>
    <w:p w14:paraId="440DEC48">
      <w:pPr>
        <w:jc w:val="center"/>
        <w:rPr>
          <w:rFonts w:hint="eastAsia" w:ascii="仿宋_GB2312" w:hAnsi="Times New Roman" w:eastAsia="仿宋_GB2312" w:cs="Times New Roman"/>
          <w:bCs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bCs w:val="0"/>
          <w:sz w:val="36"/>
          <w:szCs w:val="36"/>
          <w:lang w:val="en-US" w:eastAsia="zh-CN"/>
        </w:rPr>
        <w:t>北京市八宝山殡仪馆2025年度防雷检测服务</w:t>
      </w:r>
    </w:p>
    <w:p w14:paraId="71D9BD23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hAnsi="Times New Roman" w:eastAsia="仿宋_GB2312" w:cs="Times New Roman"/>
          <w:bCs w:val="0"/>
          <w:sz w:val="36"/>
          <w:szCs w:val="36"/>
        </w:rPr>
        <w:t>报价表</w:t>
      </w:r>
    </w:p>
    <w:tbl>
      <w:tblPr>
        <w:tblStyle w:val="5"/>
        <w:tblpPr w:leftFromText="180" w:rightFromText="180" w:vertAnchor="text" w:horzAnchor="page" w:tblpX="1365" w:tblpY="142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895"/>
        <w:gridCol w:w="1338"/>
        <w:gridCol w:w="1381"/>
        <w:gridCol w:w="937"/>
      </w:tblGrid>
      <w:tr w14:paraId="39AD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530" w:type="dxa"/>
            <w:vAlign w:val="center"/>
          </w:tcPr>
          <w:p w14:paraId="52DEC942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95" w:type="dxa"/>
            <w:vAlign w:val="center"/>
          </w:tcPr>
          <w:p w14:paraId="5BD4991D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338" w:type="dxa"/>
            <w:vAlign w:val="center"/>
          </w:tcPr>
          <w:p w14:paraId="0F90FDE8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最高限价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14:paraId="0642C71A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</w:t>
            </w:r>
          </w:p>
        </w:tc>
        <w:tc>
          <w:tcPr>
            <w:tcW w:w="937" w:type="dxa"/>
            <w:vAlign w:val="center"/>
          </w:tcPr>
          <w:p w14:paraId="6C6F7FB3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 w14:paraId="33A5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530" w:type="dxa"/>
            <w:vAlign w:val="center"/>
          </w:tcPr>
          <w:p w14:paraId="1DE4F3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北京市八宝山殡仪馆2025年度防雷检测服务</w:t>
            </w:r>
          </w:p>
          <w:p w14:paraId="3CB04277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77E73B92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对接闪带、引下线、接地装置、跨接导线、接地电阻、连接至低压配电系统的SPD安装检测、室外屋面设备等电位检测</w:t>
            </w:r>
          </w:p>
        </w:tc>
        <w:tc>
          <w:tcPr>
            <w:tcW w:w="1338" w:type="dxa"/>
            <w:vAlign w:val="center"/>
          </w:tcPr>
          <w:p w14:paraId="1DD956BE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6000元</w:t>
            </w:r>
          </w:p>
        </w:tc>
        <w:tc>
          <w:tcPr>
            <w:tcW w:w="1381" w:type="dxa"/>
          </w:tcPr>
          <w:p w14:paraId="2737477E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14:paraId="5C8F5C54">
            <w:pPr>
              <w:pStyle w:val="7"/>
              <w:numPr>
                <w:ilvl w:val="1"/>
                <w:numId w:val="0"/>
              </w:numPr>
              <w:tabs>
                <w:tab w:val="left" w:pos="660"/>
              </w:tabs>
              <w:snapToGrid w:val="0"/>
              <w:spacing w:before="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920DDEF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</w:rPr>
      </w:pPr>
    </w:p>
    <w:p w14:paraId="0549FB46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lang w:eastAsia="zh-CN"/>
        </w:rPr>
        <w:t>公司</w:t>
      </w:r>
      <w:r>
        <w:rPr>
          <w:rFonts w:hint="eastAsia" w:ascii="仿宋_GB2312" w:eastAsia="仿宋_GB2312"/>
          <w:sz w:val="24"/>
        </w:rPr>
        <w:t>名称（盖章）：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</w:t>
      </w:r>
    </w:p>
    <w:p w14:paraId="49D9CEAB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</w:p>
    <w:p w14:paraId="6CE5D28A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法定代表人或其授权代表（签字）：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</w:t>
      </w:r>
    </w:p>
    <w:p w14:paraId="2BA8546E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</w:p>
    <w:p w14:paraId="75EA3CC0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电       话：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</w:t>
      </w:r>
    </w:p>
    <w:p w14:paraId="077EB16E">
      <w:pPr>
        <w:snapToGrid w:val="0"/>
        <w:spacing w:line="360" w:lineRule="auto"/>
        <w:ind w:firstLine="403" w:firstLineChars="168"/>
        <w:rPr>
          <w:rFonts w:hint="eastAsia" w:ascii="仿宋_GB2312" w:eastAsia="仿宋_GB2312"/>
          <w:sz w:val="24"/>
          <w:u w:val="single" w:color="000000"/>
        </w:rPr>
      </w:pPr>
    </w:p>
    <w:p w14:paraId="61F25DB5">
      <w:pPr>
        <w:snapToGrid w:val="0"/>
        <w:spacing w:line="360" w:lineRule="auto"/>
        <w:ind w:firstLine="403" w:firstLineChars="168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仿宋_GB2312" w:eastAsia="仿宋_GB2312"/>
          <w:sz w:val="24"/>
        </w:rPr>
        <w:t>日       期：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年     月     日      </w:t>
      </w:r>
    </w:p>
    <w:p w14:paraId="402D4052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 w14:paraId="6FD11745"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656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61A07">
    <w:pPr>
      <w:pStyle w:val="3"/>
      <w:ind w:firstLine="85" w:firstLineChars="50"/>
      <w:jc w:val="left"/>
      <w:rPr>
        <w:rFonts w:hint="eastAsia"/>
        <w:sz w:val="17"/>
        <w:szCs w:val="17"/>
      </w:rPr>
    </w:pPr>
    <w:r>
      <w:rPr>
        <w:rFonts w:hint="eastAsia"/>
        <w:sz w:val="17"/>
        <w:szCs w:val="17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C7A5"/>
    <w:multiLevelType w:val="singleLevel"/>
    <w:tmpl w:val="E252C7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zUxNWZkMGVkOThkMzBlODBlNjNjMzA4YTk3MTUifQ=="/>
  </w:docVars>
  <w:rsids>
    <w:rsidRoot w:val="39D043BE"/>
    <w:rsid w:val="0CC953AA"/>
    <w:rsid w:val="0D5C0752"/>
    <w:rsid w:val="10302D0B"/>
    <w:rsid w:val="11AF555F"/>
    <w:rsid w:val="12843C71"/>
    <w:rsid w:val="145A3E8D"/>
    <w:rsid w:val="21C262BF"/>
    <w:rsid w:val="24B86996"/>
    <w:rsid w:val="39D043BE"/>
    <w:rsid w:val="6D650D81"/>
    <w:rsid w:val="7F0B4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numPr>
        <w:ilvl w:val="1"/>
        <w:numId w:val="1"/>
      </w:numPr>
      <w:spacing w:before="240"/>
      <w:outlineLvl w:val="1"/>
    </w:pPr>
    <w:rPr>
      <w:rFonts w:ascii="宋体" w:hAnsi="宋体" w:eastAsia="宋体" w:cs="宋体"/>
      <w:b/>
      <w:bCs/>
      <w:color w:val="000000"/>
      <w:szCs w:val="20"/>
    </w:rPr>
  </w:style>
  <w:style w:type="character" w:customStyle="1" w:styleId="8">
    <w:name w:val="ql-font-microsoftyahei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281</Characters>
  <Lines>0</Lines>
  <Paragraphs>0</Paragraphs>
  <TotalTime>1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2021-12-17T03:07:00Z</dcterms:created>
  <dc:creator>张强米罗</dc:creator>
  <cp:lastModifiedBy>♌燚丶</cp:lastModifiedBy>
  <dcterms:modified xsi:type="dcterms:W3CDTF">2025-05-19T00:55:43Z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6E3E4CCAA1674D58B8BCE789D0510AB2</vt:lpwstr>
  </property>
  <property fmtid="{D5CDD505-2E9C-101B-9397-08002B2CF9AE}" pid="4" name="KSOTemplateDocerSaveRecord">
    <vt:lpwstr>eyJoZGlkIjoiMmM1YzUxNWZkMGVkOThkMzBlODBlNjNjMzA4YTk3MTUiLCJ1c2VySWQiOiI1MjM1ODE0NDIifQ==</vt:lpwstr>
  </property>
</Properties>
</file>