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eastAsia="zh-CN" w:bidi="ar"/>
        </w:rPr>
        <w:t>2025年治本攻坚行动质效提升项目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eastAsia="zh-CN" w:bidi="ar"/>
        </w:rPr>
        <w:t>——安全生产隐患排查比选公告</w:t>
      </w:r>
    </w:p>
    <w:p>
      <w:pPr>
        <w:pStyle w:val="7"/>
        <w:spacing w:line="560" w:lineRule="exact"/>
        <w:ind w:firstLine="640"/>
        <w:rPr>
          <w:rFonts w:hint="eastAsia" w:ascii="仿宋_GB2312" w:hAnsi="仿宋_GB2312" w:eastAsia="仿宋_GB2312" w:cs="仿宋_GB2312"/>
          <w:kern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依据《北京市应急管理局关于做好2025年度预防与应急准备资金使用管理工作的通知》和《北京市安全生产治本攻坚三年行动方案（2024—2026年）》等文件要求，通过委托第三方专业机构参与，进行隐患核查检查、安全生产治本攻坚三年专项行动工作等，借助第三方安全服务机构制定更加科学的安全防控技术支持、帮扶指导等一系列工作开展，落实有效的风险控制措施，推动重大事故隐患动态清零，实现治本攻坚工作提质增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国标黑体" w:hAnsi="国标黑体" w:eastAsia="国标黑体" w:cs="国标黑体"/>
          <w:kern w:val="0"/>
          <w:sz w:val="32"/>
          <w:szCs w:val="32"/>
          <w:lang w:bidi="ar"/>
        </w:rPr>
      </w:pPr>
      <w:r>
        <w:rPr>
          <w:rFonts w:hint="eastAsia" w:ascii="国标黑体" w:hAnsi="国标黑体" w:eastAsia="国标黑体" w:cs="国标黑体"/>
          <w:kern w:val="0"/>
          <w:sz w:val="32"/>
          <w:szCs w:val="32"/>
          <w:lang w:eastAsia="zh-CN" w:bidi="ar"/>
        </w:rPr>
        <w:t>一、</w:t>
      </w:r>
      <w:r>
        <w:rPr>
          <w:rFonts w:hint="eastAsia" w:ascii="国标黑体" w:hAnsi="国标黑体" w:eastAsia="国标黑体" w:cs="国标黑体"/>
          <w:kern w:val="0"/>
          <w:sz w:val="32"/>
          <w:szCs w:val="32"/>
          <w:lang w:bidi="ar"/>
        </w:rPr>
        <w:t>项目名称</w:t>
      </w:r>
    </w:p>
    <w:p>
      <w:pPr>
        <w:pStyle w:val="4"/>
        <w:widowControl/>
        <w:spacing w:before="0" w:beforeAutospacing="0" w:after="0" w:afterAutospacing="0" w:line="560" w:lineRule="exact"/>
        <w:ind w:firstLine="600" w:firstLineChars="200"/>
        <w:rPr>
          <w:rFonts w:hint="eastAsia" w:ascii="国标黑体" w:hAnsi="国标黑体" w:eastAsia="仿宋" w:cs="国标黑体"/>
          <w:sz w:val="32"/>
          <w:szCs w:val="32"/>
          <w:lang w:eastAsia="zh-CN"/>
        </w:rPr>
      </w:pPr>
      <w:r>
        <w:rPr>
          <w:rFonts w:hint="eastAsia" w:ascii="仿宋" w:hAnsi="仿宋" w:eastAsia="仿宋" w:cs="方正小标宋简体"/>
          <w:color w:val="000000"/>
          <w:sz w:val="30"/>
          <w:szCs w:val="30"/>
          <w:lang w:bidi="ar"/>
        </w:rPr>
        <w:t>2025年治本攻坚行动质效提升项目——安全生产隐患</w:t>
      </w:r>
      <w:r>
        <w:rPr>
          <w:rFonts w:hint="eastAsia" w:ascii="仿宋" w:hAnsi="仿宋" w:eastAsia="仿宋" w:cs="方正小标宋简体"/>
          <w:color w:val="000000"/>
          <w:sz w:val="30"/>
          <w:szCs w:val="30"/>
          <w:lang w:eastAsia="zh-CN" w:bidi="ar"/>
        </w:rPr>
        <w:t>排查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国标黑体" w:hAnsi="国标黑体" w:eastAsia="国标黑体" w:cs="国标黑体"/>
          <w:kern w:val="0"/>
          <w:sz w:val="32"/>
          <w:szCs w:val="32"/>
          <w:lang w:bidi="ar"/>
        </w:rPr>
      </w:pPr>
      <w:r>
        <w:rPr>
          <w:rFonts w:hint="eastAsia" w:ascii="国标黑体" w:hAnsi="国标黑体" w:eastAsia="国标黑体" w:cs="国标黑体"/>
          <w:kern w:val="0"/>
          <w:sz w:val="32"/>
          <w:szCs w:val="32"/>
          <w:lang w:eastAsia="zh-CN" w:bidi="ar"/>
        </w:rPr>
        <w:t>二、</w:t>
      </w:r>
      <w:r>
        <w:rPr>
          <w:rFonts w:hint="eastAsia" w:ascii="国标黑体" w:hAnsi="国标黑体" w:eastAsia="国标黑体" w:cs="国标黑体"/>
          <w:kern w:val="0"/>
          <w:sz w:val="32"/>
          <w:szCs w:val="32"/>
          <w:lang w:bidi="ar"/>
        </w:rPr>
        <w:t> 项目内容</w:t>
      </w:r>
    </w:p>
    <w:p>
      <w:pPr>
        <w:pStyle w:val="4"/>
        <w:widowControl/>
        <w:spacing w:before="0" w:beforeAutospacing="0" w:after="0" w:afterAutospacing="0" w:line="560" w:lineRule="exact"/>
        <w:ind w:firstLine="640" w:firstLineChars="200"/>
        <w:rPr>
          <w:rFonts w:hint="eastAsia" w:ascii="仿宋" w:hAnsi="仿宋" w:eastAsia="仿宋" w:cs="方正小标宋简体"/>
          <w:color w:val="000000"/>
          <w:sz w:val="30"/>
          <w:szCs w:val="30"/>
          <w:lang w:eastAsia="zh-CN" w:bidi="ar"/>
        </w:rPr>
      </w:pPr>
      <w:r>
        <w:rPr>
          <w:rFonts w:hint="eastAsia" w:ascii="仿宋_GB2312" w:hAnsi="仿宋_GB2312" w:eastAsia="仿宋_GB2312" w:cs="仿宋_GB2312"/>
          <w:color w:val="000000"/>
          <w:kern w:val="0"/>
          <w:sz w:val="32"/>
          <w:szCs w:val="32"/>
          <w:lang w:val="en-US" w:eastAsia="zh-CN" w:bidi="ar"/>
        </w:rPr>
        <w:t>深入开展安全生产治本攻坚三年行动，进一步压紧压实企业安全生产主体责任，严查密防各类风险隐患，切实提高风险隐患排查整改质量，切实提升企业发现问题和解决问题的强烈意愿和能力水平，加快推动安全治理模式向事前预防转型，通过指导帮扶企业使用“企安安”系统进行各项工作录入，开展隐患排查，提升企业隐患排查质效，共排查检查企业3000家，其中规模以上企业1200家，“九小”场所企业1800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国标黑体" w:hAnsi="国标黑体" w:eastAsia="国标黑体" w:cs="国标黑体"/>
          <w:kern w:val="0"/>
          <w:sz w:val="32"/>
          <w:szCs w:val="32"/>
          <w:lang w:bidi="ar"/>
        </w:rPr>
      </w:pPr>
      <w:r>
        <w:rPr>
          <w:rFonts w:hint="eastAsia" w:ascii="国标黑体" w:hAnsi="国标黑体" w:eastAsia="国标黑体" w:cs="国标黑体"/>
          <w:kern w:val="0"/>
          <w:sz w:val="32"/>
          <w:szCs w:val="32"/>
          <w:lang w:eastAsia="zh-CN" w:bidi="ar"/>
        </w:rPr>
        <w:t>三、</w:t>
      </w:r>
      <w:r>
        <w:rPr>
          <w:rFonts w:hint="eastAsia" w:ascii="国标黑体" w:hAnsi="国标黑体" w:eastAsia="国标黑体" w:cs="国标黑体"/>
          <w:kern w:val="0"/>
          <w:sz w:val="32"/>
          <w:szCs w:val="32"/>
          <w:lang w:bidi="ar"/>
        </w:rPr>
        <w:t>完成时限</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合同签订生效之日起至2025年11月30日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国标黑体" w:hAnsi="国标黑体" w:eastAsia="国标黑体" w:cs="国标黑体"/>
          <w:kern w:val="0"/>
          <w:sz w:val="32"/>
          <w:szCs w:val="32"/>
          <w:lang w:bidi="ar"/>
        </w:rPr>
      </w:pPr>
      <w:r>
        <w:rPr>
          <w:rFonts w:hint="eastAsia" w:ascii="国标黑体" w:hAnsi="国标黑体" w:eastAsia="国标黑体" w:cs="国标黑体"/>
          <w:kern w:val="0"/>
          <w:sz w:val="32"/>
          <w:szCs w:val="32"/>
          <w:lang w:eastAsia="zh-CN" w:bidi="ar"/>
        </w:rPr>
        <w:t>四、</w:t>
      </w:r>
      <w:r>
        <w:rPr>
          <w:rFonts w:hint="eastAsia" w:ascii="国标黑体" w:hAnsi="国标黑体" w:eastAsia="国标黑体" w:cs="国标黑体"/>
          <w:kern w:val="0"/>
          <w:sz w:val="32"/>
          <w:szCs w:val="32"/>
          <w:lang w:bidi="ar"/>
        </w:rPr>
        <w:t>项目预算</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人民币38.65万元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国标黑体" w:hAnsi="国标黑体" w:eastAsia="国标黑体" w:cs="国标黑体"/>
          <w:kern w:val="0"/>
          <w:sz w:val="32"/>
          <w:szCs w:val="32"/>
          <w:lang w:bidi="ar"/>
        </w:rPr>
      </w:pPr>
      <w:r>
        <w:rPr>
          <w:rFonts w:hint="eastAsia" w:ascii="国标黑体" w:hAnsi="国标黑体" w:eastAsia="国标黑体" w:cs="国标黑体"/>
          <w:kern w:val="0"/>
          <w:sz w:val="32"/>
          <w:szCs w:val="32"/>
          <w:lang w:eastAsia="zh-CN" w:bidi="ar"/>
        </w:rPr>
        <w:t>五、</w:t>
      </w:r>
      <w:r>
        <w:rPr>
          <w:rFonts w:hint="eastAsia" w:ascii="国标黑体" w:hAnsi="国标黑体" w:eastAsia="国标黑体" w:cs="国标黑体"/>
          <w:kern w:val="0"/>
          <w:sz w:val="32"/>
          <w:szCs w:val="32"/>
          <w:lang w:bidi="ar"/>
        </w:rPr>
        <w:t>报名条件</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项目申报需满足以下条件：</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（一）具有独立法人资格；</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（二）具有履行合同所必需的资质和专业技术能力；</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（三）信誉要求：申请人无不良信用记录；</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（四）参加政府采购活动前三年内，在经营活动中没有重大违法记录；</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（五）本次比选不接受联合体申请，不允许转包和分包。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国标黑体" w:hAnsi="国标黑体" w:eastAsia="国标黑体" w:cs="国标黑体"/>
          <w:kern w:val="0"/>
          <w:sz w:val="32"/>
          <w:szCs w:val="32"/>
          <w:lang w:bidi="ar"/>
        </w:rPr>
      </w:pPr>
      <w:r>
        <w:rPr>
          <w:rFonts w:hint="eastAsia" w:ascii="国标黑体" w:hAnsi="国标黑体" w:eastAsia="国标黑体" w:cs="国标黑体"/>
          <w:kern w:val="0"/>
          <w:sz w:val="32"/>
          <w:szCs w:val="32"/>
          <w:lang w:eastAsia="zh-CN" w:bidi="ar"/>
        </w:rPr>
        <w:t>六、</w:t>
      </w:r>
      <w:r>
        <w:rPr>
          <w:rFonts w:hint="eastAsia" w:ascii="国标黑体" w:hAnsi="国标黑体" w:eastAsia="国标黑体" w:cs="国标黑体"/>
          <w:kern w:val="0"/>
          <w:sz w:val="32"/>
          <w:szCs w:val="32"/>
          <w:lang w:bidi="ar"/>
        </w:rPr>
        <w:t>报送材料清单</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（一）提供营业执照复印件；</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（二）提供法定代表人授权书（如法定代表人参加比选则无需提供）；</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（三）提供近三年承担过此类项目的业绩证明材料；</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（四）提供参加本次响应前三年内，在经营活动中没有重大违法违规记录的书面声明函（自行编写）；</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申请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需提供相关证明；</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（六）具有履行合同所必需的设备、专业技术能力和专业团队；</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（七）提供比选响应单位的服务报价；</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（八）提供项目服务方案（包括项目实施的步骤、流程、时限等）；</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（九）应答文件份数及要求：</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1.应答文件份数2份（1正1副）；</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2.胶装成册；</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3.所有应答文件密封在一个文件袋内密封提交。</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（十）比选响应材料密封要求：响应文件须密封并在密封袋上注明比选项目名称、响应人名称等内容。</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一）比选要求：递交前请认真学习《北京市安全生产治本攻坚三年行动方案（2024-2025年）》、《北京市应急管理局关于做好2025年度预防与应急准备资金使用管理工作的通知》、《北京市西城区安全生产治本攻坚三年行动方案（2024-2025年）》等相关文件精神，递交前请先与</w:t>
      </w:r>
      <w:r>
        <w:rPr>
          <w:rFonts w:hint="eastAsia" w:ascii="仿宋_GB2312" w:hAnsi="仿宋_GB2312" w:eastAsia="仿宋_GB2312" w:cs="仿宋_GB2312"/>
          <w:kern w:val="2"/>
          <w:sz w:val="32"/>
          <w:szCs w:val="32"/>
          <w:lang w:val="en-US" w:eastAsia="zh-CN" w:bidi="ar-SA"/>
        </w:rPr>
        <w:t>我方邮箱联系（zhenghao01@bjxch.gov.cn）领取询价文件</w:t>
      </w:r>
      <w:r>
        <w:rPr>
          <w:rFonts w:hint="eastAsia" w:ascii="仿宋_GB2312" w:hAnsi="仿宋_GB2312" w:eastAsia="仿宋_GB2312" w:cs="仿宋_GB2312"/>
          <w:color w:val="000000"/>
          <w:kern w:val="0"/>
          <w:sz w:val="32"/>
          <w:szCs w:val="32"/>
          <w:lang w:val="en-US" w:eastAsia="zh-CN" w:bidi="ar"/>
        </w:rPr>
        <w:t>，并以此为依据制作服务方案及报价单等材料。未按规定领取询价文件的供应商，采购人有权拒绝其参与本次政府采购活动。</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（十二）递交要求：以上申报材料及复印件均需加盖单位公章，于2025年5月13日12：00前将纸质版递交或邮寄至北京市西城区应急局402办公室。</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国标黑体" w:hAnsi="国标黑体" w:eastAsia="国标黑体" w:cs="国标黑体"/>
          <w:kern w:val="0"/>
          <w:sz w:val="32"/>
          <w:szCs w:val="32"/>
          <w:lang w:bidi="ar"/>
        </w:rPr>
      </w:pPr>
      <w:r>
        <w:rPr>
          <w:rFonts w:hint="eastAsia" w:ascii="国标黑体" w:hAnsi="国标黑体" w:eastAsia="国标黑体" w:cs="国标黑体"/>
          <w:kern w:val="0"/>
          <w:sz w:val="32"/>
          <w:szCs w:val="32"/>
          <w:lang w:eastAsia="zh-CN" w:bidi="ar"/>
        </w:rPr>
        <w:t>七、</w:t>
      </w:r>
      <w:r>
        <w:rPr>
          <w:rFonts w:hint="eastAsia" w:ascii="国标黑体" w:hAnsi="国标黑体" w:eastAsia="国标黑体" w:cs="国标黑体"/>
          <w:kern w:val="0"/>
          <w:sz w:val="32"/>
          <w:szCs w:val="32"/>
          <w:lang w:bidi="ar"/>
        </w:rPr>
        <w:t>比选组织</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（一）本次比选遵循公平、公正、公开、科学择优的原则。</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（二）参选单位应在规定时间内提交全部申报材料，逾期未提交，视为放弃参选。</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（三）申报材料应最大限度满足比选公告中规定的各项评选标准。</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（四）北京市西城区应急管理局将组织项目评审小组，对申报材料进行评审。比选出结果后一周内通知入选服务商。未尽事宜解释权归北京市西城区应急管理局所有。</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（五）联系方式</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联系人：刘老师；电话：88064656。</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北京市西城区应急管理局</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2025年4月30日</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kern w:val="0"/>
          <w:sz w:val="32"/>
          <w:szCs w:val="32"/>
          <w:lang w:val="en-US" w:eastAsia="zh-CN" w:bidi="ar"/>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国标黑体">
    <w:altName w:val="方正黑体_GBK"/>
    <w:panose1 w:val="00000000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6B"/>
    <w:rsid w:val="0003506B"/>
    <w:rsid w:val="001762B6"/>
    <w:rsid w:val="004F7C8E"/>
    <w:rsid w:val="009C1B9A"/>
    <w:rsid w:val="00A2096D"/>
    <w:rsid w:val="00B11AB2"/>
    <w:rsid w:val="00D176DA"/>
    <w:rsid w:val="00EE6959"/>
    <w:rsid w:val="00FF7776"/>
    <w:rsid w:val="0DF50DCF"/>
    <w:rsid w:val="0F166304"/>
    <w:rsid w:val="2CA90053"/>
    <w:rsid w:val="3D5BD4C2"/>
    <w:rsid w:val="498D5BBE"/>
    <w:rsid w:val="5E1FDB5F"/>
    <w:rsid w:val="63518D77"/>
    <w:rsid w:val="77E365AF"/>
    <w:rsid w:val="7DCF3D93"/>
    <w:rsid w:val="7E172D05"/>
    <w:rsid w:val="7F6FC74B"/>
    <w:rsid w:val="AD6E6203"/>
    <w:rsid w:val="BD666B47"/>
    <w:rsid w:val="BF3D86C2"/>
    <w:rsid w:val="C59DFE23"/>
    <w:rsid w:val="D7EFC003"/>
    <w:rsid w:val="DDBA90B8"/>
    <w:rsid w:val="DEDF7620"/>
    <w:rsid w:val="EFBF7590"/>
    <w:rsid w:val="EFF78D2B"/>
    <w:rsid w:val="F5E7D1AC"/>
    <w:rsid w:val="F9733F46"/>
    <w:rsid w:val="FBF9D328"/>
    <w:rsid w:val="FCFB6753"/>
    <w:rsid w:val="FD5B9C87"/>
    <w:rsid w:val="FEF23E44"/>
    <w:rsid w:val="FF5E6CC7"/>
    <w:rsid w:val="FF77FF6A"/>
    <w:rsid w:val="FFEFE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customStyle="1" w:styleId="7">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8">
    <w:name w:val="页眉 字符"/>
    <w:basedOn w:val="6"/>
    <w:link w:val="3"/>
    <w:qFormat/>
    <w:uiPriority w:val="0"/>
    <w:rPr>
      <w:rFonts w:ascii="Calibri" w:hAnsi="Calibri" w:eastAsia="宋体" w:cs="Times New Roman"/>
      <w:kern w:val="2"/>
      <w:sz w:val="18"/>
      <w:szCs w:val="18"/>
    </w:rPr>
  </w:style>
  <w:style w:type="character" w:customStyle="1" w:styleId="9">
    <w:name w:val="页脚 字符"/>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252</Words>
  <Characters>1439</Characters>
  <Lines>11</Lines>
  <Paragraphs>3</Paragraphs>
  <TotalTime>15</TotalTime>
  <ScaleCrop>false</ScaleCrop>
  <LinksUpToDate>false</LinksUpToDate>
  <CharactersWithSpaces>1688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2025-03-13T18:51:00Z</dcterms:created>
  <dc:creator>吕蔷</dc:creator>
  <cp:lastModifiedBy>lenovo</cp:lastModifiedBy>
  <dcterms:modified xsi:type="dcterms:W3CDTF">2025-04-30T16:56:02Z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KSOTemplateDocerSaveRecord">
    <vt:lpwstr>eyJoZGlkIjoiNjljNzE0N2RkNjY4Mzg1M2Q4MTNkZmNlMGIyYTM2ZGYiLCJ1c2VySWQiOiIzODE4MDMyNzUifQ==</vt:lpwstr>
  </property>
  <property fmtid="{D5CDD505-2E9C-101B-9397-08002B2CF9AE}" pid="4" name="ICV">
    <vt:lpwstr>9D4F55640CCB7B98B299EB6737BFCA70</vt:lpwstr>
  </property>
</Properties>
</file>