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响应人报名表</w:t>
      </w:r>
    </w:p>
    <w:p>
      <w:pPr>
        <w:outlineLvl w:val="0"/>
        <w:rPr>
          <w:rFonts w:hint="eastAsia" w:ascii="仿宋_GB2312" w:eastAsia="仿宋_GB2312" w:hAnsiTheme="minorEastAsia"/>
          <w:sz w:val="24"/>
          <w:szCs w:val="24"/>
          <w:lang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比选对象：水利工程运维类专项—昆玉河（团城湖南闸-罗道庄段）滨水空间绿化彩化项目设计</w:t>
      </w:r>
    </w:p>
    <w:tbl>
      <w:tblPr>
        <w:tblStyle w:val="5"/>
        <w:tblW w:w="52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832"/>
        <w:gridCol w:w="496"/>
        <w:gridCol w:w="333"/>
        <w:gridCol w:w="499"/>
        <w:gridCol w:w="827"/>
        <w:gridCol w:w="288"/>
        <w:gridCol w:w="383"/>
        <w:gridCol w:w="324"/>
        <w:gridCol w:w="340"/>
        <w:gridCol w:w="1073"/>
        <w:gridCol w:w="1233"/>
        <w:gridCol w:w="20"/>
        <w:gridCol w:w="1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9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480" w:firstLineChars="0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3906" w:type="pct"/>
            <w:gridSpan w:val="1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9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详细地址</w:t>
            </w:r>
          </w:p>
        </w:tc>
        <w:tc>
          <w:tcPr>
            <w:tcW w:w="3906" w:type="pct"/>
            <w:gridSpan w:val="1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9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电  话</w:t>
            </w: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传</w:t>
            </w:r>
            <w:r>
              <w:rPr>
                <w:rFonts w:hint="eastAsia" w:eastAsia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eastAsia="宋体"/>
                <w:color w:val="auto"/>
                <w:sz w:val="24"/>
                <w:highlight w:val="none"/>
              </w:rPr>
              <w:t>真</w:t>
            </w:r>
          </w:p>
        </w:tc>
        <w:tc>
          <w:tcPr>
            <w:tcW w:w="1184" w:type="pct"/>
            <w:gridSpan w:val="4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9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2550" w:type="pct"/>
            <w:gridSpan w:val="9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9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成立时间</w:t>
            </w:r>
          </w:p>
        </w:tc>
        <w:tc>
          <w:tcPr>
            <w:tcW w:w="46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741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556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788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主管单位</w:t>
            </w:r>
          </w:p>
        </w:tc>
        <w:tc>
          <w:tcPr>
            <w:tcW w:w="1355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9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46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41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556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788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9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技术负责人</w:t>
            </w:r>
          </w:p>
        </w:tc>
        <w:tc>
          <w:tcPr>
            <w:tcW w:w="46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41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556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788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9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资质等级</w:t>
            </w:r>
          </w:p>
        </w:tc>
        <w:tc>
          <w:tcPr>
            <w:tcW w:w="1579" w:type="pct"/>
            <w:gridSpan w:val="6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资质证书编号</w:t>
            </w:r>
          </w:p>
        </w:tc>
        <w:tc>
          <w:tcPr>
            <w:tcW w:w="1355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9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法人营业</w:t>
            </w:r>
          </w:p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执照证号</w:t>
            </w:r>
          </w:p>
        </w:tc>
        <w:tc>
          <w:tcPr>
            <w:tcW w:w="1579" w:type="pct"/>
            <w:gridSpan w:val="6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注册资金</w:t>
            </w:r>
          </w:p>
        </w:tc>
        <w:tc>
          <w:tcPr>
            <w:tcW w:w="1355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93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pacing w:val="-18"/>
                <w:sz w:val="24"/>
                <w:highlight w:val="none"/>
              </w:rPr>
            </w:pPr>
            <w:r>
              <w:rPr>
                <w:rFonts w:eastAsia="宋体"/>
                <w:color w:val="auto"/>
                <w:spacing w:val="-18"/>
                <w:sz w:val="24"/>
                <w:highlight w:val="none"/>
              </w:rPr>
              <w:t>开户行名称</w:t>
            </w:r>
          </w:p>
        </w:tc>
        <w:tc>
          <w:tcPr>
            <w:tcW w:w="1579" w:type="pct"/>
            <w:gridSpan w:val="6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pacing w:val="-16"/>
                <w:sz w:val="24"/>
                <w:highlight w:val="none"/>
              </w:rPr>
            </w:pPr>
          </w:p>
        </w:tc>
        <w:tc>
          <w:tcPr>
            <w:tcW w:w="971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pacing w:val="-18"/>
                <w:sz w:val="24"/>
                <w:highlight w:val="none"/>
              </w:rPr>
            </w:pPr>
            <w:r>
              <w:rPr>
                <w:rFonts w:eastAsia="宋体"/>
                <w:color w:val="auto"/>
                <w:spacing w:val="-18"/>
                <w:sz w:val="24"/>
                <w:highlight w:val="none"/>
              </w:rPr>
              <w:t>账号</w:t>
            </w:r>
          </w:p>
        </w:tc>
        <w:tc>
          <w:tcPr>
            <w:tcW w:w="1355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pacing w:val="-1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28" w:type="pct"/>
            <w:vMerge w:val="restart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单位</w:t>
            </w:r>
          </w:p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总人数</w:t>
            </w:r>
          </w:p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（人）</w:t>
            </w:r>
          </w:p>
        </w:tc>
        <w:tc>
          <w:tcPr>
            <w:tcW w:w="465" w:type="pct"/>
            <w:vMerge w:val="restart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277" w:type="pct"/>
            <w:vMerge w:val="restart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其</w:t>
            </w:r>
          </w:p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中</w:t>
            </w:r>
          </w:p>
        </w:tc>
        <w:tc>
          <w:tcPr>
            <w:tcW w:w="1301" w:type="pct"/>
            <w:gridSpan w:val="5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高级职称人员（人）</w:t>
            </w:r>
          </w:p>
        </w:tc>
        <w:tc>
          <w:tcPr>
            <w:tcW w:w="371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1300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hint="eastAsia" w:eastAsia="宋体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t>初级职称人员（人）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28" w:type="pct"/>
            <w:vMerge w:val="continue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465" w:type="pct"/>
            <w:vMerge w:val="continue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277" w:type="pct"/>
            <w:vMerge w:val="continue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1301" w:type="pct"/>
            <w:gridSpan w:val="5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eastAsia="宋体"/>
                <w:color w:val="auto"/>
                <w:sz w:val="24"/>
                <w:highlight w:val="none"/>
              </w:rPr>
              <w:t>中级职称人员（人）</w:t>
            </w:r>
          </w:p>
        </w:tc>
        <w:tc>
          <w:tcPr>
            <w:tcW w:w="371" w:type="pct"/>
            <w:gridSpan w:val="2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  <w:tc>
          <w:tcPr>
            <w:tcW w:w="1300" w:type="pct"/>
            <w:gridSpan w:val="3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highlight w:val="none"/>
              </w:rPr>
              <w:t>其      他（人）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line="360" w:lineRule="exact"/>
              <w:ind w:firstLine="0" w:firstLineChars="0"/>
              <w:jc w:val="center"/>
              <w:rPr>
                <w:rFonts w:eastAsia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1093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3906" w:type="pct"/>
            <w:gridSpan w:val="1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（响应人全称）承诺提交的报名资料真实合法。</w:t>
            </w: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响应人（盖章）：</w:t>
            </w:r>
          </w:p>
          <w:p>
            <w:pPr>
              <w:spacing w:line="560" w:lineRule="exact"/>
              <w:jc w:val="left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20" w:hRule="atLeast"/>
        </w:trPr>
        <w:tc>
          <w:tcPr>
            <w:tcW w:w="5000" w:type="pct"/>
            <w:gridSpan w:val="14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附：响应人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>营业执照复印件、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资质证书复印件、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>法定代表人身份证复印件和授权委托书等资料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，并加盖单位公章。</w:t>
            </w: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E4"/>
    <w:rsid w:val="000A201D"/>
    <w:rsid w:val="001435C0"/>
    <w:rsid w:val="002C2C4F"/>
    <w:rsid w:val="003950D1"/>
    <w:rsid w:val="003B3F5A"/>
    <w:rsid w:val="005F0D72"/>
    <w:rsid w:val="008816E4"/>
    <w:rsid w:val="00937F04"/>
    <w:rsid w:val="00B548B7"/>
    <w:rsid w:val="00B95290"/>
    <w:rsid w:val="00DF6E88"/>
    <w:rsid w:val="0DE7BAF7"/>
    <w:rsid w:val="5E8BADC1"/>
    <w:rsid w:val="6EFB2799"/>
    <w:rsid w:val="77F7F38B"/>
    <w:rsid w:val="C53DAED1"/>
    <w:rsid w:val="EF6F2FBD"/>
    <w:rsid w:val="FB946F41"/>
    <w:rsid w:val="FCF50571"/>
    <w:rsid w:val="FF67C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仿宋_GB2312" w:hAnsi="仿宋" w:eastAsia="仿宋_GB231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640" w:firstLineChars="200"/>
      <w:jc w:val="center"/>
    </w:pPr>
    <w:rPr>
      <w:rFonts w:ascii="仿宋_GB2312" w:hAnsi="仿宋" w:eastAsia="仿宋_GB2312"/>
      <w:sz w:val="18"/>
      <w:szCs w:val="18"/>
    </w:rPr>
  </w:style>
  <w:style w:type="paragraph" w:customStyle="1" w:styleId="7">
    <w:name w:val="标题1"/>
    <w:basedOn w:val="1"/>
    <w:next w:val="1"/>
    <w:link w:val="8"/>
    <w:qFormat/>
    <w:uiPriority w:val="0"/>
    <w:pPr>
      <w:spacing w:line="560" w:lineRule="exact"/>
      <w:ind w:firstLine="640" w:firstLineChars="200"/>
      <w:jc w:val="center"/>
    </w:pPr>
    <w:rPr>
      <w:rFonts w:ascii="仿宋_GB2312" w:hAnsi="仿宋" w:eastAsia="方正小标宋简体"/>
      <w:sz w:val="44"/>
      <w:szCs w:val="32"/>
    </w:rPr>
  </w:style>
  <w:style w:type="character" w:customStyle="1" w:styleId="8">
    <w:name w:val="标题1 Char"/>
    <w:basedOn w:val="6"/>
    <w:link w:val="7"/>
    <w:qFormat/>
    <w:uiPriority w:val="0"/>
    <w:rPr>
      <w:rFonts w:ascii="仿宋_GB2312" w:hAnsi="仿宋" w:eastAsia="方正小标宋简体"/>
      <w:sz w:val="44"/>
      <w:szCs w:val="32"/>
    </w:rPr>
  </w:style>
  <w:style w:type="character" w:customStyle="1" w:styleId="9">
    <w:name w:val="页眉 Char"/>
    <w:basedOn w:val="6"/>
    <w:link w:val="4"/>
    <w:qFormat/>
    <w:uiPriority w:val="99"/>
    <w:rPr>
      <w:rFonts w:ascii="仿宋_GB2312" w:hAnsi="仿宋" w:eastAsia="仿宋_GB231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仿宋_GB2312" w:hAnsi="仿宋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2020-11-05T06:06:00Z</dcterms:created>
  <dc:creator>王 玉</dc:creator>
  <cp:lastModifiedBy>shuiwuju</cp:lastModifiedBy>
  <dcterms:modified xsi:type="dcterms:W3CDTF">2024-12-30T14:03:14Z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